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BC4A4" w14:textId="77777777" w:rsidR="004A2FBF" w:rsidRDefault="004A2FBF" w:rsidP="004A2FBF">
      <w:pPr>
        <w:jc w:val="right"/>
        <w:rPr>
          <w:i/>
        </w:rPr>
      </w:pPr>
    </w:p>
    <w:p w14:paraId="49FEF7E6" w14:textId="77777777" w:rsidR="00CC5C6C" w:rsidRDefault="00CC5C6C" w:rsidP="002B4DD5">
      <w:pPr>
        <w:jc w:val="right"/>
        <w:rPr>
          <w:i/>
        </w:rPr>
      </w:pPr>
    </w:p>
    <w:p w14:paraId="55791AC7" w14:textId="77777777" w:rsidR="00CC5C6C" w:rsidRDefault="00CC5C6C" w:rsidP="002B4DD5">
      <w:pPr>
        <w:jc w:val="right"/>
        <w:rPr>
          <w:i/>
        </w:rPr>
      </w:pPr>
    </w:p>
    <w:p w14:paraId="61B49FEF" w14:textId="77777777" w:rsidR="00C449AD" w:rsidRDefault="00C449AD" w:rsidP="002B4DD5">
      <w:pPr>
        <w:jc w:val="right"/>
        <w:rPr>
          <w:i/>
        </w:rPr>
      </w:pPr>
    </w:p>
    <w:p w14:paraId="305576C1" w14:textId="77777777" w:rsidR="002B4DD5" w:rsidRPr="00BB181D" w:rsidRDefault="002B4DD5" w:rsidP="002B4DD5">
      <w:pPr>
        <w:jc w:val="right"/>
        <w:rPr>
          <w:i/>
        </w:rPr>
      </w:pPr>
      <w:r w:rsidRPr="00BB181D">
        <w:rPr>
          <w:i/>
        </w:rPr>
        <w:t xml:space="preserve">Saskaņots </w:t>
      </w:r>
    </w:p>
    <w:p w14:paraId="59B9848E" w14:textId="77777777" w:rsidR="002B4DD5" w:rsidRPr="00BB181D" w:rsidRDefault="002B4DD5" w:rsidP="002B4DD5">
      <w:pPr>
        <w:jc w:val="right"/>
        <w:rPr>
          <w:i/>
        </w:rPr>
      </w:pPr>
      <w:r w:rsidRPr="00BB181D">
        <w:rPr>
          <w:i/>
        </w:rPr>
        <w:t>Sabiedriskā transporta padomes</w:t>
      </w:r>
    </w:p>
    <w:p w14:paraId="3D1F2F80" w14:textId="0A17FEAE" w:rsidR="002B4DD5" w:rsidRPr="00BB181D" w:rsidRDefault="002B4DD5" w:rsidP="002B4DD5">
      <w:pPr>
        <w:jc w:val="right"/>
        <w:rPr>
          <w:i/>
        </w:rPr>
      </w:pPr>
      <w:r>
        <w:rPr>
          <w:i/>
        </w:rPr>
        <w:t>2017</w:t>
      </w:r>
      <w:r w:rsidRPr="00BB181D">
        <w:rPr>
          <w:i/>
        </w:rPr>
        <w:t xml:space="preserve">. gada </w:t>
      </w:r>
      <w:r>
        <w:rPr>
          <w:i/>
        </w:rPr>
        <w:t>3. marta</w:t>
      </w:r>
      <w:r w:rsidRPr="00BB181D">
        <w:rPr>
          <w:i/>
        </w:rPr>
        <w:t xml:space="preserve"> sēdē </w:t>
      </w:r>
    </w:p>
    <w:p w14:paraId="706E1B43" w14:textId="5DE0FA69" w:rsidR="002B4DD5" w:rsidRPr="00BB181D" w:rsidRDefault="002B4DD5" w:rsidP="002B4DD5">
      <w:pPr>
        <w:jc w:val="right"/>
        <w:rPr>
          <w:i/>
        </w:rPr>
      </w:pPr>
      <w:r>
        <w:rPr>
          <w:i/>
        </w:rPr>
        <w:t>(protokols Nr.</w:t>
      </w:r>
      <w:proofErr w:type="gramStart"/>
      <w:r>
        <w:rPr>
          <w:i/>
        </w:rPr>
        <w:t>3 Lēmums</w:t>
      </w:r>
      <w:proofErr w:type="gramEnd"/>
      <w:r>
        <w:rPr>
          <w:i/>
        </w:rPr>
        <w:t xml:space="preserve"> Nr.7</w:t>
      </w:r>
      <w:r w:rsidRPr="00BB181D">
        <w:rPr>
          <w:i/>
        </w:rPr>
        <w:t>)</w:t>
      </w:r>
    </w:p>
    <w:p w14:paraId="4A2E6E31" w14:textId="77777777" w:rsidR="004A2FBF" w:rsidRDefault="004A2FBF" w:rsidP="004A2FBF">
      <w:pPr>
        <w:rPr>
          <w:i/>
        </w:rPr>
      </w:pPr>
    </w:p>
    <w:p w14:paraId="72462623" w14:textId="77777777" w:rsidR="004A2FBF" w:rsidRDefault="004A2FBF" w:rsidP="004A2FBF">
      <w:pPr>
        <w:rPr>
          <w:i/>
        </w:rPr>
      </w:pPr>
    </w:p>
    <w:p w14:paraId="083212D7" w14:textId="77777777" w:rsidR="004A2FBF" w:rsidRPr="00784419" w:rsidRDefault="004A2FBF" w:rsidP="004A2FBF"/>
    <w:p w14:paraId="04097AFB" w14:textId="77777777" w:rsidR="004A2FBF" w:rsidRPr="00784419" w:rsidRDefault="004A2FBF" w:rsidP="004A2FBF">
      <w:pPr>
        <w:jc w:val="center"/>
      </w:pPr>
    </w:p>
    <w:p w14:paraId="7ABF9D7C" w14:textId="77777777" w:rsidR="004A2FBF" w:rsidRPr="00784419" w:rsidRDefault="004A2FBF" w:rsidP="004A2FBF">
      <w:pPr>
        <w:jc w:val="center"/>
        <w:rPr>
          <w:b/>
          <w:bCs/>
        </w:rPr>
      </w:pPr>
    </w:p>
    <w:p w14:paraId="2409A7FE" w14:textId="77777777" w:rsidR="004A2FBF" w:rsidRPr="00784419" w:rsidRDefault="004A2FBF" w:rsidP="004A2FBF">
      <w:pPr>
        <w:jc w:val="center"/>
        <w:rPr>
          <w:b/>
          <w:bCs/>
        </w:rPr>
      </w:pPr>
    </w:p>
    <w:p w14:paraId="217E7E30" w14:textId="77777777" w:rsidR="004A2FBF" w:rsidRPr="00784419" w:rsidRDefault="004A2FBF" w:rsidP="004A2FBF">
      <w:pPr>
        <w:jc w:val="center"/>
        <w:rPr>
          <w:b/>
          <w:bCs/>
        </w:rPr>
      </w:pPr>
    </w:p>
    <w:p w14:paraId="0CBBB2C9" w14:textId="77777777" w:rsidR="004A2FBF" w:rsidRPr="00784419" w:rsidRDefault="004A2FBF" w:rsidP="004A2FBF">
      <w:pPr>
        <w:jc w:val="center"/>
        <w:rPr>
          <w:b/>
          <w:bCs/>
        </w:rPr>
      </w:pPr>
    </w:p>
    <w:p w14:paraId="17C6771A" w14:textId="77777777" w:rsidR="004A2FBF" w:rsidRPr="00784419" w:rsidRDefault="004A2FBF" w:rsidP="004A2FBF">
      <w:pPr>
        <w:jc w:val="center"/>
        <w:rPr>
          <w:b/>
          <w:bCs/>
        </w:rPr>
      </w:pPr>
    </w:p>
    <w:p w14:paraId="33D3EF1F" w14:textId="77777777" w:rsidR="004A2FBF" w:rsidRPr="00784419" w:rsidRDefault="004A2FBF" w:rsidP="004A2FBF">
      <w:pPr>
        <w:jc w:val="center"/>
        <w:rPr>
          <w:b/>
          <w:bCs/>
        </w:rPr>
      </w:pPr>
    </w:p>
    <w:p w14:paraId="64894776" w14:textId="77777777" w:rsidR="004A2FBF" w:rsidRPr="00784419" w:rsidRDefault="004A2FBF" w:rsidP="004A2FBF">
      <w:pPr>
        <w:jc w:val="center"/>
        <w:rPr>
          <w:b/>
          <w:bCs/>
        </w:rPr>
      </w:pPr>
      <w:r w:rsidRPr="00784419">
        <w:rPr>
          <w:b/>
          <w:bCs/>
        </w:rPr>
        <w:t>Atklāta konkursa</w:t>
      </w:r>
    </w:p>
    <w:p w14:paraId="0187537C" w14:textId="77777777" w:rsidR="004A2FBF" w:rsidRPr="00784419" w:rsidRDefault="004A2FBF" w:rsidP="004A2FBF">
      <w:pPr>
        <w:jc w:val="center"/>
        <w:rPr>
          <w:b/>
          <w:bCs/>
        </w:rPr>
      </w:pPr>
    </w:p>
    <w:p w14:paraId="3F9A78D0" w14:textId="77777777" w:rsidR="004A2FBF" w:rsidRPr="00784419" w:rsidRDefault="004A2FBF" w:rsidP="004A2FBF">
      <w:pPr>
        <w:jc w:val="center"/>
        <w:rPr>
          <w:b/>
          <w:bCs/>
        </w:rPr>
      </w:pPr>
      <w:r w:rsidRPr="00784419">
        <w:rPr>
          <w:b/>
          <w:bCs/>
        </w:rPr>
        <w:t xml:space="preserve">PAR TIESĪBU PIEŠĶIRŠANU SABIEDRISKĀ TRANSPORTA PAKALPOJUMU SNIEGŠANAI AR AUTOBUSIEM </w:t>
      </w:r>
    </w:p>
    <w:p w14:paraId="2419A951" w14:textId="77777777" w:rsidR="004A2FBF" w:rsidRPr="00756448" w:rsidRDefault="004A2FBF" w:rsidP="004A2FBF">
      <w:pPr>
        <w:jc w:val="center"/>
        <w:rPr>
          <w:b/>
          <w:bCs/>
        </w:rPr>
      </w:pPr>
      <w:r w:rsidRPr="00784419">
        <w:rPr>
          <w:b/>
          <w:bCs/>
        </w:rPr>
        <w:t xml:space="preserve"> </w:t>
      </w:r>
      <w:r w:rsidRPr="00756448">
        <w:rPr>
          <w:b/>
          <w:bCs/>
        </w:rPr>
        <w:t xml:space="preserve">REĢIONĀLĀS NOZĪMES MARŠRUTU TĪKLA DAĻĀS </w:t>
      </w:r>
    </w:p>
    <w:p w14:paraId="078160FF" w14:textId="150F3FCA" w:rsidR="004A2FBF" w:rsidRPr="00784419" w:rsidRDefault="004A2FBF" w:rsidP="004A2FBF">
      <w:pPr>
        <w:jc w:val="center"/>
        <w:rPr>
          <w:b/>
          <w:bCs/>
        </w:rPr>
      </w:pPr>
      <w:r w:rsidRPr="00756448">
        <w:rPr>
          <w:b/>
          <w:bCs/>
        </w:rPr>
        <w:t>“ALŪKSNE”, “DAUGAVPILS”, “GULBENE”, “JĒKABPILS”, “LIMBAŽI”, “LUDZA”, “MADONA”, “PREIĻI”, “RĒZEKNE”, “ZIEMEĻKURZEME”</w:t>
      </w:r>
    </w:p>
    <w:p w14:paraId="0972BE94" w14:textId="77777777" w:rsidR="004A2FBF" w:rsidRPr="00784419" w:rsidRDefault="004A2FBF" w:rsidP="004A2FBF">
      <w:pPr>
        <w:jc w:val="center"/>
        <w:rPr>
          <w:b/>
          <w:bCs/>
        </w:rPr>
      </w:pPr>
    </w:p>
    <w:p w14:paraId="1205E020" w14:textId="77777777" w:rsidR="004A2FBF" w:rsidRPr="00784419" w:rsidRDefault="004A2FBF" w:rsidP="004A2FBF">
      <w:pPr>
        <w:jc w:val="center"/>
        <w:rPr>
          <w:b/>
          <w:bCs/>
        </w:rPr>
      </w:pPr>
      <w:r w:rsidRPr="00784419">
        <w:rPr>
          <w:b/>
          <w:bCs/>
        </w:rPr>
        <w:t>NOLIKUMS</w:t>
      </w:r>
    </w:p>
    <w:p w14:paraId="0673F37C" w14:textId="77777777" w:rsidR="004A2FBF" w:rsidRPr="00784419" w:rsidRDefault="004A2FBF" w:rsidP="004A2FBF">
      <w:pPr>
        <w:jc w:val="center"/>
        <w:rPr>
          <w:b/>
        </w:rPr>
      </w:pPr>
    </w:p>
    <w:p w14:paraId="295096F1" w14:textId="1AF37FE3" w:rsidR="004A2FBF" w:rsidRDefault="004A2FBF" w:rsidP="004A2FBF">
      <w:pPr>
        <w:jc w:val="center"/>
        <w:rPr>
          <w:b/>
        </w:rPr>
      </w:pPr>
      <w:r w:rsidRPr="00784419">
        <w:rPr>
          <w:b/>
        </w:rPr>
        <w:t>Atklāta konk</w:t>
      </w:r>
      <w:r>
        <w:rPr>
          <w:b/>
        </w:rPr>
        <w:t>ursa identifikācijas Nr</w:t>
      </w:r>
      <w:r w:rsidRPr="002B4DD5">
        <w:rPr>
          <w:b/>
        </w:rPr>
        <w:t>. AD 2017/</w:t>
      </w:r>
      <w:r w:rsidR="002B4DD5" w:rsidRPr="002B4DD5">
        <w:rPr>
          <w:b/>
        </w:rPr>
        <w:t>3</w:t>
      </w:r>
    </w:p>
    <w:p w14:paraId="4BBB0BD0" w14:textId="77777777" w:rsidR="00B361FE" w:rsidRDefault="00B361FE" w:rsidP="004A2FBF">
      <w:pPr>
        <w:jc w:val="center"/>
        <w:rPr>
          <w:b/>
        </w:rPr>
      </w:pPr>
    </w:p>
    <w:p w14:paraId="456095A1" w14:textId="31D287C7" w:rsidR="00B361FE" w:rsidRPr="009E28B2" w:rsidRDefault="00B361FE" w:rsidP="004A2FBF">
      <w:pPr>
        <w:jc w:val="center"/>
        <w:rPr>
          <w:b/>
          <w:i/>
        </w:rPr>
      </w:pPr>
      <w:r w:rsidRPr="009E28B2">
        <w:rPr>
          <w:b/>
          <w:i/>
          <w:highlight w:val="yellow"/>
        </w:rPr>
        <w:t xml:space="preserve">(Konsolidētā </w:t>
      </w:r>
      <w:r w:rsidR="00DC6AE8">
        <w:rPr>
          <w:b/>
          <w:i/>
          <w:highlight w:val="yellow"/>
        </w:rPr>
        <w:t xml:space="preserve">atklāta konkursa nolikuma </w:t>
      </w:r>
      <w:r w:rsidR="009E4047">
        <w:rPr>
          <w:b/>
          <w:i/>
          <w:highlight w:val="yellow"/>
        </w:rPr>
        <w:t>versija ar grozījumiem nr.2</w:t>
      </w:r>
      <w:r w:rsidRPr="009E28B2">
        <w:rPr>
          <w:b/>
          <w:i/>
          <w:highlight w:val="yellow"/>
        </w:rPr>
        <w:t xml:space="preserve"> (</w:t>
      </w:r>
      <w:r w:rsidR="009E4047">
        <w:rPr>
          <w:b/>
          <w:i/>
          <w:highlight w:val="yellow"/>
        </w:rPr>
        <w:t>10.07</w:t>
      </w:r>
      <w:r w:rsidRPr="009E28B2">
        <w:rPr>
          <w:b/>
          <w:i/>
          <w:highlight w:val="yellow"/>
        </w:rPr>
        <w:t>.2017.))</w:t>
      </w:r>
    </w:p>
    <w:p w14:paraId="13BB6C8D" w14:textId="77777777" w:rsidR="004A2FBF" w:rsidRPr="00A9412C" w:rsidRDefault="004A2FBF" w:rsidP="004A2FBF">
      <w:pPr>
        <w:jc w:val="center"/>
      </w:pPr>
    </w:p>
    <w:p w14:paraId="18401E43" w14:textId="77777777" w:rsidR="004A2FBF" w:rsidRPr="00A9412C" w:rsidRDefault="004A2FBF" w:rsidP="004A2FBF">
      <w:pPr>
        <w:jc w:val="center"/>
      </w:pPr>
    </w:p>
    <w:p w14:paraId="6ED5BD4A" w14:textId="77777777" w:rsidR="004A2FBF" w:rsidRPr="00A9412C" w:rsidRDefault="004A2FBF" w:rsidP="004A2FBF">
      <w:pPr>
        <w:jc w:val="center"/>
      </w:pPr>
    </w:p>
    <w:p w14:paraId="18CBAEA1" w14:textId="77777777" w:rsidR="004A2FBF" w:rsidRPr="00A9412C" w:rsidRDefault="004A2FBF" w:rsidP="004A2FBF">
      <w:pPr>
        <w:jc w:val="center"/>
      </w:pPr>
    </w:p>
    <w:p w14:paraId="58F71BF2" w14:textId="77777777" w:rsidR="004A2FBF" w:rsidRPr="00A9412C" w:rsidRDefault="004A2FBF" w:rsidP="004A2FBF">
      <w:pPr>
        <w:jc w:val="center"/>
      </w:pPr>
    </w:p>
    <w:p w14:paraId="1AF7FB5E" w14:textId="77777777" w:rsidR="004A2FBF" w:rsidRPr="00A9412C" w:rsidRDefault="004A2FBF" w:rsidP="004A2FBF">
      <w:pPr>
        <w:jc w:val="center"/>
      </w:pPr>
    </w:p>
    <w:p w14:paraId="36730091" w14:textId="77777777" w:rsidR="004A2FBF" w:rsidRPr="00A9412C" w:rsidRDefault="004A2FBF" w:rsidP="004A2FBF">
      <w:pPr>
        <w:jc w:val="center"/>
      </w:pPr>
    </w:p>
    <w:p w14:paraId="74E99616" w14:textId="77777777" w:rsidR="004A2FBF" w:rsidRPr="00A9412C" w:rsidRDefault="004A2FBF" w:rsidP="004A2FBF">
      <w:pPr>
        <w:jc w:val="center"/>
      </w:pPr>
    </w:p>
    <w:p w14:paraId="402FBAE9" w14:textId="77777777" w:rsidR="004A2FBF" w:rsidRPr="00A9412C" w:rsidRDefault="004A2FBF" w:rsidP="004A2FBF">
      <w:pPr>
        <w:jc w:val="center"/>
      </w:pPr>
    </w:p>
    <w:p w14:paraId="02224C4C" w14:textId="77777777" w:rsidR="004A2FBF" w:rsidRPr="00A9412C" w:rsidRDefault="004A2FBF" w:rsidP="004A2FBF">
      <w:pPr>
        <w:jc w:val="center"/>
      </w:pPr>
    </w:p>
    <w:p w14:paraId="78D5B64E" w14:textId="77777777" w:rsidR="004A2FBF" w:rsidRPr="00A9412C" w:rsidRDefault="004A2FBF" w:rsidP="004A2FBF">
      <w:pPr>
        <w:jc w:val="center"/>
      </w:pPr>
    </w:p>
    <w:p w14:paraId="39BFBF1B" w14:textId="77777777" w:rsidR="004A2FBF" w:rsidRPr="00A9412C" w:rsidRDefault="004A2FBF" w:rsidP="004A2FBF">
      <w:pPr>
        <w:jc w:val="center"/>
      </w:pPr>
    </w:p>
    <w:p w14:paraId="0C134774" w14:textId="77777777" w:rsidR="004A2FBF" w:rsidRPr="00A9412C" w:rsidRDefault="004A2FBF" w:rsidP="004A2FBF">
      <w:pPr>
        <w:jc w:val="center"/>
      </w:pPr>
    </w:p>
    <w:p w14:paraId="5AA8DC0B" w14:textId="77777777" w:rsidR="004A2FBF" w:rsidRPr="00A9412C" w:rsidRDefault="004A2FBF" w:rsidP="004A2FBF">
      <w:pPr>
        <w:jc w:val="center"/>
      </w:pPr>
    </w:p>
    <w:p w14:paraId="1B0E86F6" w14:textId="77777777" w:rsidR="004A2FBF" w:rsidRPr="00A9412C" w:rsidRDefault="004A2FBF" w:rsidP="004A2FBF">
      <w:pPr>
        <w:jc w:val="center"/>
      </w:pPr>
    </w:p>
    <w:p w14:paraId="175C539A" w14:textId="77777777" w:rsidR="004A2FBF" w:rsidRPr="00A9412C" w:rsidRDefault="004A2FBF" w:rsidP="004A2FBF">
      <w:pPr>
        <w:jc w:val="center"/>
      </w:pPr>
    </w:p>
    <w:p w14:paraId="4BFFF251" w14:textId="77777777" w:rsidR="004A2FBF" w:rsidRPr="00A9412C" w:rsidRDefault="004A2FBF" w:rsidP="004A2FBF">
      <w:pPr>
        <w:jc w:val="center"/>
      </w:pPr>
    </w:p>
    <w:p w14:paraId="34FFF02F" w14:textId="77777777" w:rsidR="004A2FBF" w:rsidRPr="00A9412C" w:rsidRDefault="004A2FBF" w:rsidP="004A2FBF">
      <w:pPr>
        <w:jc w:val="center"/>
      </w:pPr>
    </w:p>
    <w:p w14:paraId="5523A890" w14:textId="77777777" w:rsidR="004A2FBF" w:rsidRPr="00A9412C" w:rsidRDefault="004A2FBF" w:rsidP="004A2FBF">
      <w:pPr>
        <w:jc w:val="center"/>
      </w:pPr>
    </w:p>
    <w:p w14:paraId="7D4B9DEF" w14:textId="77777777" w:rsidR="004A2FBF" w:rsidRDefault="004A2FBF" w:rsidP="00B361FE"/>
    <w:p w14:paraId="58F6DFB8" w14:textId="77777777" w:rsidR="004A2FBF" w:rsidRPr="00A9412C" w:rsidRDefault="004A2FBF" w:rsidP="004A2FBF">
      <w:pPr>
        <w:jc w:val="center"/>
      </w:pPr>
    </w:p>
    <w:p w14:paraId="11F18677" w14:textId="77777777" w:rsidR="004A2FBF" w:rsidRPr="00A9412C" w:rsidRDefault="004A2FBF" w:rsidP="004A2FBF"/>
    <w:p w14:paraId="79C036EE" w14:textId="77777777" w:rsidR="004A2FBF" w:rsidRDefault="004A2FBF" w:rsidP="004A2FBF">
      <w:pPr>
        <w:jc w:val="center"/>
        <w:rPr>
          <w:b/>
        </w:rPr>
      </w:pPr>
      <w:r w:rsidRPr="00A9412C">
        <w:rPr>
          <w:b/>
        </w:rPr>
        <w:t>SATURS</w:t>
      </w:r>
    </w:p>
    <w:p w14:paraId="5E082F09" w14:textId="77777777" w:rsidR="004A2FBF" w:rsidRDefault="004A2FBF" w:rsidP="004A2FBF">
      <w:pPr>
        <w:jc w:val="center"/>
        <w:rPr>
          <w:b/>
        </w:rPr>
      </w:pPr>
    </w:p>
    <w:p w14:paraId="7B015FBB" w14:textId="77777777" w:rsidR="004A2FBF" w:rsidRPr="00A9412C" w:rsidRDefault="004A2FBF" w:rsidP="004A2FBF">
      <w:pPr>
        <w:jc w:val="center"/>
        <w:rPr>
          <w:b/>
        </w:rPr>
      </w:pPr>
    </w:p>
    <w:p w14:paraId="7EC2859C" w14:textId="77777777" w:rsidR="004A2FBF" w:rsidRPr="00A9412C" w:rsidRDefault="004A2FBF" w:rsidP="004A2FBF">
      <w:pPr>
        <w:pStyle w:val="ListParagraph"/>
        <w:tabs>
          <w:tab w:val="left" w:leader="dot" w:pos="8505"/>
        </w:tabs>
        <w:spacing w:before="120"/>
        <w:ind w:left="0"/>
        <w:contextualSpacing w:val="0"/>
        <w:rPr>
          <w:rStyle w:val="Strong"/>
          <w:b w:val="0"/>
        </w:rPr>
      </w:pPr>
      <w:r w:rsidRPr="00A9412C">
        <w:rPr>
          <w:rStyle w:val="Strong"/>
        </w:rPr>
        <w:t>1. VISPĀRĪGĀ INFORMĀCIJA</w:t>
      </w:r>
      <w:r w:rsidRPr="00A9412C">
        <w:rPr>
          <w:rStyle w:val="Strong"/>
        </w:rPr>
        <w:tab/>
        <w:t>3</w:t>
      </w:r>
    </w:p>
    <w:p w14:paraId="078CBB78" w14:textId="578568FA" w:rsidR="004A2FBF" w:rsidRPr="00A9412C" w:rsidRDefault="004A2FBF" w:rsidP="004A2FBF">
      <w:pPr>
        <w:pStyle w:val="ListParagraph"/>
        <w:tabs>
          <w:tab w:val="left" w:leader="dot" w:pos="8505"/>
        </w:tabs>
        <w:spacing w:before="120"/>
        <w:ind w:left="0"/>
        <w:contextualSpacing w:val="0"/>
        <w:rPr>
          <w:rStyle w:val="Strong"/>
          <w:b w:val="0"/>
        </w:rPr>
      </w:pPr>
      <w:r>
        <w:rPr>
          <w:rStyle w:val="Strong"/>
        </w:rPr>
        <w:t xml:space="preserve">2. PRASĪBAS </w:t>
      </w:r>
      <w:r w:rsidR="00F42103">
        <w:rPr>
          <w:rStyle w:val="Strong"/>
        </w:rPr>
        <w:t>PRETENDENTIEM</w:t>
      </w:r>
      <w:r w:rsidR="00F42103">
        <w:rPr>
          <w:rStyle w:val="Strong"/>
        </w:rPr>
        <w:tab/>
        <w:t>10</w:t>
      </w:r>
    </w:p>
    <w:p w14:paraId="3D009F92" w14:textId="33D271B0" w:rsidR="004A2FBF" w:rsidRPr="00A9412C" w:rsidRDefault="00CF46F0" w:rsidP="004A2FBF">
      <w:pPr>
        <w:pStyle w:val="ListParagraph"/>
        <w:tabs>
          <w:tab w:val="left" w:leader="dot" w:pos="8505"/>
        </w:tabs>
        <w:spacing w:before="120"/>
        <w:ind w:left="0"/>
        <w:contextualSpacing w:val="0"/>
        <w:rPr>
          <w:rStyle w:val="Strong"/>
          <w:b w:val="0"/>
        </w:rPr>
      </w:pPr>
      <w:r>
        <w:rPr>
          <w:rStyle w:val="Strong"/>
        </w:rPr>
        <w:t>3. IESNIEDZAMIE DOKUMENTI</w:t>
      </w:r>
      <w:r>
        <w:rPr>
          <w:rStyle w:val="Strong"/>
        </w:rPr>
        <w:tab/>
        <w:t>11</w:t>
      </w:r>
    </w:p>
    <w:p w14:paraId="5BF6679F" w14:textId="44B0DC17" w:rsidR="004A2FBF" w:rsidRPr="00A9412C" w:rsidRDefault="004A2FBF" w:rsidP="004A2FBF">
      <w:pPr>
        <w:pStyle w:val="ListParagraph"/>
        <w:tabs>
          <w:tab w:val="left" w:leader="dot" w:pos="8505"/>
        </w:tabs>
        <w:spacing w:before="120"/>
        <w:ind w:left="0"/>
        <w:contextualSpacing w:val="0"/>
        <w:rPr>
          <w:rStyle w:val="Strong"/>
          <w:b w:val="0"/>
        </w:rPr>
      </w:pPr>
      <w:r w:rsidRPr="00A9412C">
        <w:rPr>
          <w:rStyle w:val="Strong"/>
        </w:rPr>
        <w:t>4. PIEDĀVĀJUMA VĒRTĒŠANA, KRITĒRIJI, LĒMUMA PIEŅEMŠAN</w:t>
      </w:r>
      <w:r w:rsidR="00F42103">
        <w:rPr>
          <w:rStyle w:val="Strong"/>
        </w:rPr>
        <w:t xml:space="preserve">A UN </w:t>
      </w:r>
      <w:r w:rsidR="00F42103">
        <w:rPr>
          <w:rStyle w:val="Strong"/>
        </w:rPr>
        <w:br/>
        <w:t xml:space="preserve"> LĪGUMA SLĒGŠANA</w:t>
      </w:r>
      <w:r w:rsidR="00F42103">
        <w:rPr>
          <w:rStyle w:val="Strong"/>
        </w:rPr>
        <w:tab/>
        <w:t>13</w:t>
      </w:r>
    </w:p>
    <w:p w14:paraId="16F238D3" w14:textId="7E3DA29A" w:rsidR="004A2FBF" w:rsidRPr="00A9412C" w:rsidRDefault="004A2FBF" w:rsidP="004A2FBF">
      <w:pPr>
        <w:pStyle w:val="ListParagraph"/>
        <w:tabs>
          <w:tab w:val="left" w:leader="dot" w:pos="8505"/>
        </w:tabs>
        <w:spacing w:before="120"/>
        <w:ind w:left="0"/>
        <w:contextualSpacing w:val="0"/>
        <w:rPr>
          <w:rStyle w:val="Strong"/>
          <w:b w:val="0"/>
        </w:rPr>
      </w:pPr>
      <w:r w:rsidRPr="00A9412C">
        <w:rPr>
          <w:rStyle w:val="Strong"/>
        </w:rPr>
        <w:t xml:space="preserve">5. IEPIRKUMA KOMISIJAS </w:t>
      </w:r>
      <w:r>
        <w:rPr>
          <w:rStyle w:val="Strong"/>
        </w:rPr>
        <w:t>UN PRETENDENTU TIESĪBAS UN PIENĀKUMI..2</w:t>
      </w:r>
      <w:r w:rsidR="00F42103">
        <w:rPr>
          <w:rStyle w:val="Strong"/>
        </w:rPr>
        <w:t>6</w:t>
      </w:r>
    </w:p>
    <w:p w14:paraId="657AA601" w14:textId="506E8AC1" w:rsidR="004A2FBF" w:rsidRPr="00A9412C" w:rsidRDefault="004A2FBF" w:rsidP="004A2FBF">
      <w:pPr>
        <w:pStyle w:val="ListParagraph"/>
        <w:tabs>
          <w:tab w:val="left" w:leader="dot" w:pos="8505"/>
        </w:tabs>
        <w:spacing w:before="120"/>
        <w:ind w:left="0"/>
        <w:contextualSpacing w:val="0"/>
        <w:rPr>
          <w:rStyle w:val="Strong"/>
          <w:b w:val="0"/>
        </w:rPr>
      </w:pPr>
      <w:r>
        <w:rPr>
          <w:rStyle w:val="Strong"/>
        </w:rPr>
        <w:t>6</w:t>
      </w:r>
      <w:r w:rsidRPr="00A9412C">
        <w:rPr>
          <w:rStyle w:val="Strong"/>
        </w:rPr>
        <w:t xml:space="preserve">. </w:t>
      </w:r>
      <w:r w:rsidR="00F42103">
        <w:rPr>
          <w:rStyle w:val="Strong"/>
        </w:rPr>
        <w:t>PIELIKUMI</w:t>
      </w:r>
      <w:r w:rsidR="00F42103">
        <w:rPr>
          <w:rStyle w:val="Strong"/>
        </w:rPr>
        <w:tab/>
        <w:t>26</w:t>
      </w:r>
    </w:p>
    <w:p w14:paraId="2D3F6CC6" w14:textId="77777777" w:rsidR="004A2FBF" w:rsidRPr="00A9412C" w:rsidRDefault="004A2FBF" w:rsidP="004A2FBF">
      <w:pPr>
        <w:ind w:left="360"/>
      </w:pPr>
    </w:p>
    <w:p w14:paraId="7CD07454" w14:textId="77777777" w:rsidR="00F42103" w:rsidRDefault="004A2FBF" w:rsidP="004A2FBF">
      <w:pPr>
        <w:ind w:left="284" w:hanging="284"/>
        <w:jc w:val="center"/>
        <w:rPr>
          <w:b/>
        </w:rPr>
      </w:pPr>
      <w:r w:rsidRPr="00A9412C">
        <w:rPr>
          <w:b/>
        </w:rPr>
        <w:br w:type="page"/>
      </w:r>
    </w:p>
    <w:p w14:paraId="753CBDCB" w14:textId="640BAEBA" w:rsidR="004A2FBF" w:rsidRPr="00A9412C" w:rsidRDefault="004A2FBF" w:rsidP="004A2FBF">
      <w:pPr>
        <w:ind w:left="284" w:hanging="284"/>
        <w:jc w:val="center"/>
        <w:rPr>
          <w:b/>
          <w:bCs/>
        </w:rPr>
      </w:pPr>
      <w:r w:rsidRPr="00A9412C">
        <w:rPr>
          <w:b/>
        </w:rPr>
        <w:lastRenderedPageBreak/>
        <w:t xml:space="preserve">I </w:t>
      </w:r>
      <w:r w:rsidRPr="00A9412C">
        <w:rPr>
          <w:b/>
          <w:bCs/>
        </w:rPr>
        <w:t>VISPĀRĪGĀ INFORMĀCIJA</w:t>
      </w:r>
    </w:p>
    <w:p w14:paraId="364A1B18" w14:textId="77777777" w:rsidR="004A2FBF" w:rsidRPr="00A9412C" w:rsidRDefault="004A2FBF" w:rsidP="004A2FBF">
      <w:pPr>
        <w:ind w:left="360"/>
        <w:rPr>
          <w:b/>
          <w:bCs/>
        </w:rPr>
      </w:pPr>
    </w:p>
    <w:p w14:paraId="53FE356B" w14:textId="77777777" w:rsidR="004A2FBF" w:rsidRPr="00A9412C" w:rsidRDefault="004A2FBF" w:rsidP="004A2FBF">
      <w:pPr>
        <w:jc w:val="both"/>
        <w:rPr>
          <w:b/>
        </w:rPr>
      </w:pPr>
      <w:r w:rsidRPr="00A9412C">
        <w:rPr>
          <w:b/>
        </w:rPr>
        <w:t>TERMINI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4A2FBF" w:rsidRPr="00A9412C" w14:paraId="43EE7A8C" w14:textId="77777777" w:rsidTr="004A2FBF">
        <w:tc>
          <w:tcPr>
            <w:tcW w:w="1951" w:type="dxa"/>
            <w:vAlign w:val="center"/>
          </w:tcPr>
          <w:p w14:paraId="5A543192" w14:textId="77777777" w:rsidR="004A2FBF" w:rsidRPr="009925B4" w:rsidRDefault="004A2FBF" w:rsidP="004A2FBF">
            <w:pPr>
              <w:rPr>
                <w:b/>
              </w:rPr>
            </w:pPr>
            <w:r w:rsidRPr="009925B4">
              <w:rPr>
                <w:b/>
              </w:rPr>
              <w:t>Apakšuzņēmējs</w:t>
            </w:r>
          </w:p>
        </w:tc>
        <w:tc>
          <w:tcPr>
            <w:tcW w:w="7229" w:type="dxa"/>
          </w:tcPr>
          <w:p w14:paraId="6AFE96DD" w14:textId="77777777" w:rsidR="004A2FBF" w:rsidRPr="009925B4" w:rsidRDefault="004A2FBF" w:rsidP="004A2FBF">
            <w:pPr>
              <w:jc w:val="both"/>
              <w:rPr>
                <w:b/>
              </w:rPr>
            </w:pPr>
            <w:r w:rsidRPr="009925B4">
              <w:t>fiziska vai juridiska persona, kurai Pretendents plāno nodot izpildei kādu daļu no Pakalpojumiem</w:t>
            </w:r>
          </w:p>
        </w:tc>
      </w:tr>
      <w:tr w:rsidR="004A2FBF" w:rsidRPr="00A9412C" w14:paraId="71A1D9F8" w14:textId="77777777" w:rsidTr="004A2FBF">
        <w:tc>
          <w:tcPr>
            <w:tcW w:w="1951" w:type="dxa"/>
            <w:vAlign w:val="center"/>
          </w:tcPr>
          <w:p w14:paraId="2EE013D1" w14:textId="77777777" w:rsidR="004A2FBF" w:rsidRPr="009925B4" w:rsidRDefault="004A2FBF" w:rsidP="004A2FBF">
            <w:pPr>
              <w:rPr>
                <w:b/>
              </w:rPr>
            </w:pPr>
            <w:r w:rsidRPr="009925B4">
              <w:rPr>
                <w:b/>
              </w:rPr>
              <w:t xml:space="preserve">Banka </w:t>
            </w:r>
          </w:p>
        </w:tc>
        <w:tc>
          <w:tcPr>
            <w:tcW w:w="7229" w:type="dxa"/>
          </w:tcPr>
          <w:p w14:paraId="6565134A" w14:textId="77777777" w:rsidR="004A2FBF" w:rsidRPr="009925B4" w:rsidRDefault="004A2FBF" w:rsidP="004A2FBF">
            <w:pPr>
              <w:jc w:val="both"/>
            </w:pPr>
            <w:r w:rsidRPr="009925B4">
              <w:t xml:space="preserve">kredītiestāde, kurai ir tiesības sniegt galvojumu pakalpojumus Latvijas Republikā </w:t>
            </w:r>
          </w:p>
        </w:tc>
      </w:tr>
      <w:tr w:rsidR="004A2FBF" w:rsidRPr="00A9412C" w14:paraId="5B4B604C" w14:textId="77777777" w:rsidTr="004A2FBF">
        <w:tc>
          <w:tcPr>
            <w:tcW w:w="1951" w:type="dxa"/>
            <w:vAlign w:val="center"/>
          </w:tcPr>
          <w:p w14:paraId="6933E1FF" w14:textId="77777777" w:rsidR="004A2FBF" w:rsidRPr="009925B4" w:rsidRDefault="004A2FBF" w:rsidP="004A2FBF">
            <w:pPr>
              <w:rPr>
                <w:b/>
              </w:rPr>
            </w:pPr>
            <w:r w:rsidRPr="009925B4">
              <w:rPr>
                <w:b/>
              </w:rPr>
              <w:t>Iepirkuma procedūra</w:t>
            </w:r>
          </w:p>
        </w:tc>
        <w:tc>
          <w:tcPr>
            <w:tcW w:w="7229" w:type="dxa"/>
          </w:tcPr>
          <w:p w14:paraId="0671EADA" w14:textId="77777777" w:rsidR="004A2FBF" w:rsidRPr="007D31F3" w:rsidRDefault="004A2FBF" w:rsidP="004A2FBF">
            <w:pPr>
              <w:jc w:val="both"/>
            </w:pPr>
            <w:r>
              <w:t>a</w:t>
            </w:r>
            <w:r w:rsidRPr="007D31F3">
              <w:t>tklāts konkurss saskaņā ar Publisko iepirkumu likumu</w:t>
            </w:r>
          </w:p>
        </w:tc>
      </w:tr>
      <w:tr w:rsidR="004A2FBF" w:rsidRPr="00A9412C" w14:paraId="2F72EDF2" w14:textId="77777777" w:rsidTr="004A2FBF">
        <w:tc>
          <w:tcPr>
            <w:tcW w:w="1951" w:type="dxa"/>
            <w:vAlign w:val="center"/>
          </w:tcPr>
          <w:p w14:paraId="75BA18CD" w14:textId="77777777" w:rsidR="004A2FBF" w:rsidRPr="009925B4" w:rsidRDefault="004A2FBF" w:rsidP="004A2FBF">
            <w:pPr>
              <w:rPr>
                <w:b/>
              </w:rPr>
            </w:pPr>
            <w:r w:rsidRPr="009925B4">
              <w:rPr>
                <w:b/>
              </w:rPr>
              <w:t>Iepirkuma līgums</w:t>
            </w:r>
          </w:p>
        </w:tc>
        <w:tc>
          <w:tcPr>
            <w:tcW w:w="7229" w:type="dxa"/>
          </w:tcPr>
          <w:p w14:paraId="7F565E77" w14:textId="77777777" w:rsidR="004A2FBF" w:rsidRPr="007D31F3" w:rsidRDefault="004A2FBF" w:rsidP="004A2FBF">
            <w:pPr>
              <w:jc w:val="both"/>
              <w:rPr>
                <w:bCs/>
              </w:rPr>
            </w:pPr>
            <w:r w:rsidRPr="00756448">
              <w:t xml:space="preserve">līgums par sabiedriskā transporta pakalpojumu sniegšanu </w:t>
            </w:r>
            <w:r w:rsidRPr="00756448">
              <w:rPr>
                <w:bCs/>
              </w:rPr>
              <w:t xml:space="preserve">reģionālās nozīmes maršrutu tīkla daļā “Alūksne”, “Daugavpils”, “Gulbene”, “Jēkabpils”, “Limbaži”, “Ludza”, “Madona”, “Preiļi”, </w:t>
            </w:r>
            <w:r>
              <w:rPr>
                <w:bCs/>
              </w:rPr>
              <w:t>“Rēzekne” vai</w:t>
            </w:r>
            <w:r w:rsidRPr="00756448">
              <w:rPr>
                <w:bCs/>
              </w:rPr>
              <w:t xml:space="preserve"> “Ziemeļkurzeme”.</w:t>
            </w:r>
            <w:r>
              <w:rPr>
                <w:bCs/>
              </w:rPr>
              <w:t xml:space="preserve"> </w:t>
            </w:r>
          </w:p>
        </w:tc>
      </w:tr>
      <w:tr w:rsidR="004A2FBF" w:rsidRPr="00A9412C" w14:paraId="24F5E22A" w14:textId="77777777" w:rsidTr="004A2FBF">
        <w:tc>
          <w:tcPr>
            <w:tcW w:w="1951" w:type="dxa"/>
            <w:vAlign w:val="center"/>
          </w:tcPr>
          <w:p w14:paraId="671F3A59" w14:textId="77777777" w:rsidR="004A2FBF" w:rsidRPr="009925B4" w:rsidRDefault="004A2FBF" w:rsidP="004A2FBF">
            <w:pPr>
              <w:rPr>
                <w:b/>
              </w:rPr>
            </w:pPr>
            <w:r w:rsidRPr="009925B4">
              <w:rPr>
                <w:b/>
              </w:rPr>
              <w:t>Izpildītājs</w:t>
            </w:r>
          </w:p>
        </w:tc>
        <w:tc>
          <w:tcPr>
            <w:tcW w:w="7229" w:type="dxa"/>
          </w:tcPr>
          <w:p w14:paraId="340E5594" w14:textId="77777777" w:rsidR="004A2FBF" w:rsidRPr="009925B4" w:rsidRDefault="004A2FBF" w:rsidP="004A2FBF">
            <w:pPr>
              <w:jc w:val="both"/>
            </w:pPr>
            <w:r>
              <w:t>p</w:t>
            </w:r>
            <w:r w:rsidRPr="009925B4">
              <w:t>retendents, kurš ir atzīts par uzvarētāju Iepirkuma procedūrā un kurš ir noslēdzis Iepirkuma līgumu</w:t>
            </w:r>
          </w:p>
        </w:tc>
      </w:tr>
      <w:tr w:rsidR="004A2FBF" w:rsidRPr="00A9412C" w14:paraId="0CD1ED31" w14:textId="77777777" w:rsidTr="00B00AEE">
        <w:trPr>
          <w:trHeight w:val="331"/>
        </w:trPr>
        <w:tc>
          <w:tcPr>
            <w:tcW w:w="1951" w:type="dxa"/>
            <w:vAlign w:val="center"/>
          </w:tcPr>
          <w:p w14:paraId="07F21F1B" w14:textId="77777777" w:rsidR="004A2FBF" w:rsidRPr="009925B4" w:rsidRDefault="004A2FBF" w:rsidP="004A2FBF">
            <w:pPr>
              <w:rPr>
                <w:b/>
              </w:rPr>
            </w:pPr>
            <w:r w:rsidRPr="009925B4">
              <w:rPr>
                <w:b/>
              </w:rPr>
              <w:t>Pakalpojums</w:t>
            </w:r>
          </w:p>
        </w:tc>
        <w:tc>
          <w:tcPr>
            <w:tcW w:w="7229" w:type="dxa"/>
          </w:tcPr>
          <w:p w14:paraId="6EA00AF9" w14:textId="77777777" w:rsidR="004A2FBF" w:rsidRPr="009925B4" w:rsidRDefault="004A2FBF" w:rsidP="004A2FBF">
            <w:pPr>
              <w:jc w:val="both"/>
            </w:pPr>
            <w:r w:rsidRPr="009925B4">
              <w:t>sabiedriskā transporta pakalpojumu sniegšana atbilstoši nolikumam, Iepirkuma līgumam un normatīvajiem aktiem</w:t>
            </w:r>
            <w:r>
              <w:t>.</w:t>
            </w:r>
          </w:p>
        </w:tc>
      </w:tr>
      <w:tr w:rsidR="004A2FBF" w:rsidRPr="00A9412C" w14:paraId="74EFF607" w14:textId="77777777" w:rsidTr="004A2FBF">
        <w:tc>
          <w:tcPr>
            <w:tcW w:w="1951" w:type="dxa"/>
            <w:vAlign w:val="center"/>
          </w:tcPr>
          <w:p w14:paraId="6C8538A8" w14:textId="77777777" w:rsidR="004A2FBF" w:rsidRPr="009925B4" w:rsidRDefault="004A2FBF" w:rsidP="004A2FBF">
            <w:pPr>
              <w:rPr>
                <w:b/>
              </w:rPr>
            </w:pPr>
            <w:r w:rsidRPr="009925B4">
              <w:rPr>
                <w:b/>
              </w:rPr>
              <w:t>Pretendents</w:t>
            </w:r>
          </w:p>
        </w:tc>
        <w:tc>
          <w:tcPr>
            <w:tcW w:w="7229" w:type="dxa"/>
          </w:tcPr>
          <w:p w14:paraId="4DDB664A" w14:textId="5132407F" w:rsidR="004A2FBF" w:rsidRPr="009925B4" w:rsidRDefault="004A2FBF" w:rsidP="004A2FBF">
            <w:pPr>
              <w:jc w:val="both"/>
            </w:pPr>
            <w:r>
              <w:t>j</w:t>
            </w:r>
            <w:r w:rsidRPr="009925B4">
              <w:t>ebkura juridiska persona vai šādu personu (pakalpojumu sniedzēju) apvienība, kura ir iesniegusi piedāvājumu šajā Iepirkuma procedūrā</w:t>
            </w:r>
            <w:r w:rsidRPr="00E431E4">
              <w:t xml:space="preserve">. Ar apzīmējumu “Pretendents” </w:t>
            </w:r>
            <w:r w:rsidRPr="00406FF0">
              <w:t>nolikuma 19.2.-19.</w:t>
            </w:r>
            <w:r w:rsidR="00A23F89" w:rsidRPr="009E4047">
              <w:t>3</w:t>
            </w:r>
            <w:r w:rsidR="00A23F89">
              <w:t>.</w:t>
            </w:r>
            <w:r w:rsidRPr="00406FF0">
              <w:t>punktā ir apzīmēts pārvadātājs, kas ir iesniedzis individuālo (atsevišķo) piedāvājumu.</w:t>
            </w:r>
            <w:r>
              <w:t xml:space="preserve"> </w:t>
            </w:r>
          </w:p>
        </w:tc>
      </w:tr>
      <w:tr w:rsidR="004A2FBF" w:rsidRPr="00A9412C" w14:paraId="3DCA256F" w14:textId="77777777" w:rsidTr="004A2FBF">
        <w:tc>
          <w:tcPr>
            <w:tcW w:w="1951" w:type="dxa"/>
            <w:vAlign w:val="center"/>
          </w:tcPr>
          <w:p w14:paraId="34BE5FE2" w14:textId="77777777" w:rsidR="004A2FBF" w:rsidRPr="00756448" w:rsidRDefault="004A2FBF" w:rsidP="004A2FBF">
            <w:pPr>
              <w:rPr>
                <w:b/>
              </w:rPr>
            </w:pPr>
            <w:r w:rsidRPr="00756448">
              <w:rPr>
                <w:b/>
              </w:rPr>
              <w:t>K1 kategorijas autobusi</w:t>
            </w:r>
          </w:p>
        </w:tc>
        <w:tc>
          <w:tcPr>
            <w:tcW w:w="7229" w:type="dxa"/>
          </w:tcPr>
          <w:p w14:paraId="067125F7" w14:textId="459ECBE8" w:rsidR="004A2FBF" w:rsidRPr="00756448" w:rsidRDefault="004A2FBF" w:rsidP="006817CB">
            <w:pPr>
              <w:jc w:val="both"/>
            </w:pPr>
            <w:r w:rsidRPr="00756448">
              <w:t>ar apzīmējumu „K1 kategorijas autobusi” šajā nolikumā tiek apzīmēti</w:t>
            </w:r>
            <w:r w:rsidR="006817CB">
              <w:t xml:space="preserve"> </w:t>
            </w:r>
            <w:r w:rsidRPr="00756448">
              <w:t>autobusi ar ietilpību</w:t>
            </w:r>
            <w:r w:rsidR="006817CB">
              <w:t xml:space="preserve"> </w:t>
            </w:r>
            <w:r w:rsidR="00B361FE" w:rsidRPr="009E4047">
              <w:t>no 12</w:t>
            </w:r>
            <w:r w:rsidRPr="00756448">
              <w:t xml:space="preserve"> līdz 24 (ieskaitot) pastāvīgām</w:t>
            </w:r>
            <w:r w:rsidR="002B5CED">
              <w:t xml:space="preserve"> braukšanas virzienā novietotām</w:t>
            </w:r>
            <w:r w:rsidRPr="00756448">
              <w:t xml:space="preserve"> pasažieru sēdvietām.</w:t>
            </w:r>
          </w:p>
        </w:tc>
      </w:tr>
      <w:tr w:rsidR="004A2FBF" w:rsidRPr="00A9412C" w14:paraId="2030D523" w14:textId="77777777" w:rsidTr="004A2FBF">
        <w:tc>
          <w:tcPr>
            <w:tcW w:w="1951" w:type="dxa"/>
            <w:vAlign w:val="center"/>
          </w:tcPr>
          <w:p w14:paraId="0F0AEFB7" w14:textId="77777777" w:rsidR="004A2FBF" w:rsidRPr="00756448" w:rsidRDefault="004A2FBF" w:rsidP="004A2FBF">
            <w:pPr>
              <w:rPr>
                <w:b/>
              </w:rPr>
            </w:pPr>
            <w:r w:rsidRPr="00756448">
              <w:rPr>
                <w:b/>
              </w:rPr>
              <w:t>K2</w:t>
            </w:r>
            <w:r w:rsidRPr="00756448">
              <w:rPr>
                <w:b/>
                <w:vertAlign w:val="subscript"/>
              </w:rPr>
              <w:t xml:space="preserve"> </w:t>
            </w:r>
            <w:r w:rsidRPr="00756448">
              <w:rPr>
                <w:b/>
              </w:rPr>
              <w:t>kategorijas autobusi</w:t>
            </w:r>
          </w:p>
        </w:tc>
        <w:tc>
          <w:tcPr>
            <w:tcW w:w="7229" w:type="dxa"/>
          </w:tcPr>
          <w:p w14:paraId="319AF189" w14:textId="12CA9AB5" w:rsidR="004A2FBF" w:rsidRPr="00756448" w:rsidRDefault="004A2FBF" w:rsidP="004A2FBF">
            <w:pPr>
              <w:jc w:val="both"/>
            </w:pPr>
            <w:r w:rsidRPr="00756448">
              <w:t>ar apzīmējumu „K2 kategorijas autobus</w:t>
            </w:r>
            <w:r w:rsidR="006817CB">
              <w:t xml:space="preserve">i” šajā nolikumā tiek apzīmēti </w:t>
            </w:r>
            <w:r w:rsidRPr="00756448">
              <w:t>auto</w:t>
            </w:r>
            <w:r w:rsidR="006817CB">
              <w:t>busi ar ietilpību no 25 līdz 40</w:t>
            </w:r>
            <w:r w:rsidRPr="00756448">
              <w:t xml:space="preserve"> (ieskaitot) pastāvīgām braukšanas virzienā novietotām</w:t>
            </w:r>
            <w:proofErr w:type="gramStart"/>
            <w:r w:rsidRPr="00756448">
              <w:t xml:space="preserve">  </w:t>
            </w:r>
            <w:proofErr w:type="gramEnd"/>
            <w:r w:rsidRPr="00756448">
              <w:t>pasažieru sēdvietām.</w:t>
            </w:r>
          </w:p>
        </w:tc>
      </w:tr>
      <w:tr w:rsidR="004A2FBF" w:rsidRPr="00A9412C" w14:paraId="4AC53FB5" w14:textId="77777777" w:rsidTr="004A2FBF">
        <w:tc>
          <w:tcPr>
            <w:tcW w:w="1951" w:type="dxa"/>
            <w:vAlign w:val="center"/>
          </w:tcPr>
          <w:p w14:paraId="0C6D5451" w14:textId="77777777" w:rsidR="004A2FBF" w:rsidRPr="00756448" w:rsidRDefault="004A2FBF" w:rsidP="004A2FBF">
            <w:pPr>
              <w:rPr>
                <w:b/>
              </w:rPr>
            </w:pPr>
            <w:r w:rsidRPr="00756448">
              <w:rPr>
                <w:b/>
              </w:rPr>
              <w:t>K3 kategorijas autobusi</w:t>
            </w:r>
          </w:p>
        </w:tc>
        <w:tc>
          <w:tcPr>
            <w:tcW w:w="7229" w:type="dxa"/>
          </w:tcPr>
          <w:p w14:paraId="59486E88" w14:textId="128FD320" w:rsidR="004A2FBF" w:rsidRPr="00756448" w:rsidRDefault="00072A04" w:rsidP="004A2FBF">
            <w:pPr>
              <w:jc w:val="both"/>
            </w:pPr>
            <w:r>
              <w:t>a</w:t>
            </w:r>
            <w:r w:rsidR="004A2FBF" w:rsidRPr="00756448">
              <w:t>r apzīmējumu „K3 kategorijas autobu</w:t>
            </w:r>
            <w:r w:rsidR="006817CB">
              <w:t xml:space="preserve">si” šajā nolikumā tiek apzīmēti </w:t>
            </w:r>
            <w:r w:rsidR="004A2FBF" w:rsidRPr="00756448">
              <w:t xml:space="preserve">autobusi ar ietilpību </w:t>
            </w:r>
            <w:r w:rsidR="004A2FBF">
              <w:t>no</w:t>
            </w:r>
            <w:r w:rsidR="004A2FBF" w:rsidRPr="00756448">
              <w:t xml:space="preserve"> 41 pastāvīgām braukšanas virzienā novietotām pasažieru sēdvietām.</w:t>
            </w:r>
          </w:p>
        </w:tc>
      </w:tr>
      <w:tr w:rsidR="004A2FBF" w:rsidRPr="00A9412C" w14:paraId="61F5E0F6" w14:textId="77777777" w:rsidTr="004A2FBF">
        <w:tc>
          <w:tcPr>
            <w:tcW w:w="1951" w:type="dxa"/>
            <w:vAlign w:val="center"/>
          </w:tcPr>
          <w:p w14:paraId="0C29D69A" w14:textId="77777777" w:rsidR="004A2FBF" w:rsidRPr="00D06647" w:rsidRDefault="004A2FBF" w:rsidP="004A2FBF">
            <w:pPr>
              <w:rPr>
                <w:b/>
              </w:rPr>
            </w:pPr>
            <w:proofErr w:type="spellStart"/>
            <w:r w:rsidRPr="00D06647">
              <w:rPr>
                <w:b/>
              </w:rPr>
              <w:t>Audiālā</w:t>
            </w:r>
            <w:proofErr w:type="spellEnd"/>
            <w:r w:rsidRPr="00D06647">
              <w:rPr>
                <w:b/>
              </w:rPr>
              <w:t xml:space="preserve"> informācija par pieturvietām</w:t>
            </w:r>
          </w:p>
        </w:tc>
        <w:tc>
          <w:tcPr>
            <w:tcW w:w="7229" w:type="dxa"/>
          </w:tcPr>
          <w:p w14:paraId="3C1A8F3D" w14:textId="77777777" w:rsidR="004A2FBF" w:rsidRPr="00D06647" w:rsidRDefault="004A2FBF" w:rsidP="004A2FBF">
            <w:pPr>
              <w:jc w:val="both"/>
            </w:pPr>
            <w:r>
              <w:t>v</w:t>
            </w:r>
            <w:r w:rsidRPr="00D06647">
              <w:t>eicot reisa izpildi, informācija autobusā par nākamo pieturvietu tiek atskaņota atbilstoši kustības sarakstam. Atskaņotai informācijai ir jābūt dzirdamai visiem autobusa pasažieriem.</w:t>
            </w:r>
          </w:p>
        </w:tc>
      </w:tr>
      <w:tr w:rsidR="004A2FBF" w:rsidRPr="00A9412C" w14:paraId="4577E535" w14:textId="77777777" w:rsidTr="004A2FBF">
        <w:tc>
          <w:tcPr>
            <w:tcW w:w="1951" w:type="dxa"/>
            <w:vAlign w:val="center"/>
          </w:tcPr>
          <w:p w14:paraId="30C43A59" w14:textId="77777777" w:rsidR="004A2FBF" w:rsidRPr="00D06647" w:rsidRDefault="004A2FBF" w:rsidP="004A2FBF">
            <w:pPr>
              <w:rPr>
                <w:b/>
              </w:rPr>
            </w:pPr>
            <w:r w:rsidRPr="00D06647">
              <w:rPr>
                <w:b/>
              </w:rPr>
              <w:t>Vizuālā informācija par pieturvietām</w:t>
            </w:r>
          </w:p>
        </w:tc>
        <w:tc>
          <w:tcPr>
            <w:tcW w:w="7229" w:type="dxa"/>
          </w:tcPr>
          <w:p w14:paraId="72FF4145" w14:textId="77777777" w:rsidR="004A2FBF" w:rsidRPr="00D06647" w:rsidRDefault="004A2FBF" w:rsidP="004A2FBF">
            <w:pPr>
              <w:jc w:val="both"/>
            </w:pPr>
            <w:r>
              <w:t>v</w:t>
            </w:r>
            <w:r w:rsidRPr="00D06647">
              <w:t>eicot reisa izpildi, informācija autobusā par nākamo pieturvietu tiek attēlota atbilstoši kustības sarakstam. Attēlotai informācijai ir jābūt redzamai visiem autobusa pasažieriem.</w:t>
            </w:r>
          </w:p>
        </w:tc>
      </w:tr>
    </w:tbl>
    <w:p w14:paraId="23A106E2" w14:textId="77777777" w:rsidR="004A2FBF" w:rsidRPr="00A9412C" w:rsidRDefault="004A2FBF" w:rsidP="004A2FBF">
      <w:pPr>
        <w:jc w:val="both"/>
        <w:rPr>
          <w:b/>
        </w:rPr>
      </w:pPr>
    </w:p>
    <w:p w14:paraId="7391E3C4" w14:textId="77777777" w:rsidR="004A2FBF" w:rsidRPr="00A9412C" w:rsidRDefault="004A2FBF" w:rsidP="004A2FBF">
      <w:pPr>
        <w:numPr>
          <w:ilvl w:val="0"/>
          <w:numId w:val="1"/>
        </w:numPr>
        <w:rPr>
          <w:b/>
          <w:bCs/>
        </w:rPr>
      </w:pPr>
      <w:r w:rsidRPr="00A9412C">
        <w:rPr>
          <w:b/>
          <w:bCs/>
        </w:rPr>
        <w:t xml:space="preserve">Pasūtītājs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4A2FBF" w:rsidRPr="00A9412C" w14:paraId="05ABCB4D" w14:textId="77777777" w:rsidTr="004A2FBF">
        <w:tc>
          <w:tcPr>
            <w:tcW w:w="1951" w:type="dxa"/>
          </w:tcPr>
          <w:p w14:paraId="3EDBC3F9" w14:textId="77777777" w:rsidR="004A2FBF" w:rsidRPr="00A9412C" w:rsidRDefault="004A2FBF" w:rsidP="004A2FBF">
            <w:pPr>
              <w:jc w:val="both"/>
            </w:pPr>
            <w:r w:rsidRPr="00A9412C">
              <w:t>Pasūtītājs</w:t>
            </w:r>
          </w:p>
        </w:tc>
        <w:tc>
          <w:tcPr>
            <w:tcW w:w="7229" w:type="dxa"/>
          </w:tcPr>
          <w:p w14:paraId="0FFA0558" w14:textId="77777777" w:rsidR="004A2FBF" w:rsidRPr="00A9412C" w:rsidRDefault="004A2FBF" w:rsidP="004A2FBF">
            <w:pPr>
              <w:jc w:val="both"/>
            </w:pPr>
            <w:r w:rsidRPr="00A9412C">
              <w:t>Valsts SIA „Autotransporta direkcija”</w:t>
            </w:r>
          </w:p>
        </w:tc>
      </w:tr>
      <w:tr w:rsidR="004A2FBF" w:rsidRPr="00A9412C" w14:paraId="17625FAC" w14:textId="77777777" w:rsidTr="004A2FBF">
        <w:tc>
          <w:tcPr>
            <w:tcW w:w="1951" w:type="dxa"/>
          </w:tcPr>
          <w:p w14:paraId="2AA303A5" w14:textId="77777777" w:rsidR="004A2FBF" w:rsidRPr="00A9412C" w:rsidRDefault="004A2FBF" w:rsidP="004A2FBF">
            <w:pPr>
              <w:jc w:val="both"/>
            </w:pPr>
            <w:r w:rsidRPr="00A9412C">
              <w:t>Juridiskā adrese</w:t>
            </w:r>
          </w:p>
        </w:tc>
        <w:tc>
          <w:tcPr>
            <w:tcW w:w="7229" w:type="dxa"/>
          </w:tcPr>
          <w:p w14:paraId="4ACF8D09" w14:textId="77777777" w:rsidR="004A2FBF" w:rsidRPr="00A9412C" w:rsidRDefault="004A2FBF" w:rsidP="004A2FBF">
            <w:pPr>
              <w:jc w:val="both"/>
            </w:pPr>
            <w:r w:rsidRPr="00A9412C">
              <w:t>Vaļņu iela 30, Rīga, LV-1050</w:t>
            </w:r>
          </w:p>
        </w:tc>
      </w:tr>
      <w:tr w:rsidR="004A2FBF" w:rsidRPr="00A9412C" w14:paraId="7727367C" w14:textId="77777777" w:rsidTr="004A2FBF">
        <w:tc>
          <w:tcPr>
            <w:tcW w:w="1951" w:type="dxa"/>
          </w:tcPr>
          <w:p w14:paraId="33FD1550" w14:textId="77777777" w:rsidR="004A2FBF" w:rsidRPr="00A9412C" w:rsidRDefault="004A2FBF" w:rsidP="004A2FBF">
            <w:pPr>
              <w:jc w:val="both"/>
            </w:pPr>
            <w:r w:rsidRPr="00A9412C">
              <w:t>Reģistrācijas Nr.</w:t>
            </w:r>
          </w:p>
        </w:tc>
        <w:tc>
          <w:tcPr>
            <w:tcW w:w="7229" w:type="dxa"/>
          </w:tcPr>
          <w:p w14:paraId="0F277103" w14:textId="77777777" w:rsidR="004A2FBF" w:rsidRPr="00A9412C" w:rsidRDefault="004A2FBF" w:rsidP="004A2FBF">
            <w:pPr>
              <w:jc w:val="both"/>
            </w:pPr>
            <w:r w:rsidRPr="00A9412C">
              <w:t>LV 40003429317</w:t>
            </w:r>
          </w:p>
        </w:tc>
      </w:tr>
      <w:tr w:rsidR="004A2FBF" w:rsidRPr="00A9412C" w14:paraId="17609D37" w14:textId="77777777" w:rsidTr="004A2FBF">
        <w:tc>
          <w:tcPr>
            <w:tcW w:w="1951" w:type="dxa"/>
          </w:tcPr>
          <w:p w14:paraId="36622E4E" w14:textId="77777777" w:rsidR="004A2FBF" w:rsidRPr="00A9412C" w:rsidRDefault="004A2FBF" w:rsidP="004A2FBF">
            <w:pPr>
              <w:jc w:val="both"/>
            </w:pPr>
            <w:r w:rsidRPr="00A9412C">
              <w:t>Kontakti</w:t>
            </w:r>
          </w:p>
        </w:tc>
        <w:tc>
          <w:tcPr>
            <w:tcW w:w="7229" w:type="dxa"/>
          </w:tcPr>
          <w:p w14:paraId="6F973888" w14:textId="77777777" w:rsidR="004A2FBF" w:rsidRPr="00A9412C" w:rsidRDefault="004A2FBF" w:rsidP="004A2FBF">
            <w:pPr>
              <w:jc w:val="both"/>
            </w:pPr>
            <w:r w:rsidRPr="00A9412C">
              <w:t xml:space="preserve">Tālr.:67356018, e-pasts: </w:t>
            </w:r>
            <w:hyperlink r:id="rId8" w:history="1">
              <w:r w:rsidRPr="00A9412C">
                <w:rPr>
                  <w:rStyle w:val="Hyperlink"/>
                </w:rPr>
                <w:t>atd@atd.lv</w:t>
              </w:r>
            </w:hyperlink>
            <w:r w:rsidRPr="00A9412C">
              <w:t xml:space="preserve"> </w:t>
            </w:r>
          </w:p>
        </w:tc>
      </w:tr>
      <w:tr w:rsidR="004A2FBF" w:rsidRPr="00A9412C" w14:paraId="45ABFEF3" w14:textId="77777777" w:rsidTr="004A2FBF">
        <w:tc>
          <w:tcPr>
            <w:tcW w:w="1951" w:type="dxa"/>
          </w:tcPr>
          <w:p w14:paraId="707BF85B" w14:textId="77777777" w:rsidR="004A2FBF" w:rsidRPr="00A9412C" w:rsidRDefault="004A2FBF" w:rsidP="004A2FBF">
            <w:pPr>
              <w:jc w:val="both"/>
            </w:pPr>
            <w:r w:rsidRPr="00A9412C">
              <w:t>Bankas rekvizīti</w:t>
            </w:r>
          </w:p>
        </w:tc>
        <w:tc>
          <w:tcPr>
            <w:tcW w:w="7229" w:type="dxa"/>
          </w:tcPr>
          <w:p w14:paraId="5EF3AFCC" w14:textId="77777777" w:rsidR="004A2FBF" w:rsidRPr="00A9412C" w:rsidRDefault="004A2FBF" w:rsidP="004A2FBF">
            <w:r w:rsidRPr="00A9412C">
              <w:t>AS „</w:t>
            </w:r>
            <w:proofErr w:type="spellStart"/>
            <w:r w:rsidRPr="00A9412C">
              <w:t>Swedbank</w:t>
            </w:r>
            <w:proofErr w:type="spellEnd"/>
            <w:r w:rsidRPr="00A9412C">
              <w:t>”, LV57HABA0001408047027, kods:HABALV22</w:t>
            </w:r>
          </w:p>
        </w:tc>
      </w:tr>
      <w:tr w:rsidR="004A2FBF" w:rsidRPr="00A9412C" w14:paraId="18000E6D" w14:textId="77777777" w:rsidTr="004A2FBF">
        <w:tc>
          <w:tcPr>
            <w:tcW w:w="1951" w:type="dxa"/>
          </w:tcPr>
          <w:p w14:paraId="726081F2" w14:textId="77777777" w:rsidR="004A2FBF" w:rsidRPr="00A9412C" w:rsidRDefault="004A2FBF" w:rsidP="004A2FBF">
            <w:pPr>
              <w:jc w:val="both"/>
            </w:pPr>
            <w:r w:rsidRPr="00A9412C">
              <w:t>Kontaktpersona</w:t>
            </w:r>
          </w:p>
        </w:tc>
        <w:tc>
          <w:tcPr>
            <w:tcW w:w="7229" w:type="dxa"/>
          </w:tcPr>
          <w:p w14:paraId="7B6620AA" w14:textId="77777777" w:rsidR="004A2FBF" w:rsidRPr="00A9412C" w:rsidRDefault="004A2FBF" w:rsidP="004A2FBF">
            <w:pPr>
              <w:jc w:val="both"/>
            </w:pPr>
            <w:r w:rsidRPr="00A9412C">
              <w:t>VSIA „Autotransporta direkcija” valdes loceklis Modris Jaunups, tālr.: 67686433</w:t>
            </w:r>
            <w:r>
              <w:t xml:space="preserve">; e-pasts: </w:t>
            </w:r>
            <w:hyperlink r:id="rId9" w:history="1">
              <w:r w:rsidRPr="00EF0B9E">
                <w:rPr>
                  <w:rStyle w:val="Hyperlink"/>
                </w:rPr>
                <w:t>atd@atd.lv</w:t>
              </w:r>
            </w:hyperlink>
            <w:r>
              <w:t xml:space="preserve"> </w:t>
            </w:r>
          </w:p>
        </w:tc>
      </w:tr>
    </w:tbl>
    <w:p w14:paraId="55361807" w14:textId="77777777" w:rsidR="004A2FBF" w:rsidRDefault="004A2FBF" w:rsidP="004A2FBF">
      <w:pPr>
        <w:ind w:firstLine="720"/>
        <w:jc w:val="both"/>
      </w:pPr>
    </w:p>
    <w:p w14:paraId="2F3B0B49" w14:textId="77777777" w:rsidR="00F42103" w:rsidRDefault="00F42103" w:rsidP="004A2FBF">
      <w:pPr>
        <w:ind w:firstLine="720"/>
        <w:jc w:val="both"/>
      </w:pPr>
    </w:p>
    <w:p w14:paraId="072CB0B6" w14:textId="77777777" w:rsidR="00F42103" w:rsidRDefault="00F42103" w:rsidP="004A2FBF">
      <w:pPr>
        <w:ind w:firstLine="720"/>
        <w:jc w:val="both"/>
      </w:pPr>
    </w:p>
    <w:p w14:paraId="5883EAA4" w14:textId="77777777" w:rsidR="00F42103" w:rsidRDefault="00F42103" w:rsidP="004A2FBF">
      <w:pPr>
        <w:ind w:firstLine="720"/>
        <w:jc w:val="both"/>
      </w:pPr>
    </w:p>
    <w:p w14:paraId="57CD7C14" w14:textId="77777777" w:rsidR="00F42103" w:rsidRPr="00A9412C" w:rsidRDefault="00F42103" w:rsidP="004A2FBF">
      <w:pPr>
        <w:ind w:firstLine="720"/>
        <w:jc w:val="both"/>
      </w:pPr>
    </w:p>
    <w:p w14:paraId="1744B9BC" w14:textId="77777777" w:rsidR="004A2FBF" w:rsidRDefault="004A2FBF" w:rsidP="004A2FBF">
      <w:pPr>
        <w:numPr>
          <w:ilvl w:val="0"/>
          <w:numId w:val="1"/>
        </w:numPr>
        <w:spacing w:before="120"/>
        <w:rPr>
          <w:b/>
        </w:rPr>
      </w:pPr>
      <w:r w:rsidRPr="009A25AD">
        <w:rPr>
          <w:b/>
        </w:rPr>
        <w:lastRenderedPageBreak/>
        <w:t xml:space="preserve">Iepirkuma līguma priekšmets un CPV kods </w:t>
      </w:r>
    </w:p>
    <w:p w14:paraId="42961812" w14:textId="04285D6D" w:rsidR="004A2FBF" w:rsidRPr="00C96D9F" w:rsidRDefault="004A2FBF" w:rsidP="0063142F">
      <w:pPr>
        <w:pStyle w:val="ListParagraph"/>
        <w:numPr>
          <w:ilvl w:val="1"/>
          <w:numId w:val="1"/>
        </w:numPr>
        <w:spacing w:before="120"/>
        <w:jc w:val="both"/>
        <w:rPr>
          <w:b/>
        </w:rPr>
      </w:pPr>
      <w:r w:rsidRPr="00406FF0">
        <w:t>I</w:t>
      </w:r>
      <w:r w:rsidRPr="00756448">
        <w:t xml:space="preserve">epirkuma priekšmets ir sabiedriskā transporta pakalpojumu sniegšana ar autobusiem tehniskajā specifikācijā norādītajā reģionālās nozīmes maršrutu tīkla daļā </w:t>
      </w:r>
      <w:r w:rsidRPr="00C96D9F">
        <w:rPr>
          <w:bCs/>
        </w:rPr>
        <w:t>“Alūksne”, “Daugavpils”, “Gulbene”, “Jēkabpils”, “Limbaži”, “Ludza”, “Madona”, “Preiļi”</w:t>
      </w:r>
      <w:r w:rsidR="003A0008">
        <w:rPr>
          <w:bCs/>
        </w:rPr>
        <w:t>, “Rēzekne” vai “Ziemeļkurzeme”</w:t>
      </w:r>
      <w:r w:rsidRPr="00C96D9F">
        <w:rPr>
          <w:bCs/>
        </w:rPr>
        <w:t xml:space="preserve"> </w:t>
      </w:r>
      <w:r w:rsidRPr="00756448">
        <w:t xml:space="preserve">atbilstoši normatīvajiem aktiem un Iepirkuma līgumam. Reģionālās nozīmes maršrutu tīkls sastāv no šādām daļām: </w:t>
      </w:r>
      <w:r w:rsidRPr="00C96D9F">
        <w:rPr>
          <w:bCs/>
        </w:rPr>
        <w:t>“Alūksne”, “Daugavpils”, “Gulbene”, “Jēkabpils”, “Limbaži”, “Ludza”, “Madona”, “Preiļi”, “Rēzekne” vai “Ziemeļkurzeme”.</w:t>
      </w:r>
    </w:p>
    <w:p w14:paraId="13263BEA" w14:textId="443CF299" w:rsidR="004A2FBF" w:rsidRPr="00756448" w:rsidRDefault="004A2FBF" w:rsidP="004A2FBF">
      <w:pPr>
        <w:numPr>
          <w:ilvl w:val="1"/>
          <w:numId w:val="1"/>
        </w:numPr>
        <w:spacing w:before="120"/>
        <w:ind w:left="426" w:hanging="426"/>
        <w:jc w:val="both"/>
      </w:pPr>
      <w:r w:rsidRPr="00756448">
        <w:t xml:space="preserve">Viens </w:t>
      </w:r>
      <w:r>
        <w:t>Pretendents</w:t>
      </w:r>
      <w:r w:rsidRPr="00756448">
        <w:t xml:space="preserve"> var iesniegt vienu piedāvājumu par katru reģionālās nozīmes maršrutu tīkla daļu </w:t>
      </w:r>
      <w:r w:rsidRPr="00756448">
        <w:rPr>
          <w:bCs/>
        </w:rPr>
        <w:t>“Alūksne”, “Daugavpils”, “Gulbene”, “Jēkabpils”, “Limbaži”, “Ludza”, “Madona”, “Preiļi”, “Rēzekne” vai “Ziemeļku</w:t>
      </w:r>
      <w:r w:rsidRPr="00406FF0">
        <w:rPr>
          <w:bCs/>
        </w:rPr>
        <w:t>rzeme”. Ja Pretendents iesniedz piedāvājumu par vairāk</w:t>
      </w:r>
      <w:r w:rsidR="003C45BE">
        <w:rPr>
          <w:bCs/>
        </w:rPr>
        <w:t>,</w:t>
      </w:r>
      <w:r w:rsidRPr="00406FF0">
        <w:rPr>
          <w:bCs/>
        </w:rPr>
        <w:t xml:space="preserve"> kā vienu maršruta tīkla daļu, tad piedāvājumu iesniedz vienā sējumā, atlases dokumentus, kas minēti nolikuma 12.punktā pievieno vienā eksemplārā. Šajā sējumā tehniskais un finanšu piedāvājums tiek pievienots katrai maršrutu tīkla daļai atsevišķi.</w:t>
      </w:r>
      <w:r>
        <w:rPr>
          <w:bCs/>
        </w:rPr>
        <w:t xml:space="preserve"> </w:t>
      </w:r>
    </w:p>
    <w:p w14:paraId="641D154D" w14:textId="10F7A524" w:rsidR="004E7E4B" w:rsidRPr="0063142F" w:rsidRDefault="004A2FBF" w:rsidP="0063142F">
      <w:pPr>
        <w:numPr>
          <w:ilvl w:val="1"/>
          <w:numId w:val="1"/>
        </w:numPr>
        <w:spacing w:before="120"/>
        <w:ind w:left="426" w:hanging="426"/>
        <w:jc w:val="both"/>
        <w:rPr>
          <w:strike/>
        </w:rPr>
      </w:pPr>
      <w:r w:rsidRPr="00312038">
        <w:t xml:space="preserve">Viens Pretendents un/vai viens personu apvienības dalībnieks, ja piedāvājumu iesniedz personu apvienība, un/vai viens ģenerāluzņēmējs vai apakšuzņēmējs, ja piedāvājums tika iesniegts kombinācijā </w:t>
      </w:r>
      <w:proofErr w:type="spellStart"/>
      <w:r w:rsidRPr="00312038">
        <w:t>ģenerāluzņēmums</w:t>
      </w:r>
      <w:proofErr w:type="spellEnd"/>
      <w:r w:rsidRPr="00312038">
        <w:t xml:space="preserve"> un apakšuzņēmums, var iegūt tiesības sniegt sabiedriskā transporta pakalpojumus ne vairāk</w:t>
      </w:r>
      <w:r w:rsidR="00333B58" w:rsidRPr="00312038">
        <w:t xml:space="preserve"> </w:t>
      </w:r>
      <w:r w:rsidR="00CC7ED3" w:rsidRPr="00312038">
        <w:t>kā</w:t>
      </w:r>
      <w:r w:rsidR="004E7E4B" w:rsidRPr="00312038">
        <w:t xml:space="preserve"> 3</w:t>
      </w:r>
      <w:r w:rsidRPr="00312038">
        <w:t xml:space="preserve"> (</w:t>
      </w:r>
      <w:r w:rsidR="004E7E4B" w:rsidRPr="00312038">
        <w:t>trī</w:t>
      </w:r>
      <w:r w:rsidR="00312038">
        <w:t>s</w:t>
      </w:r>
      <w:r w:rsidRPr="00312038">
        <w:t>) reģionālās nozīmes maršrutu tīkla daļās</w:t>
      </w:r>
      <w:r w:rsidR="00333B58" w:rsidRPr="00312038">
        <w:t>.</w:t>
      </w:r>
      <w:r w:rsidRPr="00312038">
        <w:t xml:space="preserve"> </w:t>
      </w:r>
    </w:p>
    <w:p w14:paraId="5BA61C63" w14:textId="77777777" w:rsidR="004A2FBF" w:rsidRPr="00436C0E" w:rsidRDefault="004A2FBF" w:rsidP="004A2FBF">
      <w:pPr>
        <w:numPr>
          <w:ilvl w:val="1"/>
          <w:numId w:val="1"/>
        </w:numPr>
        <w:spacing w:before="120"/>
        <w:ind w:left="426" w:hanging="426"/>
        <w:jc w:val="both"/>
      </w:pPr>
      <w:r w:rsidRPr="00E431E4">
        <w:t>Iepirkuma priekšmeta un katras lotes apjoms detalizēti</w:t>
      </w:r>
      <w:r w:rsidRPr="00756448">
        <w:t xml:space="preserve"> ir aprakstīts</w:t>
      </w:r>
      <w:r w:rsidRPr="00436C0E">
        <w:t xml:space="preserve"> šī nolikuma (turpmāk – nolikums) 1.pielikumā „Tehniskā specifikācija”.</w:t>
      </w:r>
    </w:p>
    <w:p w14:paraId="0E9BF296" w14:textId="77777777" w:rsidR="004A2FBF" w:rsidRPr="00436C0E" w:rsidRDefault="004A2FBF" w:rsidP="004A2FBF">
      <w:pPr>
        <w:numPr>
          <w:ilvl w:val="1"/>
          <w:numId w:val="1"/>
        </w:numPr>
        <w:spacing w:before="120"/>
        <w:ind w:left="426" w:hanging="426"/>
        <w:jc w:val="both"/>
      </w:pPr>
      <w:r w:rsidRPr="00436C0E">
        <w:t>Iepirkumu nomenklatūra (CPV kods): 60112000-6.</w:t>
      </w:r>
    </w:p>
    <w:p w14:paraId="0FB61832" w14:textId="77777777" w:rsidR="004A2FBF" w:rsidRPr="00A9412C" w:rsidRDefault="004A2FBF" w:rsidP="004A2FBF">
      <w:pPr>
        <w:ind w:left="426"/>
      </w:pPr>
    </w:p>
    <w:p w14:paraId="57CAF660" w14:textId="77777777" w:rsidR="004A2FBF" w:rsidRPr="00A9412C" w:rsidRDefault="004A2FBF" w:rsidP="004A2FBF">
      <w:pPr>
        <w:numPr>
          <w:ilvl w:val="0"/>
          <w:numId w:val="1"/>
        </w:numPr>
        <w:rPr>
          <w:b/>
        </w:rPr>
      </w:pPr>
      <w:r w:rsidRPr="00A9412C">
        <w:rPr>
          <w:b/>
        </w:rPr>
        <w:t>Iepirkuma līguma termiņš</w:t>
      </w:r>
      <w:r>
        <w:rPr>
          <w:b/>
        </w:rPr>
        <w:t xml:space="preserve"> un plānotā līgumcena </w:t>
      </w:r>
    </w:p>
    <w:p w14:paraId="205AB444" w14:textId="77777777" w:rsidR="004A2FBF" w:rsidRDefault="004A2FBF" w:rsidP="004A2FBF">
      <w:pPr>
        <w:pStyle w:val="ListParagraph"/>
        <w:numPr>
          <w:ilvl w:val="1"/>
          <w:numId w:val="1"/>
        </w:numPr>
        <w:tabs>
          <w:tab w:val="left" w:pos="426"/>
        </w:tabs>
        <w:spacing w:before="120" w:after="120"/>
        <w:ind w:left="426" w:hanging="426"/>
        <w:contextualSpacing w:val="0"/>
        <w:jc w:val="both"/>
      </w:pPr>
      <w:r w:rsidRPr="00A9412C">
        <w:t xml:space="preserve">Iepirkuma līgums tiek slēgts uz laiku no iepirkumu līguma slēgšanas brīža līdz </w:t>
      </w:r>
      <w:proofErr w:type="gramStart"/>
      <w:r w:rsidRPr="00A9412C">
        <w:t>2020.gada</w:t>
      </w:r>
      <w:proofErr w:type="gramEnd"/>
      <w:r w:rsidRPr="00A9412C">
        <w:t xml:space="preserve"> 31.decembrim, ar nosacījumu, ka Pasūtītājam ir tiesības lauzt Iepirkuma līgumu pirms noteiktā termiņa, ja Pasūtītājam netiek piešķirts pietiekams finansējums zaudējumu kompensēšanai vai citos Iepirkuma līgumā paredzētajos gadījumos. </w:t>
      </w:r>
    </w:p>
    <w:p w14:paraId="3260B5C4" w14:textId="77777777" w:rsidR="004A2FBF" w:rsidRPr="00A9412C" w:rsidRDefault="004A2FBF" w:rsidP="004A2FBF">
      <w:pPr>
        <w:pStyle w:val="ListParagraph"/>
        <w:tabs>
          <w:tab w:val="left" w:pos="426"/>
        </w:tabs>
        <w:spacing w:before="120" w:after="120"/>
        <w:ind w:left="426"/>
        <w:contextualSpacing w:val="0"/>
        <w:jc w:val="both"/>
      </w:pPr>
    </w:p>
    <w:p w14:paraId="4329ED28" w14:textId="77777777" w:rsidR="004A2FBF" w:rsidRPr="00A9412C" w:rsidRDefault="004A2FBF" w:rsidP="004A2FBF">
      <w:pPr>
        <w:numPr>
          <w:ilvl w:val="0"/>
          <w:numId w:val="1"/>
        </w:numPr>
        <w:spacing w:before="120"/>
        <w:jc w:val="both"/>
        <w:rPr>
          <w:b/>
        </w:rPr>
      </w:pPr>
      <w:r w:rsidRPr="00A9412C">
        <w:rPr>
          <w:b/>
        </w:rPr>
        <w:t>Nosacījumi personu apvienībām un apakšuzņēmējiem</w:t>
      </w:r>
    </w:p>
    <w:p w14:paraId="3A7BDFEA" w14:textId="77777777" w:rsidR="004A2FBF" w:rsidRPr="00A9412C" w:rsidRDefault="004A2FBF" w:rsidP="004A2FBF">
      <w:pPr>
        <w:numPr>
          <w:ilvl w:val="1"/>
          <w:numId w:val="1"/>
        </w:numPr>
        <w:spacing w:before="120" w:after="120"/>
        <w:ind w:left="426" w:hanging="426"/>
        <w:jc w:val="both"/>
      </w:pPr>
      <w:r w:rsidRPr="00A9412C">
        <w:t>Ja piedāvājumu iesniedz personu apvienība, pieteikumā (pielikums Nr.2) norāda personu, kura pārstāv personu apvienību Iepirkuma procedūrā.</w:t>
      </w:r>
    </w:p>
    <w:p w14:paraId="3D49D951" w14:textId="77777777" w:rsidR="004A2FBF" w:rsidRPr="00A9412C" w:rsidRDefault="004A2FBF" w:rsidP="004A2FBF">
      <w:pPr>
        <w:numPr>
          <w:ilvl w:val="1"/>
          <w:numId w:val="1"/>
        </w:numPr>
        <w:spacing w:before="120" w:after="120"/>
        <w:ind w:left="426" w:hanging="426"/>
        <w:jc w:val="both"/>
      </w:pPr>
      <w:r w:rsidRPr="00A9412C">
        <w:t>Ja piedāvājumu iesniedz personu apvienība, tai ir jāiesniedz visu personu apvienības dalībnieku parakstīts saistību raksts (protokols, vienošanās, līgums vai cits dokuments), kurā norādīts apvienības dalībnieku atbildības sadalījums un ietverta solidāra atbildība pret Pasūtītāju Iepirkuma līguma izpildē.</w:t>
      </w:r>
    </w:p>
    <w:p w14:paraId="5522D2F0" w14:textId="77777777" w:rsidR="004A2FBF" w:rsidRPr="005F7A5F" w:rsidRDefault="004A2FBF" w:rsidP="004A2FBF">
      <w:pPr>
        <w:numPr>
          <w:ilvl w:val="1"/>
          <w:numId w:val="1"/>
        </w:numPr>
        <w:spacing w:before="120" w:after="120"/>
        <w:ind w:left="426" w:hanging="426"/>
        <w:jc w:val="both"/>
      </w:pPr>
      <w:r w:rsidRPr="000A56C4">
        <w:rPr>
          <w:bCs/>
        </w:rPr>
        <w:t>Pretendents drīkst nodot apakšuzņēmējam pakalpojuma daļas veikšanu. Ja Pakalpojumu nodrošināšanā Pretendents ir paredzējis piesaistīt Apakšuzņēmējus, Pretendentam pašam ir jānodrošina Pakalpojums vismaz 50% no maršrutu skaita.</w:t>
      </w:r>
    </w:p>
    <w:p w14:paraId="34032B36" w14:textId="77777777" w:rsidR="004A2FBF" w:rsidRPr="000A56C4" w:rsidRDefault="004A2FBF" w:rsidP="004A2FBF">
      <w:pPr>
        <w:spacing w:before="120" w:after="120"/>
        <w:ind w:left="426"/>
        <w:jc w:val="both"/>
      </w:pPr>
    </w:p>
    <w:p w14:paraId="789D9147" w14:textId="77777777" w:rsidR="004A2FBF" w:rsidRPr="00A9412C" w:rsidRDefault="004A2FBF" w:rsidP="004A2FBF">
      <w:pPr>
        <w:numPr>
          <w:ilvl w:val="0"/>
          <w:numId w:val="1"/>
        </w:numPr>
        <w:spacing w:before="120"/>
        <w:jc w:val="both"/>
        <w:rPr>
          <w:b/>
        </w:rPr>
      </w:pPr>
      <w:r w:rsidRPr="00A9412C">
        <w:rPr>
          <w:b/>
        </w:rPr>
        <w:t>Informācijas apmaiņas kārtība un nolikuma saņemšana</w:t>
      </w:r>
    </w:p>
    <w:p w14:paraId="4FDB48C1" w14:textId="7A56B890" w:rsidR="004A2FBF" w:rsidRPr="00A9412C" w:rsidRDefault="004A2FBF" w:rsidP="004A2FBF">
      <w:pPr>
        <w:pStyle w:val="ListParagraph"/>
        <w:numPr>
          <w:ilvl w:val="1"/>
          <w:numId w:val="1"/>
        </w:numPr>
        <w:spacing w:before="120"/>
        <w:ind w:left="426" w:hanging="284"/>
        <w:contextualSpacing w:val="0"/>
        <w:jc w:val="both"/>
      </w:pPr>
      <w:r w:rsidRPr="00A9412C">
        <w:t xml:space="preserve">Ar nolikumu var iepazīties Autotransporta direkcijā, Vaļņu ielā 30, Rīgā, 225,kab. līdz </w:t>
      </w:r>
      <w:r w:rsidR="009840F0">
        <w:t>2017. gada</w:t>
      </w:r>
      <w:r w:rsidR="00367332">
        <w:t xml:space="preserve"> </w:t>
      </w:r>
      <w:proofErr w:type="gramStart"/>
      <w:r w:rsidR="00367332" w:rsidRPr="009840F0">
        <w:rPr>
          <w:strike/>
        </w:rPr>
        <w:t>14.jūlijam</w:t>
      </w:r>
      <w:proofErr w:type="gramEnd"/>
      <w:r w:rsidR="009840F0">
        <w:rPr>
          <w:strike/>
        </w:rPr>
        <w:t xml:space="preserve"> </w:t>
      </w:r>
      <w:r w:rsidR="009840F0" w:rsidRPr="009840F0">
        <w:rPr>
          <w:highlight w:val="yellow"/>
        </w:rPr>
        <w:t>14.augustam</w:t>
      </w:r>
      <w:r w:rsidRPr="005F2840">
        <w:t>,</w:t>
      </w:r>
      <w:r w:rsidRPr="00EA4B48">
        <w:t xml:space="preserve"> </w:t>
      </w:r>
      <w:r w:rsidRPr="00A9412C">
        <w:t>katru darba dienu no plkst.8</w:t>
      </w:r>
      <w:r>
        <w:rPr>
          <w:vertAlign w:val="superscript"/>
        </w:rPr>
        <w:t>3</w:t>
      </w:r>
      <w:r w:rsidRPr="00A9412C">
        <w:rPr>
          <w:vertAlign w:val="superscript"/>
        </w:rPr>
        <w:t>0</w:t>
      </w:r>
      <w:r w:rsidRPr="00A9412C">
        <w:t xml:space="preserve"> līdz plkst.12</w:t>
      </w:r>
      <w:r w:rsidRPr="00A9412C">
        <w:rPr>
          <w:vertAlign w:val="superscript"/>
        </w:rPr>
        <w:t>00</w:t>
      </w:r>
      <w:r w:rsidRPr="00A9412C">
        <w:t xml:space="preserve"> un no plkst.13</w:t>
      </w:r>
      <w:r w:rsidRPr="00A9412C">
        <w:rPr>
          <w:vertAlign w:val="superscript"/>
        </w:rPr>
        <w:t>00</w:t>
      </w:r>
      <w:r>
        <w:t xml:space="preserve"> līdz plkst.16</w:t>
      </w:r>
      <w:r>
        <w:rPr>
          <w:vertAlign w:val="superscript"/>
        </w:rPr>
        <w:t>3</w:t>
      </w:r>
      <w:r w:rsidRPr="00A9412C">
        <w:rPr>
          <w:vertAlign w:val="superscript"/>
        </w:rPr>
        <w:t>0</w:t>
      </w:r>
      <w:r w:rsidRPr="00A9412C">
        <w:t xml:space="preserve"> un Pasūtītāja mājaslapā </w:t>
      </w:r>
      <w:hyperlink r:id="rId10" w:history="1">
        <w:r w:rsidRPr="00A9412C">
          <w:rPr>
            <w:rStyle w:val="Hyperlink"/>
          </w:rPr>
          <w:t>www.atd.lv</w:t>
        </w:r>
      </w:hyperlink>
      <w:r w:rsidRPr="00A9412C">
        <w:t xml:space="preserve"> internetā sadaļā </w:t>
      </w:r>
      <w:r w:rsidRPr="00A9412C">
        <w:lastRenderedPageBreak/>
        <w:t xml:space="preserve">„Iepirkumi”. Nolikuma kopiju papīra formā Pasūtītājs izsniedz par maksu – 20,00 EUR (divdesmit </w:t>
      </w:r>
      <w:r w:rsidRPr="00A9412C">
        <w:rPr>
          <w:i/>
          <w:iCs/>
        </w:rPr>
        <w:t>eiro</w:t>
      </w:r>
      <w:r w:rsidRPr="00A9412C">
        <w:t xml:space="preserve"> 00 centi), t.sk. pievienotās vērtības nodoklis. Lai nolikumu saņemtu papīra formā, ieinteresētajam piegādātājam ir jāapmaksā Pasūtītāja izrakstīts rēķins, kuru var saņemt Autotransporta direkcijā, Vaļņu ielā 30, Rīgā, 3.stāva klientu zāles kasē. Ieinteresētais piegādātājs, pēc minētās maksas par nolikuma kopiju samaksāšanas, nosūta pa pastu vai e-pastu nolikuma pieprasījumu un maksājuma uzdevuma kopiju Pasūtītāja kontaktpersonai. Ieinteresētais piegādātājs norāda, vai tas vēlas saņemt nolikuma kopiju personīgi vai pa pastu. Ja Ieinteresētais piegādātājs vēlas nolikuma kopiju saņemt personīgi, Pasūtītāja kontaktpersona sazinās ar Ieinteresētā piegādātāju un vienojas par nolikuma kopijas saņemšanas laiku. Ja Ieinteresētais piegādātājs vēlas saņemt nolikuma kopiju pa pastu, Pasūtītāja kontaktpersona 3 darba dienu laikā nosūta Ieinteresētajam piegādātājam konkursa nolikuma kopiju uz pieprasījumā norādīto pasta adresi. </w:t>
      </w:r>
    </w:p>
    <w:p w14:paraId="2A82E69C" w14:textId="19FA58ED" w:rsidR="004A2FBF" w:rsidRPr="00A9412C" w:rsidRDefault="004A2FBF" w:rsidP="004A2FBF">
      <w:pPr>
        <w:numPr>
          <w:ilvl w:val="1"/>
          <w:numId w:val="1"/>
        </w:numPr>
        <w:spacing w:before="120" w:after="120"/>
        <w:ind w:left="426" w:hanging="426"/>
        <w:jc w:val="both"/>
      </w:pPr>
      <w:r w:rsidRPr="00A9412C">
        <w:t xml:space="preserve"> Informācijas apmaiņa starp Pasūtītāju, Ieinteresētajiem piegādātājiem un Pretendentiem notiek rakstveidā pa pastu, elektronisko pastu, faksu vai nododot personīgi. Informācija, kas nosūtīta pa faksu, vienlaikus jānosūta arī pa pastu. </w:t>
      </w:r>
    </w:p>
    <w:p w14:paraId="7AD5C7FC" w14:textId="77777777" w:rsidR="004A2FBF" w:rsidRPr="00A9412C" w:rsidRDefault="004A2FBF" w:rsidP="004A2FBF">
      <w:pPr>
        <w:numPr>
          <w:ilvl w:val="1"/>
          <w:numId w:val="1"/>
        </w:numPr>
        <w:spacing w:before="120" w:after="120"/>
        <w:ind w:left="426" w:hanging="426"/>
        <w:jc w:val="both"/>
      </w:pPr>
      <w:r w:rsidRPr="00A9412C">
        <w:t xml:space="preserve">Ieinteresētie piegādātāji var pieprasīt papildu informāciju par nolikumu un Iepirkuma procedūru, nosūtot jautājumus uz pasūtītāja juridisko adresi: Vaļņu iela 30, Rīga, LV-1050, nosūtot faksu uz faksa numuru: 67686481 vai elektroniski uz e-pasta adresi </w:t>
      </w:r>
      <w:hyperlink r:id="rId11" w:history="1">
        <w:r w:rsidRPr="00A9412C">
          <w:rPr>
            <w:rStyle w:val="Hyperlink"/>
          </w:rPr>
          <w:t>atd@atd.lv</w:t>
        </w:r>
      </w:hyperlink>
      <w:r w:rsidRPr="00A9412C">
        <w:t xml:space="preserve"> ar norādi „Jautājumi konkursam par sabiedriskā transporta pakalpojumu sniegšanu”. </w:t>
      </w:r>
      <w:r w:rsidRPr="00A9412C">
        <w:rPr>
          <w:rFonts w:eastAsia="Calibri"/>
        </w:rPr>
        <w:t>Ja informācija pieprasīta savlaicīgi,</w:t>
      </w:r>
      <w:r w:rsidRPr="00A9412C">
        <w:t xml:space="preserve"> Iepirkuma komisija papildu informāciju par nolikumu sniedz piecu dienu laikā pēc pieprasījuma saņemšanas, bet ne vēlāk kā sešas dienas </w:t>
      </w:r>
      <w:r w:rsidRPr="00A9412C">
        <w:rPr>
          <w:rFonts w:eastAsia="Calibri"/>
        </w:rPr>
        <w:t>pirms piedāvājumu iesniegšanas termiņa beigām</w:t>
      </w:r>
      <w:r w:rsidRPr="00A9412C">
        <w:t>.</w:t>
      </w:r>
    </w:p>
    <w:p w14:paraId="7665FC2A" w14:textId="77777777" w:rsidR="004A2FBF" w:rsidRDefault="004A2FBF" w:rsidP="004A2FBF">
      <w:pPr>
        <w:numPr>
          <w:ilvl w:val="1"/>
          <w:numId w:val="1"/>
        </w:numPr>
        <w:spacing w:before="120" w:after="120"/>
        <w:ind w:left="426" w:hanging="426"/>
        <w:jc w:val="both"/>
      </w:pPr>
      <w:r w:rsidRPr="00A9412C">
        <w:t xml:space="preserve">Papildu informāciju Iepirkuma komisija nosūta Ieinteresētajam piegādātājam, kas uzdevis jautājumu un publicē mājaslapas </w:t>
      </w:r>
      <w:hyperlink r:id="rId12" w:history="1">
        <w:r w:rsidRPr="00A9412C">
          <w:rPr>
            <w:rStyle w:val="Hyperlink"/>
          </w:rPr>
          <w:t>www.atd.lv</w:t>
        </w:r>
      </w:hyperlink>
      <w:r w:rsidRPr="00A9412C">
        <w:t xml:space="preserve"> sadaļā „Iepirkumi”, norādot gan uzdoto jautājumu, gan atbildi.</w:t>
      </w:r>
    </w:p>
    <w:p w14:paraId="4187CD92" w14:textId="77777777" w:rsidR="004A2FBF" w:rsidRPr="00A9412C" w:rsidRDefault="004A2FBF" w:rsidP="004A2FBF">
      <w:pPr>
        <w:spacing w:before="120" w:after="120"/>
        <w:ind w:left="426"/>
        <w:jc w:val="both"/>
      </w:pPr>
    </w:p>
    <w:p w14:paraId="11E62CB0" w14:textId="77777777" w:rsidR="004A2FBF" w:rsidRPr="00A9412C" w:rsidRDefault="004A2FBF" w:rsidP="004A2FBF">
      <w:pPr>
        <w:numPr>
          <w:ilvl w:val="0"/>
          <w:numId w:val="1"/>
        </w:numPr>
        <w:spacing w:before="120" w:after="120"/>
        <w:jc w:val="both"/>
        <w:rPr>
          <w:b/>
        </w:rPr>
      </w:pPr>
      <w:r w:rsidRPr="00A9412C">
        <w:rPr>
          <w:b/>
        </w:rPr>
        <w:t>Piedāvājuma un Līguma izpildes nodrošinājums</w:t>
      </w:r>
    </w:p>
    <w:p w14:paraId="464D1CD3" w14:textId="77777777" w:rsidR="004A2FBF" w:rsidRPr="005F7A5F" w:rsidRDefault="004A2FBF" w:rsidP="004A2FBF">
      <w:pPr>
        <w:numPr>
          <w:ilvl w:val="1"/>
          <w:numId w:val="1"/>
        </w:numPr>
        <w:spacing w:after="120"/>
        <w:ind w:left="426" w:hanging="426"/>
        <w:jc w:val="both"/>
        <w:rPr>
          <w:bCs/>
        </w:rPr>
      </w:pPr>
      <w:r w:rsidRPr="005F7A5F">
        <w:rPr>
          <w:bCs/>
        </w:rPr>
        <w:t>Pretendentam kopā ar piedāvājumu ir jāiesniedz piedāvājuma nodrošinājums:</w:t>
      </w:r>
    </w:p>
    <w:p w14:paraId="1757B008" w14:textId="77777777" w:rsidR="004A2FBF" w:rsidRPr="005F7A5F" w:rsidRDefault="004A2FBF" w:rsidP="004A2FBF">
      <w:pPr>
        <w:spacing w:before="120"/>
        <w:ind w:firstLine="426"/>
        <w:jc w:val="both"/>
        <w:rPr>
          <w:bCs/>
        </w:rPr>
      </w:pPr>
      <w:r w:rsidRPr="005F7A5F">
        <w:rPr>
          <w:bCs/>
        </w:rPr>
        <w:t>6.1.1. daļā “Alūksne” - 20 000,00 EUR (divdesmit tūkstoši eiro 00 centi) apmērā;</w:t>
      </w:r>
    </w:p>
    <w:p w14:paraId="1A08F388" w14:textId="77777777" w:rsidR="004A2FBF" w:rsidRPr="005F7A5F" w:rsidRDefault="004A2FBF" w:rsidP="004A2FBF">
      <w:pPr>
        <w:spacing w:before="120"/>
        <w:ind w:firstLine="426"/>
        <w:jc w:val="both"/>
        <w:rPr>
          <w:bCs/>
        </w:rPr>
      </w:pPr>
      <w:r>
        <w:rPr>
          <w:bCs/>
        </w:rPr>
        <w:t xml:space="preserve">6.1.2. daļā “Daugavpils” - </w:t>
      </w:r>
      <w:r w:rsidRPr="005F7A5F">
        <w:rPr>
          <w:bCs/>
        </w:rPr>
        <w:t xml:space="preserve">30 000,00 EUR (trīsdesmit tūkstoši eiro 00 centi) apmērā; </w:t>
      </w:r>
    </w:p>
    <w:p w14:paraId="64736CF7" w14:textId="77777777" w:rsidR="004A2FBF" w:rsidRPr="005F7A5F" w:rsidRDefault="004A2FBF" w:rsidP="004A2FBF">
      <w:pPr>
        <w:spacing w:before="120"/>
        <w:ind w:firstLine="426"/>
        <w:jc w:val="both"/>
        <w:rPr>
          <w:bCs/>
        </w:rPr>
      </w:pPr>
      <w:r w:rsidRPr="005F7A5F">
        <w:rPr>
          <w:bCs/>
        </w:rPr>
        <w:t>6.1.3. daļā “Gulbene” - 30 000,00 EUR (trīsdesmit tūkstoši eiro 00 centi) apmērā;</w:t>
      </w:r>
    </w:p>
    <w:p w14:paraId="3B28214A" w14:textId="77777777" w:rsidR="004A2FBF" w:rsidRPr="005F7A5F" w:rsidRDefault="004A2FBF" w:rsidP="004A2FBF">
      <w:pPr>
        <w:spacing w:before="120"/>
        <w:ind w:firstLine="426"/>
        <w:jc w:val="both"/>
        <w:rPr>
          <w:bCs/>
        </w:rPr>
      </w:pPr>
      <w:r w:rsidRPr="005F7A5F">
        <w:rPr>
          <w:bCs/>
        </w:rPr>
        <w:t>6.1.4. daļā “Jēkabpils” - 30 000,00 EUR (trīsdesmit tūkstoši eiro 00 centi) apmērā;</w:t>
      </w:r>
    </w:p>
    <w:p w14:paraId="0D91DA65" w14:textId="77777777" w:rsidR="004A2FBF" w:rsidRPr="005F7A5F" w:rsidRDefault="004A2FBF" w:rsidP="004A2FBF">
      <w:pPr>
        <w:spacing w:before="120"/>
        <w:ind w:firstLine="426"/>
        <w:jc w:val="both"/>
        <w:rPr>
          <w:bCs/>
        </w:rPr>
      </w:pPr>
      <w:r w:rsidRPr="005F7A5F">
        <w:rPr>
          <w:bCs/>
        </w:rPr>
        <w:t>6.1.5. daļā “Limbaži” - 30 000,00 EUR (trīsdesmit tūkstoši eiro 00 centi) apmērā;</w:t>
      </w:r>
    </w:p>
    <w:p w14:paraId="2F74053F" w14:textId="77777777" w:rsidR="004A2FBF" w:rsidRPr="005F7A5F" w:rsidRDefault="004A2FBF" w:rsidP="004A2FBF">
      <w:pPr>
        <w:spacing w:before="120"/>
        <w:ind w:firstLine="426"/>
        <w:jc w:val="both"/>
        <w:rPr>
          <w:bCs/>
        </w:rPr>
      </w:pPr>
      <w:r w:rsidRPr="005F7A5F">
        <w:rPr>
          <w:bCs/>
        </w:rPr>
        <w:t>6.1.6. daļā “Ludza” - 20 000,00 EUR (divdesmit tūkstoši eiro 00 centi) apmērā;</w:t>
      </w:r>
    </w:p>
    <w:p w14:paraId="10FA1057" w14:textId="77777777" w:rsidR="004A2FBF" w:rsidRPr="005F7A5F" w:rsidRDefault="004A2FBF" w:rsidP="004A2FBF">
      <w:pPr>
        <w:spacing w:before="120"/>
        <w:ind w:firstLine="426"/>
        <w:jc w:val="both"/>
        <w:rPr>
          <w:bCs/>
        </w:rPr>
      </w:pPr>
      <w:r w:rsidRPr="005F7A5F">
        <w:rPr>
          <w:bCs/>
        </w:rPr>
        <w:t>6.1.7. daļā “Madona” 30 000,00 EUR (trīsdesmit tūkstoši eiro 00 centi) apmērā;</w:t>
      </w:r>
    </w:p>
    <w:p w14:paraId="645193E6" w14:textId="77777777" w:rsidR="004A2FBF" w:rsidRPr="005F7A5F" w:rsidRDefault="004A2FBF" w:rsidP="004A2FBF">
      <w:pPr>
        <w:spacing w:before="120"/>
        <w:ind w:firstLine="426"/>
        <w:jc w:val="both"/>
        <w:rPr>
          <w:bCs/>
        </w:rPr>
      </w:pPr>
      <w:r w:rsidRPr="005F7A5F">
        <w:rPr>
          <w:bCs/>
        </w:rPr>
        <w:t>6.1.8. daļā “Preiļi” - 30 000,00 EUR (trīsdesmit tūkstoši eiro 00 centi) apmērā;</w:t>
      </w:r>
    </w:p>
    <w:p w14:paraId="28A3C489" w14:textId="77777777" w:rsidR="004A2FBF" w:rsidRPr="005F7A5F" w:rsidRDefault="004A2FBF" w:rsidP="004A2FBF">
      <w:pPr>
        <w:spacing w:before="120"/>
        <w:ind w:firstLine="426"/>
        <w:jc w:val="both"/>
        <w:rPr>
          <w:bCs/>
        </w:rPr>
      </w:pPr>
      <w:r w:rsidRPr="005F7A5F">
        <w:rPr>
          <w:bCs/>
        </w:rPr>
        <w:t>6.1.9. daļā “Rēzekne” - 30 000,00 EUR (trīsdesmit tūkstoši eiro 00 centi) apmērā;</w:t>
      </w:r>
    </w:p>
    <w:p w14:paraId="2DB7776A" w14:textId="77777777" w:rsidR="004A2FBF" w:rsidRPr="005F7A5F" w:rsidRDefault="004A2FBF" w:rsidP="004A2FBF">
      <w:pPr>
        <w:spacing w:before="120"/>
        <w:ind w:left="567" w:hanging="141"/>
        <w:jc w:val="both"/>
        <w:rPr>
          <w:bCs/>
        </w:rPr>
      </w:pPr>
      <w:r w:rsidRPr="005F7A5F">
        <w:rPr>
          <w:bCs/>
        </w:rPr>
        <w:t>6.1.10. daļā “Ziemeļkurzeme” - 30 000,00 EUR (trīsdesmit tūkstoši eiro 00 centi) apmērā;</w:t>
      </w:r>
    </w:p>
    <w:p w14:paraId="726CE776" w14:textId="77777777" w:rsidR="004A2FBF" w:rsidRPr="00DF4682" w:rsidRDefault="004A2FBF" w:rsidP="004A2FBF">
      <w:pPr>
        <w:spacing w:after="120"/>
        <w:ind w:left="426"/>
        <w:jc w:val="both"/>
        <w:rPr>
          <w:bCs/>
          <w:highlight w:val="green"/>
        </w:rPr>
      </w:pPr>
    </w:p>
    <w:p w14:paraId="56F87E6B" w14:textId="74BCF379" w:rsidR="004A2FBF" w:rsidRPr="005F7A5F" w:rsidRDefault="004A2FBF" w:rsidP="004A2FBF">
      <w:pPr>
        <w:numPr>
          <w:ilvl w:val="1"/>
          <w:numId w:val="1"/>
        </w:numPr>
        <w:spacing w:after="120"/>
        <w:ind w:left="426" w:hanging="426"/>
        <w:jc w:val="both"/>
        <w:rPr>
          <w:bCs/>
        </w:rPr>
      </w:pPr>
      <w:r w:rsidRPr="00A9412C">
        <w:rPr>
          <w:bCs/>
        </w:rPr>
        <w:t xml:space="preserve"> </w:t>
      </w:r>
      <w:r w:rsidRPr="005F7A5F">
        <w:rPr>
          <w:bCs/>
        </w:rPr>
        <w:t>Piedāvājuma nodrošinājumam ir jābūt spēkā 180</w:t>
      </w:r>
      <w:r w:rsidR="006817CB">
        <w:rPr>
          <w:bCs/>
        </w:rPr>
        <w:t xml:space="preserve"> dienas, skaitot no piedāvājumu </w:t>
      </w:r>
      <w:r w:rsidR="006817CB" w:rsidRPr="0001135B">
        <w:rPr>
          <w:bCs/>
        </w:rPr>
        <w:t>iesniegšanas</w:t>
      </w:r>
      <w:r w:rsidR="006817CB" w:rsidRPr="00216DF7">
        <w:rPr>
          <w:bCs/>
        </w:rPr>
        <w:t xml:space="preserve"> </w:t>
      </w:r>
      <w:r w:rsidRPr="005F7A5F">
        <w:rPr>
          <w:bCs/>
        </w:rPr>
        <w:t xml:space="preserve">dienas. Piedāvājuma nodrošinājumu iesniedz atsevišķi par katru daļu. </w:t>
      </w:r>
    </w:p>
    <w:p w14:paraId="1616C616"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lastRenderedPageBreak/>
        <w:t>Piedāvājuma nodrošinājumu Pretendents iesniedz Bankas garantijas formā vai Apdrošināšanas sabiedrības polises formā (saskaņā ar 5.pielikumu „</w:t>
      </w:r>
      <w:r>
        <w:t>Piedāvājuma nodrošinājuma forma</w:t>
      </w:r>
      <w:r w:rsidRPr="00A9412C">
        <w:t>”).</w:t>
      </w:r>
    </w:p>
    <w:p w14:paraId="02B9ED19"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 xml:space="preserve">Pasūtītājs pieņem tikai tādas Bankas vai Apdrošināšanas sabiedrības piedāvājuma nodrošinājumu, kas neatrodas maksātnespējas, sanācijas, likvidācijas vai bankrota procesā, Ja piedāvājuma nodrošinājuma derīguma termiņā Banka vai Apdrošināšanas sabiedrība, kas izsniegusi piedāvājuma nodrošinājumu, kļūst maksātnespējīga vai tai tiek uzsākta sanācijas, likvidācijas vai bankrota procedūra, Pretendents piecu darba dienu laikā no dienas, kad tas uzzinājis par Bankas vai Apdrošināšanas sabiedrības maksātnespēju, sanācijas, likvidācijas vai bankrota procedūras uzsākšanu, iesniedz Pasūtītājam piedāvājuma nodrošinājumu no Bankas vai Apdrošināšanas sabiedrības, kas atbilst nolikumā noteiktajām prasībām. </w:t>
      </w:r>
    </w:p>
    <w:p w14:paraId="31C986EA" w14:textId="77777777" w:rsidR="004A2FBF" w:rsidRPr="00784419" w:rsidRDefault="004A2FBF" w:rsidP="004A2FBF">
      <w:pPr>
        <w:pStyle w:val="ListParagraph"/>
        <w:numPr>
          <w:ilvl w:val="1"/>
          <w:numId w:val="1"/>
        </w:numPr>
        <w:tabs>
          <w:tab w:val="left" w:pos="426"/>
        </w:tabs>
        <w:spacing w:before="120" w:after="120"/>
        <w:ind w:left="426" w:hanging="426"/>
        <w:contextualSpacing w:val="0"/>
        <w:jc w:val="both"/>
      </w:pPr>
      <w:r w:rsidRPr="00784419">
        <w:t xml:space="preserve">Pretendents iesniedz līdz ar piedāvājuma nodrošinājumu maksājuma dokumentu vai Bankas vai Apdrošināšanas sabiedrības izsniegto apliecinājumu par Bankas nodrošinājumu vai Apdrošināšanas sabiedrības polises prēmijas samaksu. </w:t>
      </w:r>
    </w:p>
    <w:p w14:paraId="1B4986A5"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Pretendentiem, kuru piedāvājumi atzīti par neatbilstošiem nolikuma prasībām un ir noraidīti, Pasūtītājs atdod piedāvājuma nodrošinājumu 10 dienu laikā pēc attiecīga lēmuma pieņemšanas.</w:t>
      </w:r>
    </w:p>
    <w:p w14:paraId="6EBF24EE"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Pasūtītājs, Pretendentam, ar kuru nolēmis slēgt Iepirkuma līgumu atdod piedāvājuma nodrošinājumu 10 dienu laikā, kad tas ir parakstījis Iepirkuma līgumu un iesniedzis spēkā esošu Iepirkuma līguma izpildes nodrošinājumu.</w:t>
      </w:r>
    </w:p>
    <w:p w14:paraId="35F8B91F"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Pasūtītājs piedāvājuma nodrošinājumu neatdod Pretendentam, ar kuru nolēmis slēgt Iepirkuma līgumu, un izmanto, ja:</w:t>
      </w:r>
    </w:p>
    <w:p w14:paraId="21E29B14" w14:textId="77777777" w:rsidR="004A2FBF" w:rsidRPr="00A9412C" w:rsidRDefault="004A2FBF" w:rsidP="004A2FBF">
      <w:pPr>
        <w:numPr>
          <w:ilvl w:val="2"/>
          <w:numId w:val="1"/>
        </w:numPr>
        <w:spacing w:before="120" w:after="120"/>
        <w:jc w:val="both"/>
      </w:pPr>
      <w:r w:rsidRPr="00A9412C">
        <w:t>Pretendents atsauc savu piedāvājumu laikā, kamēr spēkā ir piedāvājuma nodrošinājums;</w:t>
      </w:r>
    </w:p>
    <w:p w14:paraId="0D640651" w14:textId="77777777" w:rsidR="004A2FBF" w:rsidRPr="00A9412C" w:rsidRDefault="004A2FBF" w:rsidP="004A2FBF">
      <w:pPr>
        <w:numPr>
          <w:ilvl w:val="2"/>
          <w:numId w:val="1"/>
        </w:numPr>
        <w:spacing w:before="120" w:after="120"/>
        <w:jc w:val="both"/>
      </w:pPr>
      <w:r w:rsidRPr="00A9412C">
        <w:t>Pretendents neiesniedz spēkā esošu Iepirkuma līguma izpildes nodrošinājumu 10 dienu laikā no Iepirkuma līguma parakstīšanas dienas;</w:t>
      </w:r>
    </w:p>
    <w:p w14:paraId="5152FFCE" w14:textId="77777777" w:rsidR="004A2FBF" w:rsidRPr="00A9412C" w:rsidRDefault="004A2FBF" w:rsidP="004A2FBF">
      <w:pPr>
        <w:numPr>
          <w:ilvl w:val="2"/>
          <w:numId w:val="1"/>
        </w:numPr>
        <w:spacing w:before="120" w:after="120"/>
        <w:jc w:val="both"/>
      </w:pPr>
      <w:r w:rsidRPr="00A9412C">
        <w:t>Pretendents, ar kuru Pasūtītājs nolēmis slēgt Iepirkuma līgumu, nav parakstījis to Pasūtītāja noteiktajā termiņā.</w:t>
      </w:r>
    </w:p>
    <w:p w14:paraId="782C6C62" w14:textId="77777777" w:rsidR="004A2FBF" w:rsidRPr="00A9412C" w:rsidRDefault="004A2FBF" w:rsidP="004A2FBF">
      <w:pPr>
        <w:numPr>
          <w:ilvl w:val="1"/>
          <w:numId w:val="1"/>
        </w:numPr>
        <w:tabs>
          <w:tab w:val="left" w:pos="567"/>
        </w:tabs>
        <w:spacing w:before="120" w:after="120"/>
        <w:ind w:left="567" w:hanging="567"/>
        <w:jc w:val="both"/>
      </w:pPr>
      <w:r w:rsidRPr="00A9412C">
        <w:t>Pretendentiem, kuru piedāvājumi atzīti par atbilstošiem nolikuma prasībām, bet nav uzvarējuši, Pasūtītājs, ja piedāvājuma nodrošinājums ir Bankas garantijas vai Apdrošināšanas sabiedrības polises formā, atdod piedāvājuma nodrošinājumu 10 dienu laikā pēc Iepirkuma līguma parakstīšanas.</w:t>
      </w:r>
    </w:p>
    <w:p w14:paraId="5B46D0AE" w14:textId="77777777" w:rsidR="004A2FBF" w:rsidRPr="00A9412C" w:rsidRDefault="004A2FBF" w:rsidP="004A2FBF">
      <w:pPr>
        <w:numPr>
          <w:ilvl w:val="1"/>
          <w:numId w:val="1"/>
        </w:numPr>
        <w:tabs>
          <w:tab w:val="left" w:pos="709"/>
        </w:tabs>
        <w:spacing w:before="120" w:after="120"/>
        <w:ind w:left="709" w:hanging="709"/>
        <w:jc w:val="both"/>
      </w:pPr>
      <w:r w:rsidRPr="00A9412C">
        <w:t>Pasūtītājs Bankas garantiju vai Apdrošināšanas polisi atdod p</w:t>
      </w:r>
      <w:r>
        <w:t xml:space="preserve">ersonīgi Pretendenta pārstāvim </w:t>
      </w:r>
      <w:r w:rsidRPr="00A9412C">
        <w:t>vai nosūta ierakstītā vēstulē uz Pretendenta juridisko adresi. Ja Pretendentam ir nepieciešama vēstule Bankai vai Apdrošināšanas sabiedrībai par piedāvājuma nodrošinājuma atdošanu un atdošanas iemesliem, Pretendents informē Pasūtītāju, kurš sagatavo attiecīgu vēstuli, un izsniedz to Pretendenta pārstāvim personīgi vai nosūta Pretendentam vai Bankai, vai Apdrošināšanas sabiedrībai uz juridisko adresi (Pretendents norāda, vēstules saņemšanas/nosūtīšanas adresātu).</w:t>
      </w:r>
    </w:p>
    <w:p w14:paraId="46C07E66" w14:textId="77777777" w:rsidR="004A2FBF" w:rsidRPr="005F7A5F" w:rsidRDefault="004A2FBF" w:rsidP="004A2FBF">
      <w:pPr>
        <w:numPr>
          <w:ilvl w:val="1"/>
          <w:numId w:val="1"/>
        </w:numPr>
        <w:tabs>
          <w:tab w:val="left" w:pos="709"/>
        </w:tabs>
        <w:spacing w:before="120" w:after="120"/>
        <w:ind w:left="709" w:hanging="709"/>
        <w:jc w:val="both"/>
      </w:pPr>
      <w:r w:rsidRPr="005F7A5F">
        <w:t xml:space="preserve">Iepirkuma līguma izpildes nodrošinājums pirmajā līguma darbības pusgadā (pirmajos sešos mēnešos) ir jānodrošina </w:t>
      </w:r>
      <w:r w:rsidRPr="005F7A5F">
        <w:rPr>
          <w:bCs/>
        </w:rPr>
        <w:t xml:space="preserve">sekojošos apmēros: </w:t>
      </w:r>
    </w:p>
    <w:p w14:paraId="61BDEB11" w14:textId="77777777" w:rsidR="004A2FBF" w:rsidRPr="005F7A5F" w:rsidRDefault="004A2FBF" w:rsidP="004A2FBF">
      <w:pPr>
        <w:tabs>
          <w:tab w:val="left" w:pos="709"/>
        </w:tabs>
        <w:spacing w:before="120" w:after="120"/>
        <w:ind w:left="709"/>
        <w:jc w:val="both"/>
        <w:rPr>
          <w:bCs/>
        </w:rPr>
      </w:pPr>
      <w:r w:rsidRPr="005F7A5F">
        <w:rPr>
          <w:bCs/>
        </w:rPr>
        <w:t>6.11.1. daļā “Alūksne” - 20 000,00 EUR (divdesmit tūkstoši eiro 00 centi) apmērā;</w:t>
      </w:r>
    </w:p>
    <w:p w14:paraId="4DEFC71D" w14:textId="77777777" w:rsidR="004A2FBF" w:rsidRPr="005F7A5F" w:rsidRDefault="004A2FBF" w:rsidP="004A2FBF">
      <w:pPr>
        <w:tabs>
          <w:tab w:val="left" w:pos="709"/>
        </w:tabs>
        <w:spacing w:before="120" w:after="120"/>
        <w:ind w:left="709"/>
        <w:jc w:val="both"/>
        <w:rPr>
          <w:bCs/>
        </w:rPr>
      </w:pPr>
      <w:r w:rsidRPr="005F7A5F">
        <w:rPr>
          <w:bCs/>
        </w:rPr>
        <w:t>6.11.2.</w:t>
      </w:r>
      <w:r>
        <w:rPr>
          <w:bCs/>
        </w:rPr>
        <w:t xml:space="preserve">daļā “Daugavpils” - </w:t>
      </w:r>
      <w:r w:rsidRPr="005F7A5F">
        <w:rPr>
          <w:bCs/>
        </w:rPr>
        <w:t xml:space="preserve">30 000,00 EUR (trīsdesmit tūkstoši eiro 00 centi) apmērā; </w:t>
      </w:r>
    </w:p>
    <w:p w14:paraId="02B67882" w14:textId="77777777" w:rsidR="004A2FBF" w:rsidRPr="005F7A5F" w:rsidRDefault="004A2FBF" w:rsidP="004A2FBF">
      <w:pPr>
        <w:tabs>
          <w:tab w:val="left" w:pos="709"/>
        </w:tabs>
        <w:spacing w:before="120" w:after="120"/>
        <w:ind w:left="709"/>
        <w:jc w:val="both"/>
        <w:rPr>
          <w:bCs/>
        </w:rPr>
      </w:pPr>
      <w:r w:rsidRPr="005F7A5F">
        <w:rPr>
          <w:bCs/>
        </w:rPr>
        <w:t>6.11.3.daļā “Gulbene” - 30 000,00 EUR (trīsdesmit tūkstoši eiro 00 centi) apmērā;</w:t>
      </w:r>
    </w:p>
    <w:p w14:paraId="2D39C5F4" w14:textId="77777777" w:rsidR="004A2FBF" w:rsidRPr="005F7A5F" w:rsidRDefault="004A2FBF" w:rsidP="004A2FBF">
      <w:pPr>
        <w:tabs>
          <w:tab w:val="left" w:pos="709"/>
        </w:tabs>
        <w:spacing w:before="120" w:after="120"/>
        <w:ind w:left="709"/>
        <w:jc w:val="both"/>
        <w:rPr>
          <w:bCs/>
        </w:rPr>
      </w:pPr>
      <w:r w:rsidRPr="005F7A5F">
        <w:rPr>
          <w:bCs/>
        </w:rPr>
        <w:lastRenderedPageBreak/>
        <w:t>6.11.4.daļā “Jēkabpils” - 30 000,00 EUR (trīsdesmit tūkstoši eiro 00 centi) apmērā;</w:t>
      </w:r>
    </w:p>
    <w:p w14:paraId="1C6BFA5C" w14:textId="77777777" w:rsidR="004A2FBF" w:rsidRPr="005F7A5F" w:rsidRDefault="004A2FBF" w:rsidP="004A2FBF">
      <w:pPr>
        <w:tabs>
          <w:tab w:val="left" w:pos="709"/>
        </w:tabs>
        <w:spacing w:before="120" w:after="120"/>
        <w:ind w:left="709"/>
        <w:jc w:val="both"/>
        <w:rPr>
          <w:bCs/>
        </w:rPr>
      </w:pPr>
      <w:r w:rsidRPr="005F7A5F">
        <w:rPr>
          <w:bCs/>
        </w:rPr>
        <w:t>6.11.5.daļā “Limbaži” - 30 000,00 EUR (trīsdesmit tūkstoši eiro 00 centi) apmērā;</w:t>
      </w:r>
    </w:p>
    <w:p w14:paraId="7570684C" w14:textId="77777777" w:rsidR="004A2FBF" w:rsidRPr="005F7A5F" w:rsidRDefault="004A2FBF" w:rsidP="004A2FBF">
      <w:pPr>
        <w:tabs>
          <w:tab w:val="left" w:pos="709"/>
        </w:tabs>
        <w:spacing w:before="120" w:after="120"/>
        <w:ind w:left="709"/>
        <w:jc w:val="both"/>
        <w:rPr>
          <w:bCs/>
        </w:rPr>
      </w:pPr>
      <w:r w:rsidRPr="005F7A5F">
        <w:rPr>
          <w:bCs/>
        </w:rPr>
        <w:t>6.11.6.daļā “Ludza” - 20 000,00 EUR (divdesmit tūkstoši eiro 00 centi) apmērā;</w:t>
      </w:r>
    </w:p>
    <w:p w14:paraId="745E1362" w14:textId="77777777" w:rsidR="004A2FBF" w:rsidRPr="005F7A5F" w:rsidRDefault="004A2FBF" w:rsidP="004A2FBF">
      <w:pPr>
        <w:tabs>
          <w:tab w:val="left" w:pos="709"/>
        </w:tabs>
        <w:spacing w:before="120" w:after="120"/>
        <w:ind w:left="709"/>
        <w:jc w:val="both"/>
        <w:rPr>
          <w:bCs/>
        </w:rPr>
      </w:pPr>
      <w:r w:rsidRPr="005F7A5F">
        <w:rPr>
          <w:bCs/>
        </w:rPr>
        <w:t>6.11.7. daļā “Madona” 30 000,00 EUR (trīsdesmit tūkstoši eiro 00 centi) apmērā;</w:t>
      </w:r>
    </w:p>
    <w:p w14:paraId="581A8678" w14:textId="77777777" w:rsidR="004A2FBF" w:rsidRPr="005F7A5F" w:rsidRDefault="004A2FBF" w:rsidP="004A2FBF">
      <w:pPr>
        <w:tabs>
          <w:tab w:val="left" w:pos="709"/>
        </w:tabs>
        <w:spacing w:before="120" w:after="120"/>
        <w:ind w:left="709"/>
        <w:jc w:val="both"/>
        <w:rPr>
          <w:bCs/>
        </w:rPr>
      </w:pPr>
      <w:r w:rsidRPr="005F7A5F">
        <w:rPr>
          <w:bCs/>
        </w:rPr>
        <w:t>6.11.8.daļā “Preiļi” - 30 000,00 EUR (trīsdesmit tūkstoši eiro 00 centi) apmērā;</w:t>
      </w:r>
    </w:p>
    <w:p w14:paraId="0CA58AC7" w14:textId="77777777" w:rsidR="004A2FBF" w:rsidRPr="005F7A5F" w:rsidRDefault="004A2FBF" w:rsidP="004A2FBF">
      <w:pPr>
        <w:tabs>
          <w:tab w:val="left" w:pos="709"/>
        </w:tabs>
        <w:spacing w:before="120" w:after="120"/>
        <w:ind w:left="709"/>
        <w:jc w:val="both"/>
        <w:rPr>
          <w:bCs/>
        </w:rPr>
      </w:pPr>
      <w:r w:rsidRPr="005F7A5F">
        <w:rPr>
          <w:bCs/>
        </w:rPr>
        <w:t>6.11.9.daļā “Rēzekne” - 30 000,00 EUR (trīsdesmit tūkstoši eiro 00 centi) apmērā;</w:t>
      </w:r>
    </w:p>
    <w:p w14:paraId="45C9BE52" w14:textId="77777777" w:rsidR="004A2FBF" w:rsidRPr="005F7A5F" w:rsidRDefault="004A2FBF" w:rsidP="004A2FBF">
      <w:pPr>
        <w:tabs>
          <w:tab w:val="left" w:pos="709"/>
        </w:tabs>
        <w:spacing w:before="120" w:after="120"/>
        <w:ind w:left="709"/>
        <w:jc w:val="both"/>
        <w:rPr>
          <w:bCs/>
        </w:rPr>
      </w:pPr>
      <w:r w:rsidRPr="005F7A5F">
        <w:rPr>
          <w:bCs/>
        </w:rPr>
        <w:t>6.11.10. daļā “Ziemeļkurzeme” - 30 000,00 EUR (trīsdesmit tūkstoši eiro 00 centi) a</w:t>
      </w:r>
      <w:r>
        <w:rPr>
          <w:bCs/>
        </w:rPr>
        <w:t>pmērā.</w:t>
      </w:r>
    </w:p>
    <w:p w14:paraId="67973B4F" w14:textId="77777777" w:rsidR="004A2FBF" w:rsidRPr="00F31BCD" w:rsidRDefault="004A2FBF" w:rsidP="004A2FBF">
      <w:pPr>
        <w:tabs>
          <w:tab w:val="left" w:pos="709"/>
        </w:tabs>
        <w:spacing w:before="120" w:after="120"/>
        <w:ind w:left="709"/>
        <w:jc w:val="both"/>
      </w:pPr>
    </w:p>
    <w:p w14:paraId="2FCB38A4" w14:textId="77777777" w:rsidR="004A2FBF" w:rsidRPr="005F7A5F" w:rsidRDefault="004A2FBF" w:rsidP="004A2FBF">
      <w:pPr>
        <w:numPr>
          <w:ilvl w:val="1"/>
          <w:numId w:val="1"/>
        </w:numPr>
        <w:tabs>
          <w:tab w:val="left" w:pos="709"/>
        </w:tabs>
        <w:spacing w:before="120" w:after="120" w:line="360" w:lineRule="auto"/>
        <w:ind w:left="709" w:hanging="709"/>
        <w:jc w:val="both"/>
      </w:pPr>
      <w:r w:rsidRPr="005F7A5F">
        <w:t>Sākot ar septīto līguma darbības mēnesi, līguma izpildes nodrošinājums ir jānodrošina sekojošos apmēros:</w:t>
      </w:r>
    </w:p>
    <w:p w14:paraId="2248B77C" w14:textId="77777777" w:rsidR="004A2FBF" w:rsidRPr="005F7A5F" w:rsidRDefault="004A2FBF" w:rsidP="004A2FBF">
      <w:pPr>
        <w:pStyle w:val="ListParagraph"/>
        <w:tabs>
          <w:tab w:val="left" w:pos="709"/>
        </w:tabs>
        <w:spacing w:before="120" w:after="120" w:line="360" w:lineRule="auto"/>
        <w:jc w:val="both"/>
        <w:rPr>
          <w:bCs/>
        </w:rPr>
      </w:pPr>
      <w:r w:rsidRPr="005F7A5F">
        <w:rPr>
          <w:bCs/>
        </w:rPr>
        <w:t>6.11.1. daļā “Alūksne” - 10 000,00 EUR (desmit tūkstoši eiro 00 centi) apmērā;</w:t>
      </w:r>
    </w:p>
    <w:p w14:paraId="5AB3C399" w14:textId="77777777" w:rsidR="004A2FBF" w:rsidRPr="005F7A5F" w:rsidRDefault="004A2FBF" w:rsidP="004A2FBF">
      <w:pPr>
        <w:pStyle w:val="ListParagraph"/>
        <w:tabs>
          <w:tab w:val="left" w:pos="709"/>
        </w:tabs>
        <w:spacing w:before="120" w:after="120" w:line="360" w:lineRule="auto"/>
        <w:jc w:val="both"/>
        <w:rPr>
          <w:bCs/>
        </w:rPr>
      </w:pPr>
      <w:r>
        <w:rPr>
          <w:bCs/>
        </w:rPr>
        <w:t xml:space="preserve">6.11.2.daļā “Daugavpils” - </w:t>
      </w:r>
      <w:r w:rsidRPr="005F7A5F">
        <w:rPr>
          <w:bCs/>
        </w:rPr>
        <w:t xml:space="preserve">15 000,00 EUR (piecpadsmit tūkstoši eiro 00 centi) apmērā; </w:t>
      </w:r>
    </w:p>
    <w:p w14:paraId="3D639D39" w14:textId="77777777" w:rsidR="004A2FBF" w:rsidRPr="005F7A5F" w:rsidRDefault="004A2FBF" w:rsidP="004A2FBF">
      <w:pPr>
        <w:pStyle w:val="ListParagraph"/>
        <w:tabs>
          <w:tab w:val="left" w:pos="709"/>
        </w:tabs>
        <w:spacing w:before="120" w:after="120" w:line="360" w:lineRule="auto"/>
        <w:jc w:val="both"/>
        <w:rPr>
          <w:bCs/>
        </w:rPr>
      </w:pPr>
      <w:r w:rsidRPr="005F7A5F">
        <w:rPr>
          <w:bCs/>
        </w:rPr>
        <w:t>6.11.3.daļā “Gulbene” - 15 000,00 EUR (piecpadsmit tūkstoši eiro 00 centi) apmērā;</w:t>
      </w:r>
    </w:p>
    <w:p w14:paraId="319368FA" w14:textId="77777777" w:rsidR="004A2FBF" w:rsidRPr="005F7A5F" w:rsidRDefault="004A2FBF" w:rsidP="004A2FBF">
      <w:pPr>
        <w:pStyle w:val="ListParagraph"/>
        <w:tabs>
          <w:tab w:val="left" w:pos="709"/>
        </w:tabs>
        <w:spacing w:before="120" w:after="120" w:line="360" w:lineRule="auto"/>
        <w:jc w:val="both"/>
        <w:rPr>
          <w:bCs/>
        </w:rPr>
      </w:pPr>
      <w:r w:rsidRPr="005F7A5F">
        <w:rPr>
          <w:bCs/>
        </w:rPr>
        <w:t>6.11.4.daļā “Jēkabpils” - 15 000,00 EUR (piecpadsmit tūkstoši eiro 00 centi) apmērā;</w:t>
      </w:r>
    </w:p>
    <w:p w14:paraId="7F2F0D6B" w14:textId="77777777" w:rsidR="004A2FBF" w:rsidRPr="005F7A5F" w:rsidRDefault="004A2FBF" w:rsidP="004A2FBF">
      <w:pPr>
        <w:pStyle w:val="ListParagraph"/>
        <w:tabs>
          <w:tab w:val="left" w:pos="709"/>
        </w:tabs>
        <w:spacing w:before="120" w:after="120" w:line="360" w:lineRule="auto"/>
        <w:jc w:val="both"/>
        <w:rPr>
          <w:bCs/>
        </w:rPr>
      </w:pPr>
      <w:r w:rsidRPr="005F7A5F">
        <w:rPr>
          <w:bCs/>
        </w:rPr>
        <w:t>6.11.5.daļā “Limbaži” - 15 000,00 EUR (piecpadsmit tūkstoši eiro 00 centi) apmērā;</w:t>
      </w:r>
    </w:p>
    <w:p w14:paraId="4B22B077" w14:textId="77777777" w:rsidR="004A2FBF" w:rsidRDefault="004A2FBF" w:rsidP="004A2FBF">
      <w:pPr>
        <w:pStyle w:val="ListParagraph"/>
        <w:tabs>
          <w:tab w:val="left" w:pos="709"/>
        </w:tabs>
        <w:spacing w:before="120" w:after="120" w:line="360" w:lineRule="auto"/>
        <w:jc w:val="both"/>
        <w:rPr>
          <w:bCs/>
        </w:rPr>
      </w:pPr>
      <w:r w:rsidRPr="005F7A5F">
        <w:rPr>
          <w:bCs/>
        </w:rPr>
        <w:t>6.11.6</w:t>
      </w:r>
      <w:r>
        <w:rPr>
          <w:bCs/>
        </w:rPr>
        <w:t xml:space="preserve">.daļā “Ludza” - </w:t>
      </w:r>
      <w:r w:rsidRPr="005F7A5F">
        <w:rPr>
          <w:bCs/>
        </w:rPr>
        <w:t>10 000,00 EUR (desmit tūkstoši eiro 00 centi) apmērā;</w:t>
      </w:r>
    </w:p>
    <w:p w14:paraId="0CD8A2F8" w14:textId="77777777" w:rsidR="004A2FBF" w:rsidRPr="005F7A5F" w:rsidRDefault="004A2FBF" w:rsidP="004A2FBF">
      <w:pPr>
        <w:pStyle w:val="ListParagraph"/>
        <w:tabs>
          <w:tab w:val="left" w:pos="709"/>
        </w:tabs>
        <w:spacing w:before="120" w:after="120" w:line="360" w:lineRule="auto"/>
        <w:jc w:val="both"/>
        <w:rPr>
          <w:bCs/>
        </w:rPr>
      </w:pPr>
      <w:r w:rsidRPr="005F7A5F">
        <w:rPr>
          <w:bCs/>
        </w:rPr>
        <w:t>6.11.7. daļā “Madona” 15 000,00 EUR (piecpadsmit tūkstoši eiro 00 centi) apmērā;</w:t>
      </w:r>
    </w:p>
    <w:p w14:paraId="6DF0C07C" w14:textId="77777777" w:rsidR="004A2FBF" w:rsidRPr="005F7A5F" w:rsidRDefault="004A2FBF" w:rsidP="004A2FBF">
      <w:pPr>
        <w:pStyle w:val="ListParagraph"/>
        <w:tabs>
          <w:tab w:val="left" w:pos="709"/>
        </w:tabs>
        <w:spacing w:before="120" w:after="120" w:line="360" w:lineRule="auto"/>
        <w:jc w:val="both"/>
        <w:rPr>
          <w:bCs/>
        </w:rPr>
      </w:pPr>
      <w:r w:rsidRPr="005F7A5F">
        <w:rPr>
          <w:bCs/>
        </w:rPr>
        <w:t>6.11.8.daļā “Preiļi” - 15 000,00 EUR (piecpadsmit tūkstoši eiro 00 centi) apmērā;</w:t>
      </w:r>
    </w:p>
    <w:p w14:paraId="48153E52" w14:textId="77777777" w:rsidR="004A2FBF" w:rsidRPr="005F7A5F" w:rsidRDefault="004A2FBF" w:rsidP="004A2FBF">
      <w:pPr>
        <w:pStyle w:val="ListParagraph"/>
        <w:tabs>
          <w:tab w:val="left" w:pos="709"/>
        </w:tabs>
        <w:spacing w:before="120" w:after="120" w:line="360" w:lineRule="auto"/>
        <w:jc w:val="both"/>
        <w:rPr>
          <w:bCs/>
        </w:rPr>
      </w:pPr>
      <w:r w:rsidRPr="005F7A5F">
        <w:rPr>
          <w:bCs/>
        </w:rPr>
        <w:t>6.11.9.daļā “Rēzekne”- 15 000,00 EUR (piecpadsmit tūkstoši eiro 00 centi) apmērā;</w:t>
      </w:r>
    </w:p>
    <w:p w14:paraId="7204B191" w14:textId="77777777" w:rsidR="004A2FBF" w:rsidRPr="005F7A5F" w:rsidRDefault="004A2FBF" w:rsidP="004A2FBF">
      <w:pPr>
        <w:pStyle w:val="ListParagraph"/>
        <w:tabs>
          <w:tab w:val="left" w:pos="709"/>
        </w:tabs>
        <w:spacing w:before="120" w:after="120" w:line="360" w:lineRule="auto"/>
        <w:jc w:val="both"/>
        <w:rPr>
          <w:bCs/>
        </w:rPr>
      </w:pPr>
      <w:r w:rsidRPr="005F7A5F">
        <w:rPr>
          <w:bCs/>
        </w:rPr>
        <w:t>6.11.10. daļā “Ziemeļkurzeme” - 15 000,00 EUR (piecpadsmit tūkstoši eiro 00 centi) apmērā.</w:t>
      </w:r>
    </w:p>
    <w:p w14:paraId="391D0974" w14:textId="77777777" w:rsidR="004A2FBF" w:rsidRPr="00A9412C" w:rsidRDefault="004A2FBF" w:rsidP="004A2FBF">
      <w:pPr>
        <w:numPr>
          <w:ilvl w:val="1"/>
          <w:numId w:val="1"/>
        </w:numPr>
        <w:tabs>
          <w:tab w:val="left" w:pos="709"/>
        </w:tabs>
        <w:spacing w:before="120" w:after="120"/>
        <w:ind w:left="709" w:hanging="709"/>
        <w:jc w:val="both"/>
      </w:pPr>
      <w:r w:rsidRPr="00A9412C">
        <w:t xml:space="preserve">Izpildītājam Iepirkuma līguma izpildes nodrošinājums jāiesniedz Pasūtītājam 10 darba dienu laikā no dienas, kad Iepirkuma līgumu ir parakstījis Pasūtītājs un Izpildītājs. </w:t>
      </w:r>
    </w:p>
    <w:p w14:paraId="2A0071B2" w14:textId="77777777" w:rsidR="004A2FBF" w:rsidRPr="00A9412C" w:rsidRDefault="004A2FBF" w:rsidP="004A2FBF">
      <w:pPr>
        <w:numPr>
          <w:ilvl w:val="1"/>
          <w:numId w:val="1"/>
        </w:numPr>
        <w:tabs>
          <w:tab w:val="left" w:pos="709"/>
        </w:tabs>
        <w:spacing w:before="120" w:after="120"/>
        <w:ind w:left="709" w:hanging="709"/>
        <w:jc w:val="both"/>
      </w:pPr>
      <w:r w:rsidRPr="00A9412C">
        <w:t>Iepirkuma līguma izpildes nodrošinājumu Izpildītājs iesniedz Bankas garantijas vai Apdrošināšanas sabiedrības polises formā (saskaņā ar 7.pielikumu „</w:t>
      </w:r>
      <w:r>
        <w:t>Līguma izpildes nodrošinājums</w:t>
      </w:r>
      <w:r w:rsidRPr="00A9412C">
        <w:t>”). Iepirkuma līguma izpildes nodrošinājums ir spēkā visu līguma darbības laiku.</w:t>
      </w:r>
    </w:p>
    <w:p w14:paraId="6E16893C" w14:textId="77777777" w:rsidR="004A2FBF" w:rsidRPr="00A9412C" w:rsidRDefault="004A2FBF" w:rsidP="004A2FBF">
      <w:pPr>
        <w:pStyle w:val="ListParagraph"/>
        <w:numPr>
          <w:ilvl w:val="1"/>
          <w:numId w:val="1"/>
        </w:numPr>
        <w:tabs>
          <w:tab w:val="left" w:pos="709"/>
        </w:tabs>
        <w:spacing w:before="120" w:after="120"/>
        <w:ind w:left="709" w:hanging="709"/>
        <w:contextualSpacing w:val="0"/>
        <w:jc w:val="both"/>
      </w:pPr>
      <w:r w:rsidRPr="00A9412C">
        <w:t xml:space="preserve">Pasūtītājs pieņem tikai tādas Bankas vai Apdrošināšanas sabiedrības Iepirkuma līguma izpildes nodrošinājumu, kas neatrodas maksātnespējas, sanācijas, likvidācijas vai bankrota procesā, Ja Iepirkuma līguma izpildes nodrošinājuma derīguma termiņā Banka vai Apdrošināšanas sabiedrība, kas izsniegusi Iepirkuma līguma izpildes nodrošinājumu, kļūst maksātnespējīga vai tai tiek </w:t>
      </w:r>
      <w:proofErr w:type="gramStart"/>
      <w:r w:rsidRPr="00A9412C">
        <w:t>uzsākta sanācijas</w:t>
      </w:r>
      <w:proofErr w:type="gramEnd"/>
      <w:r w:rsidRPr="00A9412C">
        <w:t xml:space="preserve">, likvidācijas vai bankrota procedūra, Pretendents piecu darba dienu laikā no dienas, kad tas uzzinājis par Bankas vai Apdrošināšanas sabiedrības maksātnespēju, sanācijas, likvidācijas vai bankrota procedūras uzsākšanu, iesniedz Pasūtītājam Iepirkuma līguma izpildes nodrošinājumu no Bankas vai Apdrošināšanas sabiedrības, kas atbilst nolikumā un Iepirkuma līgumā noteiktajām prasībām. </w:t>
      </w:r>
    </w:p>
    <w:p w14:paraId="719BBF40" w14:textId="77777777" w:rsidR="004A2FBF" w:rsidRDefault="004A2FBF" w:rsidP="004A2FBF">
      <w:pPr>
        <w:numPr>
          <w:ilvl w:val="1"/>
          <w:numId w:val="1"/>
        </w:numPr>
        <w:tabs>
          <w:tab w:val="left" w:pos="709"/>
        </w:tabs>
        <w:spacing w:before="120" w:after="120"/>
        <w:ind w:left="709" w:hanging="709"/>
        <w:jc w:val="both"/>
      </w:pPr>
      <w:r w:rsidRPr="00A9412C">
        <w:lastRenderedPageBreak/>
        <w:t xml:space="preserve">Iepirkuma līguma izpildes nodrošinājumu Pasūtītājs ir tiesīgs izmantot, Izpildītāja līguma prasību neizpildes gadījumā un/vai, lai ieturētu līgumsodus, ko Izpildītājam atbilstoši Iepirkuma līgumam jāmaksā </w:t>
      </w:r>
      <w:proofErr w:type="gramStart"/>
      <w:r w:rsidRPr="00A9412C">
        <w:t>par saistību nepienācīgu izpildi, termiņu kavējumiem,</w:t>
      </w:r>
      <w:proofErr w:type="gramEnd"/>
      <w:r w:rsidRPr="00A9412C">
        <w:t xml:space="preserve"> citiem pārkāpumiem.</w:t>
      </w:r>
    </w:p>
    <w:p w14:paraId="7F04EF36" w14:textId="77777777" w:rsidR="004A2FBF" w:rsidRPr="00A9412C" w:rsidRDefault="004A2FBF" w:rsidP="004A2FBF">
      <w:pPr>
        <w:tabs>
          <w:tab w:val="left" w:pos="709"/>
        </w:tabs>
        <w:spacing w:before="120" w:after="120"/>
        <w:ind w:left="709"/>
        <w:jc w:val="both"/>
      </w:pPr>
    </w:p>
    <w:p w14:paraId="7B59D948" w14:textId="77777777" w:rsidR="004A2FBF" w:rsidRPr="00A9412C" w:rsidRDefault="004A2FBF" w:rsidP="004A2FBF">
      <w:pPr>
        <w:numPr>
          <w:ilvl w:val="0"/>
          <w:numId w:val="1"/>
        </w:numPr>
        <w:spacing w:before="120"/>
        <w:jc w:val="both"/>
        <w:rPr>
          <w:b/>
        </w:rPr>
      </w:pPr>
      <w:r w:rsidRPr="00A9412C">
        <w:rPr>
          <w:b/>
        </w:rPr>
        <w:t>Piedāvājuma iesniegšana un atvēršana</w:t>
      </w:r>
    </w:p>
    <w:p w14:paraId="40F1AA4C" w14:textId="563FFF6B" w:rsidR="004A2FBF" w:rsidRPr="0085120F"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bookmarkStart w:id="0" w:name="_Ref192042131"/>
      <w:r w:rsidRPr="0085120F">
        <w:rPr>
          <w:rFonts w:ascii="Times New Roman" w:hAnsi="Times New Roman"/>
          <w:b w:val="0"/>
          <w:i w:val="0"/>
          <w:sz w:val="24"/>
          <w:szCs w:val="24"/>
        </w:rPr>
        <w:t xml:space="preserve">Piedāvājums iesniedzams personīgi, nogādājams ar kurjerpastu </w:t>
      </w:r>
      <w:bookmarkEnd w:id="0"/>
      <w:r w:rsidRPr="0085120F">
        <w:rPr>
          <w:rFonts w:ascii="Times New Roman" w:hAnsi="Times New Roman"/>
          <w:b w:val="0"/>
          <w:i w:val="0"/>
          <w:sz w:val="24"/>
          <w:szCs w:val="24"/>
        </w:rPr>
        <w:t xml:space="preserve">vai pa pastu līdz 2017. gada </w:t>
      </w:r>
      <w:proofErr w:type="gramStart"/>
      <w:r w:rsidR="00B361FE" w:rsidRPr="00FF7711">
        <w:rPr>
          <w:rFonts w:ascii="Times New Roman" w:hAnsi="Times New Roman"/>
          <w:b w:val="0"/>
          <w:i w:val="0"/>
          <w:strike/>
          <w:sz w:val="24"/>
          <w:szCs w:val="24"/>
        </w:rPr>
        <w:t>14.jūlijam</w:t>
      </w:r>
      <w:proofErr w:type="gramEnd"/>
      <w:r w:rsidR="00216DF7">
        <w:rPr>
          <w:rFonts w:ascii="Times New Roman" w:hAnsi="Times New Roman"/>
          <w:b w:val="0"/>
          <w:i w:val="0"/>
          <w:sz w:val="24"/>
          <w:szCs w:val="24"/>
        </w:rPr>
        <w:t xml:space="preserve"> </w:t>
      </w:r>
      <w:r w:rsidR="00FF7711" w:rsidRPr="00FF7711">
        <w:rPr>
          <w:rFonts w:ascii="Times New Roman" w:hAnsi="Times New Roman"/>
          <w:b w:val="0"/>
          <w:i w:val="0"/>
          <w:sz w:val="24"/>
          <w:szCs w:val="24"/>
          <w:highlight w:val="yellow"/>
        </w:rPr>
        <w:t>14.augustam</w:t>
      </w:r>
      <w:r w:rsidR="00FF7711">
        <w:rPr>
          <w:rFonts w:ascii="Times New Roman" w:hAnsi="Times New Roman"/>
          <w:b w:val="0"/>
          <w:i w:val="0"/>
          <w:sz w:val="24"/>
          <w:szCs w:val="24"/>
        </w:rPr>
        <w:t xml:space="preserve"> </w:t>
      </w:r>
      <w:r w:rsidRPr="0085120F">
        <w:rPr>
          <w:rFonts w:ascii="Times New Roman" w:hAnsi="Times New Roman"/>
          <w:b w:val="0"/>
          <w:i w:val="0"/>
          <w:sz w:val="24"/>
          <w:szCs w:val="24"/>
        </w:rPr>
        <w:t>plkst.11.00.</w:t>
      </w:r>
    </w:p>
    <w:p w14:paraId="121F0B4A"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Pretendentu piedāvājumi pēc nolikuma 7.1.punktā minētā termiņa netiks pieņemti un tiks sūtīti atpakaļ neatvērtā veidā.</w:t>
      </w:r>
    </w:p>
    <w:p w14:paraId="4C00DC04" w14:textId="37F1FC47" w:rsidR="004A2FBF" w:rsidRPr="003B5E2F"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637EE">
        <w:rPr>
          <w:rFonts w:ascii="Times New Roman" w:hAnsi="Times New Roman"/>
          <w:b w:val="0"/>
          <w:i w:val="0"/>
          <w:sz w:val="24"/>
          <w:szCs w:val="24"/>
        </w:rPr>
        <w:t xml:space="preserve">Iepirkuma komisija piedāvājumu </w:t>
      </w:r>
      <w:r w:rsidRPr="003B5E2F">
        <w:rPr>
          <w:rFonts w:ascii="Times New Roman" w:hAnsi="Times New Roman"/>
          <w:b w:val="0"/>
          <w:i w:val="0"/>
          <w:sz w:val="24"/>
          <w:szCs w:val="24"/>
        </w:rPr>
        <w:t xml:space="preserve">atver 2017. gada </w:t>
      </w:r>
      <w:proofErr w:type="gramStart"/>
      <w:r w:rsidR="00216DF7" w:rsidRPr="00E27F7E">
        <w:rPr>
          <w:rFonts w:ascii="Times New Roman" w:hAnsi="Times New Roman"/>
          <w:b w:val="0"/>
          <w:i w:val="0"/>
          <w:strike/>
          <w:sz w:val="24"/>
          <w:szCs w:val="24"/>
        </w:rPr>
        <w:t>14.jūlijā</w:t>
      </w:r>
      <w:proofErr w:type="gramEnd"/>
      <w:r w:rsidR="00216DF7">
        <w:rPr>
          <w:rFonts w:ascii="Times New Roman" w:hAnsi="Times New Roman"/>
          <w:b w:val="0"/>
          <w:i w:val="0"/>
          <w:sz w:val="24"/>
          <w:szCs w:val="24"/>
        </w:rPr>
        <w:t xml:space="preserve"> </w:t>
      </w:r>
      <w:r w:rsidR="00E27F7E" w:rsidRPr="00E27F7E">
        <w:rPr>
          <w:rFonts w:ascii="Times New Roman" w:hAnsi="Times New Roman"/>
          <w:b w:val="0"/>
          <w:i w:val="0"/>
          <w:sz w:val="24"/>
          <w:szCs w:val="24"/>
          <w:highlight w:val="yellow"/>
        </w:rPr>
        <w:t>14. augustā</w:t>
      </w:r>
      <w:r w:rsidR="00E27F7E">
        <w:rPr>
          <w:rFonts w:ascii="Times New Roman" w:hAnsi="Times New Roman"/>
          <w:b w:val="0"/>
          <w:i w:val="0"/>
          <w:sz w:val="24"/>
          <w:szCs w:val="24"/>
        </w:rPr>
        <w:t xml:space="preserve"> </w:t>
      </w:r>
      <w:r w:rsidRPr="003B5E2F">
        <w:rPr>
          <w:rFonts w:ascii="Times New Roman" w:hAnsi="Times New Roman"/>
          <w:b w:val="0"/>
          <w:i w:val="0"/>
          <w:sz w:val="24"/>
          <w:szCs w:val="24"/>
        </w:rPr>
        <w:t xml:space="preserve">plkst.11.00. Piedāvājumu atvēršanas sanāksme ir atklāta. </w:t>
      </w:r>
    </w:p>
    <w:p w14:paraId="58055FE4"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 xml:space="preserve">Sākot piedāvājumu atvēršanas sanāksmi, iepirkuma komisijas priekšsēdētājs paziņo komisijas sastāvu. </w:t>
      </w:r>
    </w:p>
    <w:p w14:paraId="613C90E2" w14:textId="77777777" w:rsidR="004A2FBF" w:rsidRPr="00A9412C" w:rsidRDefault="004A2FBF" w:rsidP="004A2FBF">
      <w:pPr>
        <w:numPr>
          <w:ilvl w:val="1"/>
          <w:numId w:val="1"/>
        </w:numPr>
        <w:ind w:left="567"/>
        <w:jc w:val="both"/>
      </w:pPr>
      <w:r w:rsidRPr="00A9412C">
        <w:t xml:space="preserve">Iepirkumu komisija neatver piedāvājumu, ja piedāvājums ir iesniegts </w:t>
      </w:r>
      <w:r w:rsidRPr="00A9412C">
        <w:rPr>
          <w:color w:val="000000"/>
        </w:rPr>
        <w:t>aploksnē, kas nav marķēta saskaņā ar šī nolikuma 9.1.punkta prasībām</w:t>
      </w:r>
      <w:r w:rsidRPr="00A9412C">
        <w:t>.</w:t>
      </w:r>
    </w:p>
    <w:p w14:paraId="6B8F0CE2"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Iepirkuma komisija atver piedāvājumus to iesniegšanas secībā un nosauc piedāvājuma pamatdatus:</w:t>
      </w:r>
    </w:p>
    <w:p w14:paraId="69EE31AF" w14:textId="77777777" w:rsidR="004A2FBF" w:rsidRPr="00A9412C" w:rsidRDefault="004A2FBF" w:rsidP="004A2FBF">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rPr>
      </w:pPr>
      <w:r w:rsidRPr="00A9412C">
        <w:rPr>
          <w:rFonts w:ascii="Times New Roman" w:hAnsi="Times New Roman"/>
          <w:b w:val="0"/>
          <w:i w:val="0"/>
          <w:sz w:val="24"/>
          <w:szCs w:val="24"/>
          <w:lang w:eastAsia="ar-SA"/>
        </w:rPr>
        <w:t>Pretendenta nosaukums;</w:t>
      </w:r>
    </w:p>
    <w:p w14:paraId="71F502E1" w14:textId="77777777" w:rsidR="004A2FBF" w:rsidRPr="00A9412C" w:rsidRDefault="004A2FBF" w:rsidP="004A2FBF">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rPr>
      </w:pPr>
      <w:r w:rsidRPr="00A9412C">
        <w:rPr>
          <w:rFonts w:ascii="Times New Roman" w:hAnsi="Times New Roman"/>
          <w:b w:val="0"/>
          <w:i w:val="0"/>
          <w:sz w:val="24"/>
          <w:szCs w:val="24"/>
          <w:lang w:eastAsia="ar-SA"/>
        </w:rPr>
        <w:t>Piedāvājuma iesniegšanas datums un laiks;</w:t>
      </w:r>
    </w:p>
    <w:p w14:paraId="5645E355" w14:textId="2DC35E95" w:rsidR="004E7E4B" w:rsidRPr="00312038" w:rsidRDefault="004A2FBF" w:rsidP="004E7E4B">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lang w:eastAsia="ar-SA"/>
        </w:rPr>
      </w:pPr>
      <w:r w:rsidRPr="00A9412C">
        <w:rPr>
          <w:rFonts w:ascii="Times New Roman" w:hAnsi="Times New Roman"/>
          <w:b w:val="0"/>
          <w:i w:val="0"/>
          <w:sz w:val="24"/>
          <w:szCs w:val="24"/>
          <w:lang w:eastAsia="ar-SA"/>
        </w:rPr>
        <w:t>Piedāvāto p</w:t>
      </w:r>
      <w:r w:rsidR="004E7E4B">
        <w:rPr>
          <w:rFonts w:ascii="Times New Roman" w:hAnsi="Times New Roman"/>
          <w:b w:val="0"/>
          <w:i w:val="0"/>
          <w:sz w:val="24"/>
          <w:szCs w:val="24"/>
          <w:lang w:eastAsia="ar-SA"/>
        </w:rPr>
        <w:t xml:space="preserve">akalpojuma cenu </w:t>
      </w:r>
      <w:r w:rsidR="0023561F" w:rsidRPr="0047323B">
        <w:rPr>
          <w:rFonts w:ascii="Times New Roman" w:hAnsi="Times New Roman"/>
          <w:b w:val="0"/>
          <w:i w:val="0"/>
          <w:sz w:val="24"/>
          <w:szCs w:val="24"/>
          <w:lang w:eastAsia="ar-SA"/>
        </w:rPr>
        <w:t>PC</w:t>
      </w:r>
      <w:r w:rsidR="0023561F">
        <w:rPr>
          <w:rFonts w:ascii="Times New Roman" w:hAnsi="Times New Roman"/>
          <w:b w:val="0"/>
          <w:i w:val="0"/>
          <w:sz w:val="24"/>
          <w:szCs w:val="24"/>
          <w:lang w:eastAsia="ar-SA"/>
        </w:rPr>
        <w:t xml:space="preserve"> </w:t>
      </w:r>
      <w:r w:rsidR="004E7E4B">
        <w:rPr>
          <w:rFonts w:ascii="Times New Roman" w:hAnsi="Times New Roman"/>
          <w:b w:val="0"/>
          <w:i w:val="0"/>
          <w:sz w:val="24"/>
          <w:szCs w:val="24"/>
          <w:lang w:eastAsia="ar-SA"/>
        </w:rPr>
        <w:t>par 1 kilometru.</w:t>
      </w:r>
    </w:p>
    <w:p w14:paraId="3BCC4AAF" w14:textId="77777777" w:rsidR="004A2FBF" w:rsidRPr="00A9412C" w:rsidRDefault="004A2FBF" w:rsidP="004E7E4B">
      <w:pPr>
        <w:numPr>
          <w:ilvl w:val="1"/>
          <w:numId w:val="1"/>
        </w:numPr>
        <w:tabs>
          <w:tab w:val="left" w:pos="426"/>
        </w:tabs>
        <w:spacing w:before="120" w:after="120"/>
        <w:jc w:val="both"/>
        <w:rPr>
          <w:lang w:eastAsia="ar-SA"/>
        </w:rPr>
      </w:pPr>
      <w:r w:rsidRPr="00A9412C">
        <w:rPr>
          <w:lang w:eastAsia="ar-SA"/>
        </w:rPr>
        <w:t xml:space="preserve">Pēc visu piedāvājumu atvēršanas, piedāvājumu atvēršanas sanāksme tiek slēgta. </w:t>
      </w:r>
    </w:p>
    <w:p w14:paraId="2759FCC2" w14:textId="77777777" w:rsidR="004A2FBF" w:rsidRPr="00A9412C" w:rsidRDefault="004A2FBF" w:rsidP="004A2FBF">
      <w:pPr>
        <w:tabs>
          <w:tab w:val="left" w:pos="426"/>
        </w:tabs>
        <w:spacing w:before="120" w:after="120"/>
        <w:ind w:left="809"/>
        <w:jc w:val="both"/>
        <w:rPr>
          <w:lang w:eastAsia="ar-SA"/>
        </w:rPr>
      </w:pPr>
    </w:p>
    <w:p w14:paraId="42426882" w14:textId="77777777" w:rsidR="004A2FBF" w:rsidRPr="00A9412C" w:rsidRDefault="004A2FBF" w:rsidP="004A2FBF">
      <w:pPr>
        <w:numPr>
          <w:ilvl w:val="0"/>
          <w:numId w:val="1"/>
        </w:numPr>
        <w:spacing w:before="120" w:after="120"/>
        <w:jc w:val="both"/>
        <w:rPr>
          <w:b/>
        </w:rPr>
      </w:pPr>
      <w:r w:rsidRPr="00A9412C">
        <w:rPr>
          <w:b/>
        </w:rPr>
        <w:t>Piedāvājuma grozīšana un atsaukšana</w:t>
      </w:r>
    </w:p>
    <w:p w14:paraId="08B00864"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 xml:space="preserve">Pretendents var atsaukt savu piedāvājumu līdz piedāvājumu iesniegšanas termiņa beigām, ierodoties Pretendenta pārstāvim personīgi piedāvājumu uzglabāšanas vietā Autotransporta direkcijā, Vaļņu ielā 30, Rīgā, 225.kab., un iesniedzot iesniegumu, kuru ir parakstījusi Pretendentu pārstāvēt tiesīga persona, par pieteikuma atsaukšanu un iesniedz paraksta tiesības apliecinošu dokumentu </w:t>
      </w:r>
      <w:proofErr w:type="gramStart"/>
      <w:r w:rsidRPr="00A9412C">
        <w:rPr>
          <w:rFonts w:ascii="Times New Roman" w:hAnsi="Times New Roman"/>
          <w:b w:val="0"/>
          <w:i w:val="0"/>
          <w:sz w:val="24"/>
          <w:szCs w:val="24"/>
        </w:rPr>
        <w:t>(</w:t>
      </w:r>
      <w:proofErr w:type="gramEnd"/>
      <w:r w:rsidRPr="00A9412C">
        <w:rPr>
          <w:rFonts w:ascii="Times New Roman" w:hAnsi="Times New Roman"/>
          <w:b w:val="0"/>
          <w:i w:val="0"/>
          <w:sz w:val="24"/>
          <w:szCs w:val="24"/>
        </w:rPr>
        <w:t>izziņu no Uzņēmumam reģistra, pilnvaru vai citu dokumentu, kas apliecina, ka attiecīgā persona ir tiesīga parakstīt dokumentus Pretendenta vārdā) vai nosūtot Pasūtītājam pa pastu paziņojumu par atsaukumu. Pieteikuma atsaukšanai ir bezierunu raksturs un tā izslēdz Pretendentu no tālākas dalības konkursā.</w:t>
      </w:r>
    </w:p>
    <w:p w14:paraId="643E8A8A"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Pretendents var grozīt savu piedāvājumu līdz piedāvājumu iesniegšanas termiņa beigām, ierodoties personīgi piedāvājumu uzglabāšanas vietā Autotransporta direkcijā, Vaļņu ielā 30, Rīgā, 225.kab. un apmainot piedāvājumu vai nosūtot Pasūtītājam ar kurjerpastu vai pastu jaunu piedāvājumu. Piedāvājuma grozīšanas gadījumā par piedāvājuma iesniegšanas laiku tiks uzskatīts pēdējā piedāvājuma iesniegšanas brīdis.</w:t>
      </w:r>
    </w:p>
    <w:p w14:paraId="4E55C266" w14:textId="77777777" w:rsidR="004A2FBF" w:rsidRPr="00A9412C" w:rsidRDefault="004A2FBF" w:rsidP="004A2FBF"/>
    <w:p w14:paraId="4B0F9CF8" w14:textId="77777777" w:rsidR="004A2FBF" w:rsidRPr="00A9412C" w:rsidRDefault="004A2FBF" w:rsidP="004A2FBF">
      <w:pPr>
        <w:numPr>
          <w:ilvl w:val="0"/>
          <w:numId w:val="1"/>
        </w:numPr>
        <w:spacing w:before="120" w:after="120"/>
        <w:jc w:val="both"/>
        <w:rPr>
          <w:b/>
        </w:rPr>
      </w:pPr>
      <w:r w:rsidRPr="00A9412C">
        <w:rPr>
          <w:b/>
        </w:rPr>
        <w:t xml:space="preserve"> Piedāvājuma noformēšanas kārtība</w:t>
      </w:r>
    </w:p>
    <w:p w14:paraId="3105AEBC" w14:textId="77777777" w:rsidR="004A2FBF" w:rsidRPr="00A9412C" w:rsidRDefault="004A2FBF" w:rsidP="004A2FBF">
      <w:pPr>
        <w:widowControl w:val="0"/>
        <w:numPr>
          <w:ilvl w:val="1"/>
          <w:numId w:val="1"/>
        </w:numPr>
        <w:shd w:val="clear" w:color="auto" w:fill="FFFFFF"/>
        <w:autoSpaceDE w:val="0"/>
        <w:autoSpaceDN w:val="0"/>
        <w:adjustRightInd w:val="0"/>
        <w:ind w:left="0" w:firstLine="0"/>
        <w:jc w:val="both"/>
        <w:rPr>
          <w:bCs/>
          <w:color w:val="000000"/>
        </w:rPr>
      </w:pPr>
      <w:r w:rsidRPr="00A9412C">
        <w:rPr>
          <w:bCs/>
          <w:color w:val="000000"/>
        </w:rPr>
        <w:t>Piedāvājumu iesniedz aizzīmogotā aploksnē ar norādi:</w:t>
      </w:r>
    </w:p>
    <w:p w14:paraId="420D3791" w14:textId="77777777" w:rsidR="004A2FBF" w:rsidRPr="00A9412C" w:rsidRDefault="004A2FBF" w:rsidP="004A2FBF">
      <w:pPr>
        <w:widowControl w:val="0"/>
        <w:shd w:val="clear" w:color="auto" w:fill="FFFFFF"/>
        <w:autoSpaceDE w:val="0"/>
        <w:autoSpaceDN w:val="0"/>
        <w:adjustRightInd w:val="0"/>
        <w:ind w:left="809"/>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4A2FBF" w:rsidRPr="00A9412C" w14:paraId="39AAC0C4" w14:textId="77777777" w:rsidTr="004A2FBF">
        <w:trPr>
          <w:cantSplit/>
        </w:trPr>
        <w:tc>
          <w:tcPr>
            <w:tcW w:w="9571" w:type="dxa"/>
            <w:shd w:val="clear" w:color="auto" w:fill="auto"/>
          </w:tcPr>
          <w:p w14:paraId="10198447" w14:textId="77777777" w:rsidR="004A2FBF" w:rsidRPr="00A637EE" w:rsidRDefault="004A2FBF" w:rsidP="004A2FBF">
            <w:pPr>
              <w:jc w:val="center"/>
              <w:rPr>
                <w:b/>
              </w:rPr>
            </w:pPr>
            <w:r w:rsidRPr="00A637EE">
              <w:rPr>
                <w:b/>
              </w:rPr>
              <w:lastRenderedPageBreak/>
              <w:t>Piedāvājums valsts SIA „Autotransporta direkcija” iepirkumam</w:t>
            </w:r>
          </w:p>
          <w:p w14:paraId="3DF46006" w14:textId="77777777" w:rsidR="004A2FBF" w:rsidRPr="00A637EE" w:rsidRDefault="004A2FBF" w:rsidP="004A2FBF">
            <w:pPr>
              <w:jc w:val="center"/>
              <w:rPr>
                <w:b/>
                <w:bCs/>
              </w:rPr>
            </w:pPr>
            <w:r w:rsidRPr="00A637EE">
              <w:rPr>
                <w:b/>
                <w:bCs/>
              </w:rPr>
              <w:t xml:space="preserve">PAR TIESĪBU PIEŠĶIRŠANU SABIEDRISKĀ TRANSPORTA PAKALPOJUMU SNIEGŠANAI AR AUTOBUSIEM </w:t>
            </w:r>
          </w:p>
          <w:p w14:paraId="6314A3EA" w14:textId="77777777" w:rsidR="004A2FBF" w:rsidRPr="00A637EE" w:rsidRDefault="004A2FBF" w:rsidP="004A2FBF">
            <w:pPr>
              <w:jc w:val="center"/>
              <w:rPr>
                <w:b/>
              </w:rPr>
            </w:pPr>
            <w:r w:rsidRPr="00A637EE">
              <w:rPr>
                <w:b/>
                <w:bCs/>
              </w:rPr>
              <w:t xml:space="preserve"> REĢIONĀLĀS NOZĪMES MARŠRUTU TĪKLA DAĻĀ</w:t>
            </w:r>
            <w:r>
              <w:rPr>
                <w:b/>
                <w:bCs/>
              </w:rPr>
              <w:t>/-S</w:t>
            </w:r>
            <w:r w:rsidRPr="00A637EE">
              <w:rPr>
                <w:b/>
                <w:bCs/>
              </w:rPr>
              <w:t xml:space="preserve"> „</w:t>
            </w:r>
            <w:r>
              <w:rPr>
                <w:b/>
                <w:bCs/>
              </w:rPr>
              <w:t>_____”</w:t>
            </w:r>
          </w:p>
          <w:p w14:paraId="29E12AC4" w14:textId="1DD619B3" w:rsidR="004A2FBF" w:rsidRPr="00A637EE" w:rsidRDefault="005C7685" w:rsidP="004A2FBF">
            <w:pPr>
              <w:jc w:val="center"/>
              <w:rPr>
                <w:b/>
              </w:rPr>
            </w:pPr>
            <w:r>
              <w:rPr>
                <w:b/>
              </w:rPr>
              <w:t>ID Nr. AD 2017</w:t>
            </w:r>
            <w:r w:rsidR="004A2FBF">
              <w:rPr>
                <w:b/>
              </w:rPr>
              <w:t>/</w:t>
            </w:r>
            <w:r>
              <w:rPr>
                <w:b/>
              </w:rPr>
              <w:t>3</w:t>
            </w:r>
          </w:p>
          <w:p w14:paraId="3E32641D" w14:textId="77777777" w:rsidR="004A2FBF" w:rsidRPr="00A637EE" w:rsidRDefault="004A2FBF" w:rsidP="004A2FBF">
            <w:pPr>
              <w:jc w:val="center"/>
              <w:rPr>
                <w:b/>
              </w:rPr>
            </w:pPr>
            <w:r w:rsidRPr="00A637EE">
              <w:rPr>
                <w:b/>
              </w:rPr>
              <w:t>Pretendenta komercsabiedrības nosaukums un juridiskā adrese</w:t>
            </w:r>
          </w:p>
          <w:p w14:paraId="2E378E3E" w14:textId="77777777" w:rsidR="004A2FBF" w:rsidRPr="00A637EE" w:rsidRDefault="004A2FBF" w:rsidP="004A2FBF">
            <w:pPr>
              <w:jc w:val="center"/>
              <w:rPr>
                <w:b/>
              </w:rPr>
            </w:pPr>
            <w:r w:rsidRPr="00A637EE">
              <w:rPr>
                <w:b/>
              </w:rPr>
              <w:t>tālruņa un faksa numuri, e-pasta adrese</w:t>
            </w:r>
          </w:p>
          <w:p w14:paraId="2458B4F8" w14:textId="5E0B0D01" w:rsidR="004A2FBF" w:rsidRPr="00D4271C" w:rsidRDefault="004A2FBF" w:rsidP="004A2FBF">
            <w:pPr>
              <w:jc w:val="center"/>
              <w:rPr>
                <w:b/>
              </w:rPr>
            </w:pPr>
            <w:r w:rsidRPr="00D4271C">
              <w:rPr>
                <w:b/>
              </w:rPr>
              <w:t xml:space="preserve">Neatvērt līdz 2017. gada </w:t>
            </w:r>
            <w:proofErr w:type="gramStart"/>
            <w:r w:rsidR="00216DF7" w:rsidRPr="0047323B">
              <w:rPr>
                <w:b/>
                <w:strike/>
              </w:rPr>
              <w:t>14.jūlijam</w:t>
            </w:r>
            <w:proofErr w:type="gramEnd"/>
            <w:r w:rsidR="00216DF7">
              <w:rPr>
                <w:b/>
              </w:rPr>
              <w:t xml:space="preserve"> </w:t>
            </w:r>
            <w:r w:rsidR="0047323B">
              <w:rPr>
                <w:b/>
              </w:rPr>
              <w:t xml:space="preserve"> </w:t>
            </w:r>
            <w:r w:rsidR="0047323B" w:rsidRPr="0047323B">
              <w:rPr>
                <w:b/>
                <w:highlight w:val="yellow"/>
              </w:rPr>
              <w:t>14.augustam</w:t>
            </w:r>
            <w:r w:rsidR="0047323B">
              <w:rPr>
                <w:b/>
              </w:rPr>
              <w:t xml:space="preserve"> </w:t>
            </w:r>
            <w:r w:rsidRPr="00D4271C">
              <w:rPr>
                <w:b/>
              </w:rPr>
              <w:t>plkst.11.00</w:t>
            </w:r>
          </w:p>
          <w:p w14:paraId="7A235CC4" w14:textId="77777777" w:rsidR="004A2FBF" w:rsidRPr="00A9412C" w:rsidRDefault="004A2FBF" w:rsidP="004A2FBF">
            <w:pPr>
              <w:jc w:val="center"/>
              <w:rPr>
                <w:b/>
              </w:rPr>
            </w:pPr>
          </w:p>
        </w:tc>
      </w:tr>
    </w:tbl>
    <w:p w14:paraId="66B1F8E4" w14:textId="77777777" w:rsidR="004A2FBF" w:rsidRPr="00A9412C" w:rsidRDefault="004A2FBF" w:rsidP="004A2FBF">
      <w:pPr>
        <w:rPr>
          <w:vanish/>
        </w:rPr>
      </w:pPr>
    </w:p>
    <w:p w14:paraId="54A62CED" w14:textId="77777777" w:rsidR="004A2FBF" w:rsidRPr="00A9412C" w:rsidRDefault="004A2FBF" w:rsidP="004A2FBF">
      <w:pPr>
        <w:tabs>
          <w:tab w:val="left" w:pos="741"/>
        </w:tabs>
        <w:ind w:left="114"/>
        <w:jc w:val="both"/>
      </w:pPr>
    </w:p>
    <w:p w14:paraId="061661BC" w14:textId="77777777" w:rsidR="004A2FBF" w:rsidRPr="00A9412C" w:rsidRDefault="004A2FBF" w:rsidP="004A2FBF">
      <w:pPr>
        <w:widowControl w:val="0"/>
        <w:numPr>
          <w:ilvl w:val="1"/>
          <w:numId w:val="1"/>
        </w:numPr>
        <w:shd w:val="clear" w:color="auto" w:fill="FFFFFF"/>
        <w:autoSpaceDE w:val="0"/>
        <w:autoSpaceDN w:val="0"/>
        <w:adjustRightInd w:val="0"/>
        <w:ind w:left="0" w:firstLine="0"/>
        <w:jc w:val="both"/>
        <w:rPr>
          <w:color w:val="000000"/>
        </w:rPr>
      </w:pPr>
      <w:r w:rsidRPr="00A9412C">
        <w:rPr>
          <w:color w:val="000000"/>
        </w:rPr>
        <w:t>Piedāvājums jāiesniedz 2 (divos) eksemplāros – viens oriģināls un viena apliecināta kopija. Katra eksemplāra pirmās lapas augšējā labējā stūrī ievieto attiecīgu uzrakstu („KOPIJA” vai „ORIĢINĀLS”).</w:t>
      </w:r>
    </w:p>
    <w:p w14:paraId="23B01069"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Piedāvājuma sākumā aiz titullapas ir jābūt satura rādītājam, aiz kura seko visi pārējie piedāvājumā iekļaujamie dokumenti.</w:t>
      </w:r>
    </w:p>
    <w:p w14:paraId="34725EF1"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Piedāvājums jāparaksta Pretendenta pārstāvim, kura paraksta tiesības ir</w:t>
      </w:r>
      <w:proofErr w:type="gramStart"/>
      <w:r w:rsidRPr="00A9412C">
        <w:rPr>
          <w:color w:val="000000"/>
        </w:rPr>
        <w:t xml:space="preserve"> dokumentāli apliecinātas</w:t>
      </w:r>
      <w:proofErr w:type="gramEnd"/>
      <w:r w:rsidRPr="00A9412C">
        <w:rPr>
          <w:color w:val="000000"/>
        </w:rPr>
        <w:t>, vai tā pilnvarotai personai, pievienojot pilnvaru (oriģinālu) kvalifikācijas dokumentu paketē.</w:t>
      </w:r>
    </w:p>
    <w:p w14:paraId="22B11261"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Piedāvājums sastāv no: </w:t>
      </w:r>
    </w:p>
    <w:p w14:paraId="7E1ACA02" w14:textId="77777777" w:rsidR="004A2FBF" w:rsidRPr="00A9412C" w:rsidRDefault="004A2FBF" w:rsidP="004A2FBF">
      <w:pPr>
        <w:pStyle w:val="ListParagraph"/>
        <w:numPr>
          <w:ilvl w:val="2"/>
          <w:numId w:val="1"/>
        </w:numPr>
        <w:jc w:val="both"/>
      </w:pPr>
      <w:r w:rsidRPr="00A9412C">
        <w:t>Pieteikums konkursam (saskaņā ar 2.pielikumu)</w:t>
      </w:r>
    </w:p>
    <w:p w14:paraId="64C4A676" w14:textId="77777777" w:rsidR="004A2FBF" w:rsidRPr="00A9412C" w:rsidRDefault="004A2FBF" w:rsidP="004A2FBF">
      <w:pPr>
        <w:pStyle w:val="ListParagraph"/>
        <w:numPr>
          <w:ilvl w:val="2"/>
          <w:numId w:val="1"/>
        </w:numPr>
        <w:jc w:val="both"/>
      </w:pPr>
      <w:r w:rsidRPr="00A9412C">
        <w:t>Pretendenta atlases dokumentiem;</w:t>
      </w:r>
    </w:p>
    <w:p w14:paraId="6732E0E5" w14:textId="77777777" w:rsidR="004A2FBF" w:rsidRPr="00A9412C" w:rsidRDefault="004A2FBF" w:rsidP="004A2FBF">
      <w:pPr>
        <w:pStyle w:val="ListParagraph"/>
        <w:numPr>
          <w:ilvl w:val="2"/>
          <w:numId w:val="1"/>
        </w:numPr>
        <w:jc w:val="both"/>
      </w:pPr>
      <w:r w:rsidRPr="00A9412C">
        <w:t>Tehniskais piedāvājums;</w:t>
      </w:r>
    </w:p>
    <w:p w14:paraId="25EA9DD7" w14:textId="77777777" w:rsidR="004A2FBF" w:rsidRPr="00A9412C" w:rsidRDefault="004A2FBF" w:rsidP="004A2FBF">
      <w:pPr>
        <w:pStyle w:val="ListParagraph"/>
        <w:numPr>
          <w:ilvl w:val="2"/>
          <w:numId w:val="1"/>
        </w:numPr>
        <w:jc w:val="both"/>
      </w:pPr>
      <w:r w:rsidRPr="00A9412C">
        <w:t>Finanšu piedāvājums;</w:t>
      </w:r>
    </w:p>
    <w:p w14:paraId="34B6031E" w14:textId="77777777" w:rsidR="004A2FBF" w:rsidRDefault="004A2FBF" w:rsidP="004A2FBF">
      <w:pPr>
        <w:pStyle w:val="ListParagraph"/>
        <w:numPr>
          <w:ilvl w:val="2"/>
          <w:numId w:val="1"/>
        </w:numPr>
        <w:jc w:val="both"/>
      </w:pPr>
      <w:r w:rsidRPr="00A9412C">
        <w:t>Piedāvājuma nodrošinājuma oriģināls (neiesietā veidā).</w:t>
      </w:r>
    </w:p>
    <w:p w14:paraId="03CAD5A8"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Visas piedāvājuma daļas Pretendents noformē un iesniedz vienā iesietā sējumā, izņemot nolikuma 9.5.5.punktā minēto piedāvājuma nodrošinājumu. Sējumā dokumentiem jābūt sakārtotiem vienkopus, ar numurētām lapām, satura rādītāju un cauršūtiem ar auklu tādā veidā, kas nepieļauj to atdalīšanu – uz pēdējās lapas aizmugures </w:t>
      </w:r>
      <w:proofErr w:type="spellStart"/>
      <w:r w:rsidRPr="00A9412C">
        <w:rPr>
          <w:color w:val="000000"/>
        </w:rPr>
        <w:t>cauršūšanai</w:t>
      </w:r>
      <w:proofErr w:type="spellEnd"/>
      <w:r w:rsidRPr="00A9412C">
        <w:rPr>
          <w:color w:val="000000"/>
        </w:rPr>
        <w:t xml:space="preserve"> izmantojamā aukla nostiprināta ar pārlīmētu lapu, uz kuras norādīts cauršūto lapu skaits, ko ar savu parakstu apliecina Pretendenta pārstāvis.</w:t>
      </w:r>
    </w:p>
    <w:p w14:paraId="177331DA"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Piedāvājumam jābūt latviešu valodā. Gadījumā, ja piedāvājumā iekļautais dokuments ir svešvalodā, tam jāpievieno tulkojums valsts valodā, saskaņā ar Ministru kabineta 2000. gada 22. augusta noteikumiem Nr.291 „Kārtība, kādā apliecināmi dokumentu tulkojumi valsts valodā”, pretējā gadījumā iepirkuma komisijai ir tiesības uzskatīt, ka attiecīgais kvalifikāciju apliecinošs dokuments nav iesniegts.</w:t>
      </w:r>
    </w:p>
    <w:p w14:paraId="394C24EE"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Piedāvājumā iekļautajiem dokumentiem jābūt skaidri salasāmiem un bez neatrunātiem labojumiem. </w:t>
      </w:r>
    </w:p>
    <w:p w14:paraId="393182CC"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Gadījumā, ja iepirkumu komisija konstatē pretrunas starp skaitliskās vērtības apzīmējumiem ciparos un vārdos, tā vadīsies no skaitliskās vērtības apzīmējuma vārdos.</w:t>
      </w:r>
    </w:p>
    <w:p w14:paraId="3B7398C3"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Gadījumā, ja iepirkumu komisija konstatē pretrunas starp piedāvājuma oriģinālā un tā kopijā iekļauto informāciju, tā vadīsies no piedāvājuma oriģinālā ietvertās informācijas.</w:t>
      </w:r>
    </w:p>
    <w:p w14:paraId="5CB843B6"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Ja iepirkuma komisijai rodas šaubas par iesniegtās dokumenta kopijas autentiskumu, tā pieprasa, lai pretendents uzrāda dokumenta oriģinālu.</w:t>
      </w:r>
    </w:p>
    <w:p w14:paraId="240A72EA"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Ja aploksne nav marķēta saskaņā ar šī nolikuma 9.1.punkta prasībām, iepirkuma komisija nav atbildīga par tās pirmstermiņa atvēršanu.</w:t>
      </w:r>
    </w:p>
    <w:p w14:paraId="3FE72DA9"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Konkursa piedāvājumi pretendentiem atpakaļ netiek atdoti.</w:t>
      </w:r>
    </w:p>
    <w:p w14:paraId="22CF7E25" w14:textId="77777777" w:rsidR="004A2FBF" w:rsidRPr="00A9412C" w:rsidRDefault="004A2FBF" w:rsidP="004A2FBF">
      <w:pPr>
        <w:pStyle w:val="ListParagraph"/>
        <w:ind w:left="0"/>
        <w:contextualSpacing w:val="0"/>
        <w:jc w:val="both"/>
      </w:pPr>
    </w:p>
    <w:p w14:paraId="0D270B70" w14:textId="77777777" w:rsidR="004A2FBF" w:rsidRPr="00A9412C" w:rsidRDefault="004A2FBF" w:rsidP="004A2FBF">
      <w:pPr>
        <w:spacing w:before="120"/>
        <w:ind w:firstLine="720"/>
        <w:jc w:val="both"/>
      </w:pPr>
    </w:p>
    <w:p w14:paraId="2DEE91CB" w14:textId="77777777" w:rsidR="004A2FBF" w:rsidRPr="00A9412C" w:rsidRDefault="004A2FBF" w:rsidP="004A2FBF">
      <w:pPr>
        <w:spacing w:after="120"/>
        <w:jc w:val="center"/>
      </w:pPr>
      <w:r w:rsidRPr="00A9412C">
        <w:rPr>
          <w:rStyle w:val="Strong"/>
        </w:rPr>
        <w:lastRenderedPageBreak/>
        <w:t>II PRASĪBAS PRETENDENTIEM:</w:t>
      </w:r>
    </w:p>
    <w:p w14:paraId="345BE4E0" w14:textId="77777777" w:rsidR="004A2FBF" w:rsidRPr="00A9412C" w:rsidRDefault="004A2FBF" w:rsidP="004A2FBF">
      <w:pPr>
        <w:numPr>
          <w:ilvl w:val="0"/>
          <w:numId w:val="3"/>
        </w:numPr>
        <w:tabs>
          <w:tab w:val="left" w:pos="851"/>
        </w:tabs>
        <w:spacing w:before="120" w:after="120"/>
        <w:ind w:left="851" w:hanging="425"/>
        <w:jc w:val="both"/>
        <w:rPr>
          <w:b/>
        </w:rPr>
      </w:pPr>
      <w:r w:rsidRPr="00A9412C">
        <w:rPr>
          <w:b/>
        </w:rPr>
        <w:t>Prasības attiecībā uz Pretendentu un Apakšuzņēmēju atbilstību profesionālās darbības veikšanai</w:t>
      </w:r>
    </w:p>
    <w:p w14:paraId="44682DD5" w14:textId="77777777" w:rsidR="004A2FBF" w:rsidRPr="00A9412C" w:rsidRDefault="004A2FBF" w:rsidP="004A2FBF">
      <w:pPr>
        <w:numPr>
          <w:ilvl w:val="1"/>
          <w:numId w:val="3"/>
        </w:numPr>
        <w:ind w:left="567" w:hanging="567"/>
        <w:jc w:val="both"/>
      </w:pPr>
      <w:r w:rsidRPr="00A9412C">
        <w:t>Pretendentam ir pasažieru pārvadājumu veicēja speciālā atļauja (licence). Ja Pretendents ir personu apvienība, tad pasažieru pārvadājumu veicēja speciālajai atļaujai (licencei) jābūt visiem tiem apvienības dalībniekiem, kas piedāvājumā tiks norādīti kā pasažieru pārvadājumu veicēji.</w:t>
      </w:r>
    </w:p>
    <w:p w14:paraId="6BB310A7" w14:textId="77777777" w:rsidR="004A2FBF" w:rsidRPr="00A9412C" w:rsidRDefault="004A2FBF" w:rsidP="004A2FBF">
      <w:pPr>
        <w:numPr>
          <w:ilvl w:val="1"/>
          <w:numId w:val="3"/>
        </w:numPr>
        <w:ind w:left="567" w:hanging="567"/>
        <w:jc w:val="both"/>
      </w:pPr>
      <w:r w:rsidRPr="00A9412C">
        <w:t>Apakšuzņēmējiem, kurus Pretendents plāno piesaistīt pasažieru pārvadājumu veikšanai, jābūt pasažieru pārvadājumu veicēja speciāla</w:t>
      </w:r>
      <w:r>
        <w:t>jai</w:t>
      </w:r>
      <w:r w:rsidRPr="00A9412C">
        <w:t xml:space="preserve"> atļaujai (licencei).</w:t>
      </w:r>
    </w:p>
    <w:p w14:paraId="4F92D36C" w14:textId="77777777" w:rsidR="004A2FBF" w:rsidRPr="00B44011" w:rsidRDefault="004A2FBF" w:rsidP="004A2FBF">
      <w:pPr>
        <w:widowControl w:val="0"/>
        <w:numPr>
          <w:ilvl w:val="1"/>
          <w:numId w:val="3"/>
        </w:numPr>
        <w:shd w:val="clear" w:color="auto" w:fill="FFFFFF"/>
        <w:autoSpaceDE w:val="0"/>
        <w:autoSpaceDN w:val="0"/>
        <w:adjustRightInd w:val="0"/>
        <w:ind w:left="539" w:hanging="539"/>
        <w:jc w:val="both"/>
      </w:pPr>
      <w:r w:rsidRPr="00B44011">
        <w:t>Pretendentam un katrai no personu apvienībā ietilpstošajām personām, un Apakšuzņēmējiem, kas nodrošinās pasažieru pārvadājumus, ir vismaz trīs gadu pieredze pasažieru komercpārvadājumu veikšanā.</w:t>
      </w:r>
    </w:p>
    <w:p w14:paraId="4EC5C0B5" w14:textId="71E4CADA" w:rsidR="004A2FBF" w:rsidRPr="00BC6F8B" w:rsidRDefault="004A2FBF" w:rsidP="004A2FBF">
      <w:pPr>
        <w:widowControl w:val="0"/>
        <w:numPr>
          <w:ilvl w:val="1"/>
          <w:numId w:val="3"/>
        </w:numPr>
        <w:shd w:val="clear" w:color="auto" w:fill="FFFFFF"/>
        <w:autoSpaceDE w:val="0"/>
        <w:autoSpaceDN w:val="0"/>
        <w:adjustRightInd w:val="0"/>
        <w:ind w:left="540" w:hanging="540"/>
        <w:jc w:val="both"/>
      </w:pPr>
      <w:r w:rsidRPr="00A9412C">
        <w:t xml:space="preserve">Pretendents iepriekšējo trīs </w:t>
      </w:r>
      <w:r w:rsidRPr="00406FF0">
        <w:t>gadu (2014., 2015. 2016</w:t>
      </w:r>
      <w:r w:rsidRPr="00044F49">
        <w:t>.</w:t>
      </w:r>
      <w:r w:rsidR="00216DF7" w:rsidRPr="00044F49">
        <w:t xml:space="preserve"> un </w:t>
      </w:r>
      <w:proofErr w:type="gramStart"/>
      <w:r w:rsidR="00216DF7" w:rsidRPr="00044F49">
        <w:t>2017.gadā</w:t>
      </w:r>
      <w:proofErr w:type="gramEnd"/>
      <w:r w:rsidR="00216DF7" w:rsidRPr="00044F49">
        <w:t xml:space="preserve"> līdz piedāvājumu iesniegšanas brīdim</w:t>
      </w:r>
      <w:r w:rsidRPr="00044F49">
        <w:t>)</w:t>
      </w:r>
      <w:r w:rsidRPr="00406FF0">
        <w:t xml:space="preserve"> laikā ir izpildījis pasažieru komercpārvadājumus vienā vai vairākos pasūtījuma līgumos vai viena vai vairāku maršrutu tīkla ietvaros ne mazākā apjomā kā konkursa</w:t>
      </w:r>
      <w:r w:rsidRPr="00BC6F8B">
        <w:t xml:space="preserve"> rezultātā noslēdzamā līguma viena gada veicamo kilometru apjoms konkrētajā daļā (saskaņā ar nolikuma 1.pielikumu) un par to ir saņemta (pievienota piedāvājumam) attiecīgā līguma pasūtītāja atsauksme (atsauksmē pasūtītājs norāda veikto kilometru apjomu). </w:t>
      </w:r>
      <w:r w:rsidRPr="00BC6F8B">
        <w:rPr>
          <w:rStyle w:val="FootnoteReference"/>
        </w:rPr>
        <w:footnoteReference w:id="1"/>
      </w:r>
    </w:p>
    <w:p w14:paraId="137EBDDE" w14:textId="77777777" w:rsidR="004A2FBF" w:rsidRPr="00A9412C" w:rsidRDefault="004A2FBF" w:rsidP="004A2FBF">
      <w:pPr>
        <w:jc w:val="both"/>
      </w:pPr>
    </w:p>
    <w:p w14:paraId="0046A686" w14:textId="77777777" w:rsidR="004A2FBF" w:rsidRPr="00A9412C" w:rsidRDefault="004A2FBF" w:rsidP="004A2FBF">
      <w:pPr>
        <w:numPr>
          <w:ilvl w:val="0"/>
          <w:numId w:val="3"/>
        </w:numPr>
        <w:tabs>
          <w:tab w:val="left" w:pos="851"/>
        </w:tabs>
        <w:spacing w:before="120" w:after="120"/>
        <w:ind w:left="851" w:hanging="425"/>
        <w:jc w:val="both"/>
        <w:rPr>
          <w:b/>
        </w:rPr>
      </w:pPr>
      <w:r w:rsidRPr="00A9412C">
        <w:rPr>
          <w:b/>
        </w:rPr>
        <w:t>Tehniskās prasības pakalpojumu sniegšanā iesaistītiem transportlīdzekļiem</w:t>
      </w:r>
    </w:p>
    <w:p w14:paraId="316F10FD" w14:textId="3C4E484B" w:rsidR="004A2FBF" w:rsidRPr="00312038" w:rsidRDefault="004A2FBF" w:rsidP="004A2FBF">
      <w:pPr>
        <w:widowControl w:val="0"/>
        <w:numPr>
          <w:ilvl w:val="1"/>
          <w:numId w:val="3"/>
        </w:numPr>
        <w:shd w:val="clear" w:color="auto" w:fill="FFFFFF"/>
        <w:autoSpaceDE w:val="0"/>
        <w:autoSpaceDN w:val="0"/>
        <w:adjustRightInd w:val="0"/>
        <w:ind w:left="540" w:hanging="540"/>
        <w:jc w:val="both"/>
      </w:pPr>
      <w:r w:rsidRPr="00312038">
        <w:t>Pretendenta pakalpojuma sniegšanā iesaistīto K1</w:t>
      </w:r>
      <w:r w:rsidRPr="00312038">
        <w:rPr>
          <w:vertAlign w:val="subscript"/>
        </w:rPr>
        <w:t xml:space="preserve">, </w:t>
      </w:r>
      <w:r w:rsidRPr="00312038">
        <w:t>K2</w:t>
      </w:r>
      <w:r w:rsidRPr="00312038">
        <w:rPr>
          <w:vertAlign w:val="subscript"/>
        </w:rPr>
        <w:t xml:space="preserve">, </w:t>
      </w:r>
      <w:r w:rsidRPr="00312038">
        <w:t xml:space="preserve">K3 kategorijas autobusu vidējais vecums katrā pakalpojumu sniegšanas kalendārajā gadā nepārsniedz - </w:t>
      </w:r>
      <w:r w:rsidR="004E7E4B" w:rsidRPr="00312038">
        <w:t>20</w:t>
      </w:r>
      <w:r w:rsidRPr="00312038">
        <w:t xml:space="preserve"> (</w:t>
      </w:r>
      <w:r w:rsidR="004E7E4B" w:rsidRPr="00312038">
        <w:t>divdesmit</w:t>
      </w:r>
      <w:r w:rsidRPr="00312038">
        <w:t>) gadus, bet katra atsevišķa autobusa ve</w:t>
      </w:r>
      <w:r w:rsidR="004E7E4B" w:rsidRPr="00312038">
        <w:t>cums nedrīkst būt lielāks par 25</w:t>
      </w:r>
      <w:r w:rsidRPr="00312038">
        <w:t xml:space="preserve"> </w:t>
      </w:r>
      <w:r w:rsidR="00333B58" w:rsidRPr="00312038">
        <w:t>(divdesmit</w:t>
      </w:r>
      <w:r w:rsidR="004E7E4B" w:rsidRPr="00312038">
        <w:t xml:space="preserve"> pieciem</w:t>
      </w:r>
      <w:r w:rsidR="00333B58" w:rsidRPr="00312038">
        <w:t xml:space="preserve">) </w:t>
      </w:r>
      <w:r w:rsidRPr="00312038">
        <w:t>gadiem.</w:t>
      </w:r>
    </w:p>
    <w:p w14:paraId="0CEB7722" w14:textId="77777777" w:rsidR="004A2FBF" w:rsidRPr="00A9412C" w:rsidRDefault="004A2FBF" w:rsidP="004A2FBF">
      <w:pPr>
        <w:pStyle w:val="ListParagraph"/>
        <w:numPr>
          <w:ilvl w:val="1"/>
          <w:numId w:val="3"/>
        </w:numPr>
        <w:jc w:val="both"/>
        <w:rPr>
          <w:color w:val="000000"/>
        </w:rPr>
      </w:pPr>
      <w:r w:rsidRPr="009A25AD">
        <w:t xml:space="preserve">Pretendenta </w:t>
      </w:r>
      <w:r w:rsidRPr="00A9412C">
        <w:t>Pakalpojuma sniegšanā iesaistītajiem autobusiem jābūt aprīkotiem ar tādām ventilācijas</w:t>
      </w:r>
      <w:r>
        <w:t xml:space="preserve"> vai kondicionēšanas vai</w:t>
      </w:r>
      <w:r w:rsidRPr="00A9412C">
        <w:t xml:space="preserve"> apkures iekārtām, kas neatkarīgi no laika apstākļiem, nodrošina tīru gaisu un pastāvīgu temperatūru autobusa salonā robežās no + 16</w:t>
      </w:r>
      <w:r w:rsidRPr="00A9412C">
        <w:rPr>
          <w:vertAlign w:val="superscript"/>
        </w:rPr>
        <w:t>0</w:t>
      </w:r>
      <w:r w:rsidRPr="00A9412C">
        <w:t xml:space="preserve">C līdz + </w:t>
      </w:r>
      <w:r w:rsidRPr="00A9412C">
        <w:rPr>
          <w:color w:val="000000"/>
        </w:rPr>
        <w:t>24</w:t>
      </w:r>
      <w:r w:rsidRPr="00A9412C">
        <w:rPr>
          <w:color w:val="000000"/>
          <w:vertAlign w:val="superscript"/>
        </w:rPr>
        <w:t>0</w:t>
      </w:r>
      <w:r w:rsidRPr="00A9412C">
        <w:rPr>
          <w:color w:val="000000"/>
        </w:rPr>
        <w:t>C (atbilstoši sezonai);</w:t>
      </w:r>
    </w:p>
    <w:p w14:paraId="4045FE36" w14:textId="10F05BC8" w:rsidR="004A2FBF" w:rsidRPr="00A9412C" w:rsidRDefault="004A2FBF" w:rsidP="004A2FBF">
      <w:pPr>
        <w:widowControl w:val="0"/>
        <w:numPr>
          <w:ilvl w:val="1"/>
          <w:numId w:val="3"/>
        </w:numPr>
        <w:shd w:val="clear" w:color="auto" w:fill="FFFFFF"/>
        <w:autoSpaceDE w:val="0"/>
        <w:autoSpaceDN w:val="0"/>
        <w:adjustRightInd w:val="0"/>
        <w:ind w:left="540" w:hanging="540"/>
        <w:jc w:val="both"/>
      </w:pPr>
      <w:r>
        <w:t>Vismaz 10% no p</w:t>
      </w:r>
      <w:r w:rsidRPr="00A9412C">
        <w:t>retendenta Pakalpojuma sniegšanā iesaistītajiem autobusiem jābūt pielāgotiem personām ar funkcionāliem traucējumiem, grūtnieču un personu ar maziem bērniem (tai skaitā ar bērnu ratiņiem) pārvadāšanai</w:t>
      </w:r>
      <w:r w:rsidR="001C4188">
        <w:rPr>
          <w:rStyle w:val="FootnoteReference"/>
        </w:rPr>
        <w:footnoteReference w:id="2"/>
      </w:r>
      <w:r w:rsidR="001C4188">
        <w:t>.</w:t>
      </w:r>
      <w:r w:rsidRPr="00A9412C">
        <w:t xml:space="preserve"> </w:t>
      </w:r>
    </w:p>
    <w:p w14:paraId="5836338F" w14:textId="77777777" w:rsidR="004A2FBF" w:rsidRDefault="004A2FBF" w:rsidP="004A2FBF">
      <w:pPr>
        <w:widowControl w:val="0"/>
        <w:numPr>
          <w:ilvl w:val="1"/>
          <w:numId w:val="3"/>
        </w:numPr>
        <w:shd w:val="clear" w:color="auto" w:fill="FFFFFF"/>
        <w:autoSpaceDE w:val="0"/>
        <w:autoSpaceDN w:val="0"/>
        <w:adjustRightInd w:val="0"/>
        <w:ind w:left="540" w:hanging="540"/>
        <w:jc w:val="both"/>
      </w:pPr>
      <w:r w:rsidRPr="00A9412C">
        <w:t>Pretendenta Pakalpojuma sniegšanā iesaistītajos autobusos jāizmanto elektroniskas kontroles ierīces, ja normatīvajos aktos vai atsevišķā līgumā ar Pasūtītāju ir paredzēts, ka pārvadātājam transportlīdzekļos jāizmanto elektroniskas kontroles ierīces līguma izpildes kontroles nodrošināšanai</w:t>
      </w:r>
      <w:r w:rsidRPr="000150B1">
        <w:t>. Piedāvātajā pakalpojumu cenā nav jāierēķina izmaksas saistībā ar sabiedriskā transporta pakalpojumu pasūtījuma līguma izpildes kontrolei nepieciešamo elektronisko kontroles ierīču ieviešanu un lietošanu transportlīdzekļos. Pretendents iesniedz rakstveida apliecinājumu par gatavību izpildīt nolikuma 11.4.punkta prasības.</w:t>
      </w:r>
    </w:p>
    <w:p w14:paraId="3264DBE7" w14:textId="77777777" w:rsidR="004A2FBF" w:rsidRPr="00384649" w:rsidRDefault="004A2FBF" w:rsidP="004A2FBF">
      <w:pPr>
        <w:widowControl w:val="0"/>
        <w:numPr>
          <w:ilvl w:val="1"/>
          <w:numId w:val="3"/>
        </w:numPr>
        <w:shd w:val="clear" w:color="auto" w:fill="FFFFFF"/>
        <w:autoSpaceDE w:val="0"/>
        <w:autoSpaceDN w:val="0"/>
        <w:adjustRightInd w:val="0"/>
        <w:ind w:left="540" w:hanging="540"/>
        <w:jc w:val="both"/>
      </w:pPr>
      <w:r>
        <w:t>Pretendenta Pakalpojuma sniegšanā iesaistītajiem autobusiem jābūt no pasažieru salona norobežotai transportlīdzekļa vadītāja kabīnei, lai nodrošinātu, ka</w:t>
      </w:r>
      <w:r w:rsidRPr="00384649">
        <w:rPr>
          <w:color w:val="000000"/>
        </w:rPr>
        <w:t xml:space="preserve"> nekādā veidā vadītājs netiktu traucēts no mugurpuses, t.i., no sēdošiem vai stāvošiem pasažieriem, vai bagāžas, kā arī, </w:t>
      </w:r>
      <w:proofErr w:type="gramStart"/>
      <w:r w:rsidRPr="00384649">
        <w:rPr>
          <w:color w:val="000000"/>
        </w:rPr>
        <w:t>lai no vadītāja vietas ātri un viegli būtu</w:t>
      </w:r>
      <w:proofErr w:type="gramEnd"/>
      <w:r w:rsidRPr="00384649">
        <w:rPr>
          <w:color w:val="000000"/>
        </w:rPr>
        <w:t xml:space="preserve"> iespējams izkļūt no autobusa</w:t>
      </w:r>
      <w:r>
        <w:rPr>
          <w:color w:val="000000"/>
        </w:rPr>
        <w:t>;</w:t>
      </w:r>
    </w:p>
    <w:p w14:paraId="6254F66C" w14:textId="77777777" w:rsidR="004A2FBF" w:rsidRPr="00BC6F8B" w:rsidRDefault="004A2FBF" w:rsidP="004A2FBF">
      <w:pPr>
        <w:widowControl w:val="0"/>
        <w:numPr>
          <w:ilvl w:val="1"/>
          <w:numId w:val="3"/>
        </w:numPr>
        <w:shd w:val="clear" w:color="auto" w:fill="FFFFFF"/>
        <w:autoSpaceDE w:val="0"/>
        <w:autoSpaceDN w:val="0"/>
        <w:adjustRightInd w:val="0"/>
        <w:ind w:left="540" w:hanging="540"/>
        <w:jc w:val="both"/>
      </w:pPr>
      <w:r w:rsidRPr="002873E1">
        <w:lastRenderedPageBreak/>
        <w:t xml:space="preserve">Pretendenta un Apakšuzņēmēja Pakalpojuma sniegšanā iesaistītajiem autobusiem attālumam starp braukšanas virzienā novietotiem krēsliem 62 cm augstumā no autobusa </w:t>
      </w:r>
      <w:r w:rsidRPr="00BC6F8B">
        <w:t>salona grīdas jābūt:</w:t>
      </w:r>
    </w:p>
    <w:p w14:paraId="707E6E57" w14:textId="77777777" w:rsidR="004A2FBF" w:rsidRPr="00BC6F8B" w:rsidRDefault="004A2FBF" w:rsidP="004A2FBF">
      <w:pPr>
        <w:widowControl w:val="0"/>
        <w:shd w:val="clear" w:color="auto" w:fill="FFFFFF"/>
        <w:autoSpaceDE w:val="0"/>
        <w:autoSpaceDN w:val="0"/>
        <w:adjustRightInd w:val="0"/>
        <w:ind w:left="540"/>
        <w:jc w:val="both"/>
      </w:pPr>
      <w:r w:rsidRPr="00BC6F8B">
        <w:t>11.7.1. K1 kategorijas autobusiem - vismaz 65 cm;</w:t>
      </w:r>
    </w:p>
    <w:p w14:paraId="3D5BE908" w14:textId="77777777" w:rsidR="004A2FBF" w:rsidRPr="00BC6F8B" w:rsidRDefault="004A2FBF" w:rsidP="004A2FBF">
      <w:pPr>
        <w:widowControl w:val="0"/>
        <w:shd w:val="clear" w:color="auto" w:fill="FFFFFF"/>
        <w:autoSpaceDE w:val="0"/>
        <w:autoSpaceDN w:val="0"/>
        <w:adjustRightInd w:val="0"/>
        <w:ind w:left="540"/>
        <w:jc w:val="both"/>
      </w:pPr>
      <w:r w:rsidRPr="00BC6F8B">
        <w:t>11.7.2. K2 un K3 kategorijas autobusiem - vismaz 68 cm.</w:t>
      </w:r>
    </w:p>
    <w:p w14:paraId="0A07A144" w14:textId="77777777" w:rsidR="004A2FBF" w:rsidRPr="00A9412C" w:rsidRDefault="004A2FBF" w:rsidP="004A2FBF">
      <w:pPr>
        <w:widowControl w:val="0"/>
        <w:numPr>
          <w:ilvl w:val="1"/>
          <w:numId w:val="3"/>
        </w:numPr>
        <w:shd w:val="clear" w:color="auto" w:fill="FFFFFF"/>
        <w:autoSpaceDE w:val="0"/>
        <w:autoSpaceDN w:val="0"/>
        <w:adjustRightInd w:val="0"/>
        <w:ind w:left="540" w:hanging="540"/>
        <w:jc w:val="both"/>
      </w:pPr>
      <w:r w:rsidRPr="00BC6F8B">
        <w:t>Pretendenta Pakalpojuma sniegšanā iesaistītajiem autobusiem</w:t>
      </w:r>
      <w:r w:rsidRPr="00A9412C">
        <w:t xml:space="preserve"> salonā jānodrošina, lai pasažierim informācija par attiecīgām sabiedriskā transportlīdzekļa pieturvietām maršrutā bū</w:t>
      </w:r>
      <w:r>
        <w:t xml:space="preserve">tu </w:t>
      </w:r>
      <w:proofErr w:type="gramStart"/>
      <w:r>
        <w:t>pieejama audiāli</w:t>
      </w:r>
      <w:proofErr w:type="gramEnd"/>
      <w:r>
        <w:t xml:space="preserve"> vai vizuāli.</w:t>
      </w:r>
    </w:p>
    <w:p w14:paraId="61C25A82" w14:textId="77777777" w:rsidR="004A2FBF" w:rsidRPr="00A9412C" w:rsidRDefault="004A2FBF" w:rsidP="004A2FBF">
      <w:pPr>
        <w:widowControl w:val="0"/>
        <w:shd w:val="clear" w:color="auto" w:fill="FFFFFF"/>
        <w:autoSpaceDE w:val="0"/>
        <w:autoSpaceDN w:val="0"/>
        <w:adjustRightInd w:val="0"/>
        <w:jc w:val="both"/>
      </w:pPr>
    </w:p>
    <w:p w14:paraId="78171EE4" w14:textId="77777777" w:rsidR="004A2FBF" w:rsidRDefault="004A2FBF" w:rsidP="004A2FBF">
      <w:pPr>
        <w:widowControl w:val="0"/>
        <w:shd w:val="clear" w:color="auto" w:fill="FFFFFF"/>
        <w:autoSpaceDE w:val="0"/>
        <w:autoSpaceDN w:val="0"/>
        <w:adjustRightInd w:val="0"/>
        <w:ind w:left="540"/>
        <w:jc w:val="both"/>
      </w:pPr>
    </w:p>
    <w:p w14:paraId="011DF7B1" w14:textId="77777777" w:rsidR="00F42103" w:rsidRPr="00A9412C" w:rsidRDefault="00F42103" w:rsidP="004A2FBF">
      <w:pPr>
        <w:widowControl w:val="0"/>
        <w:shd w:val="clear" w:color="auto" w:fill="FFFFFF"/>
        <w:autoSpaceDE w:val="0"/>
        <w:autoSpaceDN w:val="0"/>
        <w:adjustRightInd w:val="0"/>
        <w:ind w:left="540"/>
        <w:jc w:val="both"/>
      </w:pPr>
    </w:p>
    <w:p w14:paraId="2A08FFB9" w14:textId="77777777" w:rsidR="004A2FBF" w:rsidRDefault="004A2FBF" w:rsidP="004A2FBF">
      <w:pPr>
        <w:spacing w:before="120" w:after="120"/>
        <w:ind w:left="567" w:hanging="567"/>
        <w:jc w:val="center"/>
        <w:rPr>
          <w:rStyle w:val="Strong"/>
        </w:rPr>
      </w:pPr>
      <w:r w:rsidRPr="00A9412C">
        <w:rPr>
          <w:rStyle w:val="Strong"/>
        </w:rPr>
        <w:t>III IESNIEDZAMIE DOKUMENTI</w:t>
      </w:r>
    </w:p>
    <w:p w14:paraId="06CCBDA8" w14:textId="77777777" w:rsidR="00F42103" w:rsidRPr="00A9412C" w:rsidRDefault="00F42103" w:rsidP="004A2FBF">
      <w:pPr>
        <w:spacing w:before="120" w:after="120"/>
        <w:ind w:left="567" w:hanging="567"/>
        <w:jc w:val="center"/>
        <w:rPr>
          <w:rStyle w:val="Strong"/>
        </w:rPr>
      </w:pPr>
    </w:p>
    <w:p w14:paraId="36472F74" w14:textId="77777777" w:rsidR="004A2FBF" w:rsidRPr="00A9412C" w:rsidRDefault="004A2FBF" w:rsidP="004A2FBF">
      <w:pPr>
        <w:numPr>
          <w:ilvl w:val="0"/>
          <w:numId w:val="3"/>
        </w:numPr>
        <w:tabs>
          <w:tab w:val="left" w:pos="567"/>
          <w:tab w:val="left" w:pos="851"/>
        </w:tabs>
        <w:spacing w:before="120" w:after="120"/>
        <w:ind w:hanging="54"/>
        <w:jc w:val="both"/>
        <w:rPr>
          <w:rStyle w:val="Strong"/>
        </w:rPr>
      </w:pPr>
      <w:r>
        <w:rPr>
          <w:rStyle w:val="Strong"/>
        </w:rPr>
        <w:t xml:space="preserve">Pretendentu atlases dokumenti </w:t>
      </w:r>
    </w:p>
    <w:p w14:paraId="63F44769" w14:textId="77777777" w:rsidR="004A2FBF" w:rsidRPr="00A9412C" w:rsidRDefault="004A2FBF" w:rsidP="004A2FBF">
      <w:pPr>
        <w:numPr>
          <w:ilvl w:val="1"/>
          <w:numId w:val="3"/>
        </w:numPr>
        <w:tabs>
          <w:tab w:val="left" w:pos="567"/>
        </w:tabs>
        <w:spacing w:before="120" w:after="120"/>
        <w:jc w:val="both"/>
        <w:rPr>
          <w:rStyle w:val="Strong"/>
          <w:b w:val="0"/>
        </w:rPr>
      </w:pPr>
      <w:r w:rsidRPr="00A9412C">
        <w:rPr>
          <w:rStyle w:val="Strong"/>
        </w:rPr>
        <w:t>Pretendentu atlases dokumenti ir:</w:t>
      </w:r>
    </w:p>
    <w:p w14:paraId="2D6471EB" w14:textId="77777777" w:rsidR="004A2FBF" w:rsidRPr="00312038" w:rsidRDefault="004A2FBF" w:rsidP="004A2FBF">
      <w:pPr>
        <w:numPr>
          <w:ilvl w:val="2"/>
          <w:numId w:val="3"/>
        </w:numPr>
        <w:tabs>
          <w:tab w:val="left" w:pos="567"/>
        </w:tabs>
        <w:spacing w:before="120" w:after="120"/>
        <w:jc w:val="both"/>
        <w:rPr>
          <w:rStyle w:val="Strong"/>
          <w:b w:val="0"/>
        </w:rPr>
      </w:pPr>
      <w:r w:rsidRPr="00312038">
        <w:rPr>
          <w:rStyle w:val="Strong"/>
          <w:b w:val="0"/>
        </w:rPr>
        <w:t>Pieteikums dalībai atklāta konkursā atbilstoši nolikuma 2.pielikumam.</w:t>
      </w:r>
    </w:p>
    <w:p w14:paraId="017317FF" w14:textId="77777777" w:rsidR="004A2FBF" w:rsidRPr="00A9412C" w:rsidRDefault="004A2FBF" w:rsidP="004A2FBF">
      <w:pPr>
        <w:numPr>
          <w:ilvl w:val="2"/>
          <w:numId w:val="3"/>
        </w:numPr>
        <w:tabs>
          <w:tab w:val="left" w:pos="567"/>
        </w:tabs>
        <w:spacing w:before="120" w:after="120"/>
        <w:jc w:val="both"/>
        <w:rPr>
          <w:bCs/>
        </w:rPr>
      </w:pPr>
      <w:r w:rsidRPr="00A9412C">
        <w:t>Personu apvienības dalībnieku, ja Pretendents ir personu apvienība, parakstīts saistību raksts (protokols, vienošanās, līgums vai cits dokuments), kurā norādīts apvienības dalībnieku atbildības sadalījums dalībai Iepirkuma procedūrā un Iepirkuma līguma izpildē, kā arī noteikta solidāra atbildība dalībniekiem Iepirkuma līguma izpildē.</w:t>
      </w:r>
    </w:p>
    <w:p w14:paraId="376C3A06" w14:textId="77777777" w:rsidR="004A2FBF" w:rsidRPr="00A9412C" w:rsidRDefault="004A2FBF" w:rsidP="004A2FBF">
      <w:pPr>
        <w:numPr>
          <w:ilvl w:val="2"/>
          <w:numId w:val="3"/>
        </w:numPr>
        <w:tabs>
          <w:tab w:val="left" w:pos="567"/>
        </w:tabs>
        <w:spacing w:before="120" w:after="120"/>
        <w:jc w:val="both"/>
        <w:rPr>
          <w:bCs/>
        </w:rPr>
      </w:pPr>
      <w:r w:rsidRPr="00A9412C">
        <w:t>Izziņa par Pretendenta, personu apvienības katra dalībnieka, ja Pretendents ir personu apvienība, amatpersonām, kurām ir pārstāvības tiesības uz piedāvājuma iesniegšanas brīdi, ko izsniedzis Latvijas Republikas Uzņēmumu reģistrs vai analoga iestāde ārvalstīs.</w:t>
      </w:r>
    </w:p>
    <w:p w14:paraId="4DFACE59" w14:textId="77777777" w:rsidR="004A2FBF" w:rsidRPr="000A56C4" w:rsidRDefault="004A2FBF" w:rsidP="004A2FBF">
      <w:pPr>
        <w:pStyle w:val="ListParagraph"/>
        <w:numPr>
          <w:ilvl w:val="2"/>
          <w:numId w:val="3"/>
        </w:numPr>
        <w:spacing w:before="120" w:after="120"/>
        <w:jc w:val="both"/>
      </w:pPr>
      <w:r w:rsidRPr="000A56C4">
        <w:rPr>
          <w:bCs/>
        </w:rPr>
        <w:t>Piesaistot iepirkuma līguma izpildē apakšuzņēmējus, pretendents:</w:t>
      </w:r>
    </w:p>
    <w:p w14:paraId="29CB0D4A" w14:textId="562A7EBE" w:rsidR="004A2FBF" w:rsidRPr="000A56C4" w:rsidRDefault="004A2FBF" w:rsidP="004A2FBF">
      <w:pPr>
        <w:pStyle w:val="ListParagraph"/>
        <w:numPr>
          <w:ilvl w:val="3"/>
          <w:numId w:val="3"/>
        </w:numPr>
        <w:spacing w:before="120" w:after="120"/>
        <w:ind w:left="1560" w:firstLine="0"/>
        <w:jc w:val="both"/>
      </w:pPr>
      <w:r w:rsidRPr="000A56C4">
        <w:rPr>
          <w:bCs/>
        </w:rPr>
        <w:t xml:space="preserve"> </w:t>
      </w:r>
      <w:r w:rsidRPr="000A56C4">
        <w:t>norāda visus apakšuzņēmējus, kurus paredzēts piesaistīt līguma izpildē, norādot arī katram apakšuzņēmējam izpildei nododamo līguma daļu. Informācija par apakšuzņēmējiem jāiesniedz atbilstoši 8.pielikuma formai (dilstošā secībā pēc</w:t>
      </w:r>
      <w:r w:rsidR="00DC3883">
        <w:t xml:space="preserve"> nododamās līguma daļas apjoma);</w:t>
      </w:r>
    </w:p>
    <w:p w14:paraId="6DC9AB5E" w14:textId="20FAE379" w:rsidR="004A2FBF" w:rsidRPr="000A56C4" w:rsidRDefault="004A2FBF" w:rsidP="004A2FBF">
      <w:pPr>
        <w:pStyle w:val="ListParagraph"/>
        <w:numPr>
          <w:ilvl w:val="3"/>
          <w:numId w:val="3"/>
        </w:numPr>
        <w:spacing w:before="120" w:after="120"/>
        <w:ind w:left="1560" w:firstLine="0"/>
        <w:jc w:val="both"/>
        <w:rPr>
          <w:rStyle w:val="Strong"/>
          <w:b w:val="0"/>
          <w:bCs w:val="0"/>
        </w:rPr>
      </w:pPr>
      <w:r w:rsidRPr="00CC7ED3">
        <w:rPr>
          <w:rStyle w:val="Strong"/>
          <w:b w:val="0"/>
        </w:rPr>
        <w:t>iesniedz</w:t>
      </w:r>
      <w:r w:rsidRPr="000A56C4">
        <w:rPr>
          <w:rStyle w:val="Strong"/>
        </w:rPr>
        <w:t xml:space="preserve"> </w:t>
      </w:r>
      <w:r w:rsidRPr="000A56C4">
        <w:t>k</w:t>
      </w:r>
      <w:r w:rsidR="00C40C61">
        <w:t>atra apakšuzņēmēja apliecinājumu</w:t>
      </w:r>
      <w:r w:rsidRPr="000A56C4">
        <w:t xml:space="preserve"> par tā gatavību veikt tam izpildei nododamo līguma daļu gadījumā, ja pretendents tiks atzīts par iepirkuma procedūras uzvarētāju</w:t>
      </w:r>
      <w:r w:rsidR="00FB0F21">
        <w:t>.</w:t>
      </w:r>
      <w:r w:rsidRPr="00C40C61">
        <w:rPr>
          <w:strike/>
        </w:rPr>
        <w:t xml:space="preserve"> </w:t>
      </w:r>
    </w:p>
    <w:p w14:paraId="6CC02D08" w14:textId="77777777" w:rsidR="004A2FBF" w:rsidRPr="000A56C4" w:rsidRDefault="004A2FBF" w:rsidP="004A2FBF">
      <w:pPr>
        <w:numPr>
          <w:ilvl w:val="2"/>
          <w:numId w:val="3"/>
        </w:numPr>
        <w:tabs>
          <w:tab w:val="left" w:pos="567"/>
        </w:tabs>
        <w:spacing w:before="120" w:after="120"/>
        <w:jc w:val="both"/>
        <w:rPr>
          <w:bCs/>
        </w:rPr>
      </w:pPr>
      <w:r w:rsidRPr="00CC7ED3">
        <w:rPr>
          <w:rStyle w:val="Strong"/>
          <w:b w:val="0"/>
        </w:rPr>
        <w:t>Pretendentam, kas nav reģistrēts LR Komercreģistrā, izsniegtas</w:t>
      </w:r>
      <w:r w:rsidRPr="000A56C4">
        <w:rPr>
          <w:rStyle w:val="Strong"/>
        </w:rPr>
        <w:t xml:space="preserve"> </w:t>
      </w:r>
      <w:r w:rsidRPr="00016755">
        <w:rPr>
          <w:rStyle w:val="Strong"/>
          <w:b w:val="0"/>
        </w:rPr>
        <w:t>p</w:t>
      </w:r>
      <w:r w:rsidRPr="000A56C4">
        <w:t>asažieru pārvadājumu veicēja speciālās atļaujas (licences) kopijas.</w:t>
      </w:r>
    </w:p>
    <w:p w14:paraId="238C7DB9" w14:textId="77777777" w:rsidR="004A2FBF" w:rsidRPr="000A56C4" w:rsidRDefault="004A2FBF" w:rsidP="004A2FBF">
      <w:pPr>
        <w:numPr>
          <w:ilvl w:val="2"/>
          <w:numId w:val="3"/>
        </w:numPr>
        <w:tabs>
          <w:tab w:val="left" w:pos="567"/>
        </w:tabs>
        <w:spacing w:before="120" w:after="120"/>
        <w:jc w:val="both"/>
        <w:rPr>
          <w:bCs/>
        </w:rPr>
      </w:pPr>
      <w:r w:rsidRPr="000A56C4">
        <w:t xml:space="preserve">Pretendenta, personu apvienības dalībnieka vai Apakšuzņēmēju (ja tāds ir) </w:t>
      </w:r>
      <w:proofErr w:type="gramStart"/>
      <w:r w:rsidRPr="000A56C4">
        <w:t>pieredze pasažieru komercpārvadājumu veikšanā atbilstoši</w:t>
      </w:r>
      <w:proofErr w:type="gramEnd"/>
      <w:r w:rsidRPr="000A56C4">
        <w:t xml:space="preserve"> 3.pielikumā norādītajai 3.3. formai.</w:t>
      </w:r>
    </w:p>
    <w:p w14:paraId="5FBFF8BF" w14:textId="1EF1B32E" w:rsidR="004A2FBF" w:rsidRPr="00B832EF" w:rsidRDefault="004A2FBF" w:rsidP="004A2FBF">
      <w:pPr>
        <w:numPr>
          <w:ilvl w:val="2"/>
          <w:numId w:val="3"/>
        </w:numPr>
        <w:tabs>
          <w:tab w:val="left" w:pos="567"/>
        </w:tabs>
        <w:spacing w:before="120" w:after="120"/>
        <w:jc w:val="both"/>
        <w:rPr>
          <w:bCs/>
        </w:rPr>
      </w:pPr>
      <w:r w:rsidRPr="00BC6F8B">
        <w:t>Pretendents var balstīties uz citu uzņēmēju iespējām, ja tas ir nepieciešams Iepirkuma līguma izpildei, neatkarīgi no savstarpējo attiecību tiesiskā rakstura. Šajā gadījumā Pretendents pierāda iepirkuma komisijai, ka viņa rīcībā būs nepieciešamie resursi, iesniedzot uzņēmēju apliecinājumu vai vienošanos par sadarbību konkrētā Iepirkumu līguma izpildē.</w:t>
      </w:r>
    </w:p>
    <w:p w14:paraId="32B773A4" w14:textId="6BFF0C30" w:rsidR="00B832EF" w:rsidRPr="00771660" w:rsidRDefault="00B832EF" w:rsidP="004A2FBF">
      <w:pPr>
        <w:numPr>
          <w:ilvl w:val="2"/>
          <w:numId w:val="3"/>
        </w:numPr>
        <w:tabs>
          <w:tab w:val="left" w:pos="567"/>
        </w:tabs>
        <w:spacing w:before="120" w:after="120"/>
        <w:jc w:val="both"/>
        <w:rPr>
          <w:bCs/>
        </w:rPr>
      </w:pPr>
      <w:r w:rsidRPr="00771660">
        <w:t xml:space="preserve">Atsauksme, kas apliecina Pretendenta pieredzi, atbilstoši nolikuma 10.4.punkta prasībām. </w:t>
      </w:r>
    </w:p>
    <w:p w14:paraId="15801B1C" w14:textId="77777777" w:rsidR="004A2FBF" w:rsidRPr="00A9412C" w:rsidRDefault="004A2FBF" w:rsidP="004A2FBF">
      <w:pPr>
        <w:tabs>
          <w:tab w:val="left" w:pos="567"/>
        </w:tabs>
        <w:spacing w:before="120" w:after="120"/>
        <w:ind w:left="1571"/>
        <w:jc w:val="both"/>
        <w:rPr>
          <w:bCs/>
        </w:rPr>
      </w:pPr>
    </w:p>
    <w:p w14:paraId="6E9CBEE9" w14:textId="77777777" w:rsidR="004A2FBF" w:rsidRPr="00884886" w:rsidRDefault="004A2FBF" w:rsidP="004A2FBF">
      <w:pPr>
        <w:pStyle w:val="ListParagraph"/>
        <w:numPr>
          <w:ilvl w:val="0"/>
          <w:numId w:val="3"/>
        </w:numPr>
        <w:spacing w:before="120" w:after="120"/>
        <w:jc w:val="both"/>
        <w:rPr>
          <w:b/>
        </w:rPr>
      </w:pPr>
      <w:r w:rsidRPr="00884886">
        <w:rPr>
          <w:b/>
        </w:rPr>
        <w:t>Tehniskais piedāvājums</w:t>
      </w:r>
    </w:p>
    <w:p w14:paraId="0E54E443" w14:textId="77777777" w:rsidR="004A2FBF" w:rsidRPr="00A9412C" w:rsidRDefault="004A2FBF" w:rsidP="004A2FBF">
      <w:pPr>
        <w:numPr>
          <w:ilvl w:val="1"/>
          <w:numId w:val="3"/>
        </w:numPr>
        <w:spacing w:before="120"/>
        <w:ind w:left="567" w:hanging="567"/>
        <w:jc w:val="both"/>
      </w:pPr>
      <w:r w:rsidRPr="00A9412C">
        <w:t>T</w:t>
      </w:r>
      <w:r w:rsidRPr="00A9412C">
        <w:rPr>
          <w:bCs/>
        </w:rPr>
        <w:t>ehnisko piedāvājumu</w:t>
      </w:r>
      <w:r w:rsidRPr="00A9412C">
        <w:t xml:space="preserve"> iesniedz, izmantojot 3.pielikumā paredzēto formu, un tajā iekļauj informāciju par:</w:t>
      </w:r>
    </w:p>
    <w:p w14:paraId="69C59C4E" w14:textId="77777777" w:rsidR="004A2FBF" w:rsidRDefault="004A2FBF" w:rsidP="004A2FBF">
      <w:pPr>
        <w:numPr>
          <w:ilvl w:val="2"/>
          <w:numId w:val="3"/>
        </w:numPr>
        <w:spacing w:before="120"/>
        <w:jc w:val="both"/>
      </w:pPr>
      <w:r w:rsidRPr="00A9412C">
        <w:t>Pakalpojuma sniegšanā iesaistītajiem autobusiem atbilstoši 3.pielikumā ietvertajai 3.1. formai un prasītajam informācijas saturam. Ja uz piedāvājuma iesniegšanas brīdi Pakalpojuma izpildē iesaistāmie autobusi nav Pretendenta vai Apakšuzņēmēja īpašumā, valdījumā vai turējumā, jāiesniedz dokuments (piemēram, vienošanās, nodomu protokols), kas apliecina šo autobusu atbilstību nolikumā norādītajām tehniskajām prasībām un Pretendenta piedāvājumam. Piedāvājumā norādītajiem autobusiem</w:t>
      </w:r>
      <w:r>
        <w:t xml:space="preserve">, kas ir aprīkoti atbilstoši Pretendenta piedāvājuma, </w:t>
      </w:r>
      <w:proofErr w:type="gramStart"/>
      <w:r w:rsidRPr="00A9412C">
        <w:t>vai analogiem jābūt Pretendenta</w:t>
      </w:r>
      <w:proofErr w:type="gramEnd"/>
      <w:r w:rsidRPr="00A9412C">
        <w:t xml:space="preserve"> vai Apakšuzņēmuma īpašumā, valdījumā vai turējumā ne vēlāk kā 30 (trīsdesmit) dienas pirms pakalpojuma uzsākšanas dienas. </w:t>
      </w:r>
    </w:p>
    <w:p w14:paraId="5D0A3E7E" w14:textId="77777777" w:rsidR="004A2FBF" w:rsidRDefault="004A2FBF" w:rsidP="004A2FBF">
      <w:pPr>
        <w:numPr>
          <w:ilvl w:val="2"/>
          <w:numId w:val="3"/>
        </w:numPr>
        <w:spacing w:before="120"/>
        <w:jc w:val="both"/>
      </w:pPr>
      <w:r w:rsidRPr="00BC6F8B">
        <w:t xml:space="preserve">Reģionālā vietējās nozīmes maršrutu tīkla daļā </w:t>
      </w:r>
      <w:r w:rsidRPr="00BC6F8B">
        <w:rPr>
          <w:bCs/>
        </w:rPr>
        <w:t xml:space="preserve">“Alūksne”, “Daugavpils”, “Gulbene”, “Jēkabpils”, “Limbaži”, “Ludza”, “Madona”, “Preiļi”, “Rēzekne” vai “Ziemeļkurzeme” </w:t>
      </w:r>
      <w:r w:rsidRPr="00BC6F8B">
        <w:t>iekļautajiem maršrutiem, kurus apkalpos Pretendents vai attiecīgais personu</w:t>
      </w:r>
      <w:r w:rsidRPr="001A6722">
        <w:t xml:space="preserve"> apvienības, ja Pretendents ir personu apvienība, dalībnieks, vai Apakšuzņēmējs (ja tāds ir) atbilstoši 3.pielikuma 3.2. formai. Ja Pretendents pats plāno sniegt pasažieru</w:t>
      </w:r>
      <w:r w:rsidRPr="00A9412C">
        <w:t xml:space="preserve"> pārvadājumus visos maršrutos, to rakstiski apliecina tehniskajā piedāvājumā.</w:t>
      </w:r>
    </w:p>
    <w:p w14:paraId="7D53F11A" w14:textId="35A94A1B" w:rsidR="00B63BCA" w:rsidRPr="000C4F6A" w:rsidRDefault="00B63BCA" w:rsidP="00B63BCA">
      <w:pPr>
        <w:pStyle w:val="ListParagraph"/>
        <w:numPr>
          <w:ilvl w:val="1"/>
          <w:numId w:val="3"/>
        </w:numPr>
        <w:spacing w:before="120"/>
        <w:jc w:val="both"/>
      </w:pPr>
      <w:r w:rsidRPr="000C4F6A">
        <w:t>Pretendents iesniedz nolikuma 1.pielikumā „Tehniskā specifikācija” 3.punktā un 4.punktā</w:t>
      </w:r>
      <w:r w:rsidRPr="000C4F6A">
        <w:rPr>
          <w:rStyle w:val="FootnoteReference"/>
        </w:rPr>
        <w:footnoteReference w:id="3"/>
      </w:r>
      <w:r w:rsidRPr="000C4F6A">
        <w:t xml:space="preserve"> norādītos dokumentus.  </w:t>
      </w:r>
    </w:p>
    <w:p w14:paraId="6D0C3FA9" w14:textId="77777777" w:rsidR="004A2FBF" w:rsidRPr="00A9412C" w:rsidRDefault="004A2FBF" w:rsidP="004A2FBF">
      <w:pPr>
        <w:spacing w:before="120"/>
        <w:ind w:left="851"/>
        <w:jc w:val="both"/>
      </w:pPr>
    </w:p>
    <w:p w14:paraId="09F33913" w14:textId="77777777" w:rsidR="004A2FBF" w:rsidRPr="00A9412C" w:rsidRDefault="004A2FBF" w:rsidP="004A2FBF">
      <w:pPr>
        <w:numPr>
          <w:ilvl w:val="0"/>
          <w:numId w:val="3"/>
        </w:numPr>
        <w:tabs>
          <w:tab w:val="left" w:pos="851"/>
        </w:tabs>
        <w:spacing w:before="120" w:after="120"/>
        <w:ind w:hanging="54"/>
        <w:jc w:val="both"/>
        <w:rPr>
          <w:b/>
        </w:rPr>
      </w:pPr>
      <w:r w:rsidRPr="00A9412C">
        <w:rPr>
          <w:b/>
        </w:rPr>
        <w:t>Finanšu piedāvājums</w:t>
      </w:r>
    </w:p>
    <w:p w14:paraId="52E138FC" w14:textId="5B3BB5D7" w:rsidR="004A2FBF" w:rsidRPr="00F17BFF" w:rsidRDefault="004A2FBF" w:rsidP="004A2FBF">
      <w:pPr>
        <w:pStyle w:val="ListParagraph"/>
        <w:numPr>
          <w:ilvl w:val="1"/>
          <w:numId w:val="3"/>
        </w:numPr>
        <w:jc w:val="both"/>
        <w:rPr>
          <w:color w:val="000000" w:themeColor="text1"/>
        </w:rPr>
      </w:pPr>
      <w:r w:rsidRPr="00A9412C">
        <w:t xml:space="preserve"> Pretendents vai attiecīgais personu apvienības, ja Pretendents ir personu apvienība, </w:t>
      </w:r>
      <w:r w:rsidRPr="00650CEF">
        <w:t>dalībnieks</w:t>
      </w:r>
      <w:r w:rsidR="00020650">
        <w:t xml:space="preserve">, </w:t>
      </w:r>
      <w:r w:rsidRPr="00650CEF">
        <w:t>f</w:t>
      </w:r>
      <w:r w:rsidRPr="00F17BFF">
        <w:rPr>
          <w:bCs/>
        </w:rPr>
        <w:t>inanšu piedāvājumu</w:t>
      </w:r>
      <w:r w:rsidRPr="00650CEF">
        <w:t xml:space="preserve"> iesniedz, izmantojot 4.pielikumā paredzēto formu (Tabula Nr.3 </w:t>
      </w:r>
      <w:r>
        <w:t>“</w:t>
      </w:r>
      <w:r w:rsidRPr="00F17BFF">
        <w:rPr>
          <w:i/>
        </w:rPr>
        <w:t>Pretendenta piedāvātā pakalpojumu cena visam līguma darbības termiņam</w:t>
      </w:r>
      <w:r>
        <w:rPr>
          <w:i/>
        </w:rPr>
        <w:t>”</w:t>
      </w:r>
      <w:r w:rsidRPr="00650CEF">
        <w:t xml:space="preserve">), kā arī finanšu piedāvājuma detalizāciju atbilstoši </w:t>
      </w:r>
      <w:r>
        <w:t xml:space="preserve">4.pielikumā paredzētajai formai </w:t>
      </w:r>
      <w:proofErr w:type="gramStart"/>
      <w:r w:rsidRPr="00650CEF">
        <w:t>(</w:t>
      </w:r>
      <w:proofErr w:type="gramEnd"/>
      <w:r w:rsidRPr="00650CEF">
        <w:t>Tabula Nr.</w:t>
      </w:r>
      <w:r>
        <w:t>4 “</w:t>
      </w:r>
      <w:r w:rsidRPr="00F17BFF">
        <w:rPr>
          <w:i/>
        </w:rPr>
        <w:t xml:space="preserve">Izmaksu atšifrējums un detalizācija </w:t>
      </w:r>
      <w:r w:rsidRPr="00F17BFF">
        <w:rPr>
          <w:bCs/>
          <w:i/>
        </w:rPr>
        <w:t>piedāvātajai pakalpojumu cenai</w:t>
      </w:r>
      <w:r>
        <w:rPr>
          <w:bCs/>
          <w:i/>
        </w:rPr>
        <w:t>”</w:t>
      </w:r>
      <w:r w:rsidRPr="00F17BFF">
        <w:rPr>
          <w:b/>
          <w:bCs/>
        </w:rPr>
        <w:t xml:space="preserve"> </w:t>
      </w:r>
      <w:r>
        <w:t>un Tabula Nr.5</w:t>
      </w:r>
      <w:r w:rsidRPr="00650CEF">
        <w:t xml:space="preserve"> </w:t>
      </w:r>
      <w:r>
        <w:t>“</w:t>
      </w:r>
      <w:r w:rsidRPr="00F17BFF">
        <w:rPr>
          <w:i/>
          <w:color w:val="000000" w:themeColor="text1"/>
        </w:rPr>
        <w:t>Izmaksas par transportlīdzekļu iegādi vai nomu</w:t>
      </w:r>
      <w:r>
        <w:rPr>
          <w:i/>
          <w:color w:val="000000" w:themeColor="text1"/>
        </w:rPr>
        <w:t>”</w:t>
      </w:r>
      <w:r w:rsidRPr="00F17BFF">
        <w:rPr>
          <w:color w:val="000000" w:themeColor="text1"/>
        </w:rPr>
        <w:t>).</w:t>
      </w:r>
    </w:p>
    <w:p w14:paraId="25540666" w14:textId="77777777" w:rsidR="004A2FBF" w:rsidRPr="00650CEF" w:rsidRDefault="004A2FBF" w:rsidP="004A2FBF">
      <w:pPr>
        <w:numPr>
          <w:ilvl w:val="1"/>
          <w:numId w:val="3"/>
        </w:numPr>
        <w:spacing w:before="120"/>
        <w:ind w:left="567" w:hanging="567"/>
        <w:jc w:val="both"/>
      </w:pPr>
      <w:r w:rsidRPr="00650CEF">
        <w:t>Finanšu piedāvājumā iekļautie finanšu aprēķini ir jānorāda EURO bez pievienotās vērtības nodokļa (PVN).</w:t>
      </w:r>
    </w:p>
    <w:p w14:paraId="23862B48" w14:textId="271DD160" w:rsidR="004A2FBF" w:rsidRPr="007D2FA6" w:rsidRDefault="004A2FBF" w:rsidP="004A2FBF">
      <w:pPr>
        <w:numPr>
          <w:ilvl w:val="1"/>
          <w:numId w:val="3"/>
        </w:numPr>
        <w:spacing w:before="120"/>
        <w:ind w:left="567" w:hanging="567"/>
        <w:jc w:val="both"/>
      </w:pPr>
      <w:r w:rsidRPr="00650CEF">
        <w:t>Pretendentam vai attiecīgam personu apvienības, ja Pretendents ir personu apvienība, dalībniekam</w:t>
      </w:r>
      <w:r w:rsidR="00020650">
        <w:t xml:space="preserve">, </w:t>
      </w:r>
      <w:r w:rsidRPr="00650CEF">
        <w:t>finanšu piedāvājums ir jāaizpilda, ņemot vērā Nolikuma 4.</w:t>
      </w:r>
      <w:r w:rsidRPr="007D2FA6">
        <w:t xml:space="preserve">pielikumā ietvertos norādījumus un Pasūtītāja norādīto informāciju, kā arī Ministru kabineta 2015. gada </w:t>
      </w:r>
      <w:proofErr w:type="gramStart"/>
      <w:r w:rsidRPr="007D2FA6">
        <w:t>28.jūlija</w:t>
      </w:r>
      <w:proofErr w:type="gramEnd"/>
      <w:r w:rsidRPr="007D2FA6">
        <w:t xml:space="preserve"> noteikumos Nr.435 „Kārtība, kādā nosaka un kompensē ar sabiedriskā transporta pakalpojumu sniegšanu saistītos zaudējumus un izdevumus un nosaka sabiedriskā transporta pakalpojuma tarifu” ietvertos nosacījumus:</w:t>
      </w:r>
    </w:p>
    <w:p w14:paraId="6D3733C8" w14:textId="77777777" w:rsidR="004A2FBF" w:rsidRPr="007D2FA6" w:rsidRDefault="004A2FBF" w:rsidP="004A2FBF">
      <w:pPr>
        <w:pStyle w:val="ListParagraph"/>
        <w:numPr>
          <w:ilvl w:val="2"/>
          <w:numId w:val="3"/>
        </w:numPr>
        <w:spacing w:before="120"/>
        <w:jc w:val="both"/>
      </w:pPr>
      <w:r w:rsidRPr="007D2FA6">
        <w:t>Tiešās izmaksas sadala atbilstoši minēto Ministru kabineta noteikumu Nr.435 28.3.1.apakšpunktam;</w:t>
      </w:r>
    </w:p>
    <w:p w14:paraId="79CA7C8F" w14:textId="77777777" w:rsidR="004A2FBF" w:rsidRPr="007D2FA6" w:rsidRDefault="004A2FBF" w:rsidP="004A2FBF">
      <w:pPr>
        <w:pStyle w:val="ListParagraph"/>
        <w:numPr>
          <w:ilvl w:val="2"/>
          <w:numId w:val="3"/>
        </w:numPr>
        <w:spacing w:before="120"/>
        <w:jc w:val="both"/>
      </w:pPr>
      <w:r w:rsidRPr="007D2FA6">
        <w:t>Netiešās izmaksas sadala atbilstoši minēto Ministru kabineta noteikumu Nr.435 28.3.2.apakšpunktam;</w:t>
      </w:r>
    </w:p>
    <w:p w14:paraId="6819725B" w14:textId="77777777" w:rsidR="004A2FBF" w:rsidRDefault="004A2FBF" w:rsidP="004A2FBF">
      <w:pPr>
        <w:pStyle w:val="ListParagraph"/>
        <w:numPr>
          <w:ilvl w:val="2"/>
          <w:numId w:val="3"/>
        </w:numPr>
        <w:spacing w:before="120"/>
        <w:jc w:val="both"/>
      </w:pPr>
      <w:r w:rsidRPr="007D2FA6">
        <w:lastRenderedPageBreak/>
        <w:t>Transportlīdzekļiem derīgās lietošanas laiku un norakstīšanu nosaka atbilstoši minēto Ministru kabineta noteikumu Nr.435 32.1.apakšpunktam.</w:t>
      </w:r>
    </w:p>
    <w:p w14:paraId="3345095E" w14:textId="77777777" w:rsidR="004A2FBF" w:rsidRDefault="004A2FBF" w:rsidP="004A2FBF">
      <w:pPr>
        <w:pStyle w:val="ListParagraph"/>
        <w:spacing w:before="120"/>
        <w:ind w:left="480"/>
        <w:jc w:val="both"/>
      </w:pPr>
    </w:p>
    <w:p w14:paraId="75B3EE68" w14:textId="77777777" w:rsidR="00F42103" w:rsidRPr="001B6238" w:rsidRDefault="00F42103" w:rsidP="004A2FBF">
      <w:pPr>
        <w:pStyle w:val="ListParagraph"/>
        <w:spacing w:before="120"/>
        <w:ind w:left="480"/>
        <w:jc w:val="both"/>
      </w:pPr>
    </w:p>
    <w:p w14:paraId="7A851BBC" w14:textId="77777777" w:rsidR="004A2FBF" w:rsidRDefault="004A2FBF" w:rsidP="004A2FBF">
      <w:pPr>
        <w:spacing w:before="120" w:after="120"/>
        <w:ind w:left="709" w:hanging="709"/>
        <w:jc w:val="center"/>
        <w:rPr>
          <w:rStyle w:val="Strong"/>
        </w:rPr>
      </w:pPr>
      <w:r w:rsidRPr="00A9412C">
        <w:rPr>
          <w:rStyle w:val="Strong"/>
        </w:rPr>
        <w:t>IV PIEDĀVĀJUMA VĒRTĒŠANA, KRITĒRIJI, LĒMUMA PIEŅEMŠANA UN LĪGUMA SLĒGŠANA</w:t>
      </w:r>
    </w:p>
    <w:p w14:paraId="12CDF2F6" w14:textId="77777777" w:rsidR="00F42103" w:rsidRPr="00A9412C" w:rsidRDefault="00F42103" w:rsidP="004A2FBF">
      <w:pPr>
        <w:spacing w:before="120" w:after="120"/>
        <w:ind w:left="709" w:hanging="709"/>
        <w:jc w:val="center"/>
        <w:rPr>
          <w:rStyle w:val="Strong"/>
          <w:bCs w:val="0"/>
        </w:rPr>
      </w:pPr>
    </w:p>
    <w:p w14:paraId="5F85EB2A" w14:textId="77777777" w:rsidR="004A2FBF" w:rsidRPr="00A9412C" w:rsidRDefault="004A2FBF" w:rsidP="004A2FBF">
      <w:pPr>
        <w:numPr>
          <w:ilvl w:val="0"/>
          <w:numId w:val="3"/>
        </w:numPr>
        <w:spacing w:before="120" w:after="120"/>
        <w:ind w:left="851" w:hanging="425"/>
        <w:rPr>
          <w:rStyle w:val="Strong"/>
        </w:rPr>
      </w:pPr>
      <w:r w:rsidRPr="00A9412C">
        <w:rPr>
          <w:rStyle w:val="Strong"/>
        </w:rPr>
        <w:t>Piedāvājuma vērtēšanas pamatnoteikumi</w:t>
      </w:r>
    </w:p>
    <w:p w14:paraId="4AE91DA1" w14:textId="6AAD7E45" w:rsidR="00831137" w:rsidRDefault="004A2FBF" w:rsidP="00831137">
      <w:pPr>
        <w:numPr>
          <w:ilvl w:val="1"/>
          <w:numId w:val="3"/>
        </w:numPr>
        <w:spacing w:before="120" w:after="120"/>
        <w:ind w:left="567" w:hanging="567"/>
        <w:jc w:val="both"/>
      </w:pPr>
      <w:r w:rsidRPr="00A9412C">
        <w:t xml:space="preserve">Iepirkuma komisija izslēdz Pretendentu no turpmākas dalības Iepirkuma procedūrā, ja uz Pretendentu attiecas, kāds no </w:t>
      </w:r>
      <w:r w:rsidR="00831137">
        <w:t>Pu</w:t>
      </w:r>
      <w:r w:rsidR="00AB2A4B">
        <w:t xml:space="preserve">blisko iepirkumu likuma </w:t>
      </w:r>
      <w:proofErr w:type="gramStart"/>
      <w:r w:rsidR="00AB2A4B">
        <w:t>42.panta</w:t>
      </w:r>
      <w:proofErr w:type="gramEnd"/>
      <w:r w:rsidR="00AB2A4B">
        <w:t xml:space="preserve"> </w:t>
      </w:r>
      <w:r w:rsidR="00AB2A4B" w:rsidRPr="000B7F08">
        <w:t>pirmajā daļā</w:t>
      </w:r>
      <w:r w:rsidR="00AB2A4B">
        <w:t xml:space="preserve"> </w:t>
      </w:r>
      <w:r w:rsidRPr="00A9412C">
        <w:t xml:space="preserve">minētajiem izslēgšanas </w:t>
      </w:r>
      <w:r w:rsidR="00AB2A4B" w:rsidRPr="000B7F08">
        <w:t>gadījumiem</w:t>
      </w:r>
      <w:r w:rsidRPr="00A9412C">
        <w:t xml:space="preserve">. </w:t>
      </w:r>
    </w:p>
    <w:p w14:paraId="702C2305" w14:textId="4760E943" w:rsidR="00831137" w:rsidRDefault="00831137" w:rsidP="00831137">
      <w:pPr>
        <w:numPr>
          <w:ilvl w:val="1"/>
          <w:numId w:val="3"/>
        </w:numPr>
        <w:spacing w:before="120" w:after="120"/>
        <w:ind w:left="567" w:hanging="567"/>
        <w:jc w:val="both"/>
      </w:pPr>
      <w:r w:rsidRPr="00831137">
        <w:t>Ja iepirkuma komisija konstatē, ka persona, uz kuras iespējām pretendents balstās vai apakšuzņēmējs, kura veicamo darbu vērtība ir vismaz 10 procenti no līguma vērtības, lai apliecinātu, ka tā kvalifikācija atbilst paziņojumā par līgumu vai iepirkuma procedūras dokumentos noteiktajām prasībām, atb</w:t>
      </w:r>
      <w:r w:rsidR="000A110C">
        <w:t xml:space="preserve">ilst Publisko iepirkumu likuma </w:t>
      </w:r>
      <w:proofErr w:type="gramStart"/>
      <w:r w:rsidRPr="00831137">
        <w:t>42.panta</w:t>
      </w:r>
      <w:proofErr w:type="gramEnd"/>
      <w:r w:rsidRPr="00831137">
        <w:t xml:space="preserve"> pirmās daļas 2., 3., 4., 5., 6. vai 7. punktā minētajam izslēgšanas gadījumam, tas pieprasa, lai pretendents nomaina attiecīgo personu. Ja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balstās, lai apliecinātu, ka tā kvalifikācija atbilst paziņojumā par līgumu vai iepirkuma procedūras dokumentos noteiktajām prasībām, iepirkuma komisija izslēdz pretendentu no dalības iepirkuma procedūrā.</w:t>
      </w:r>
    </w:p>
    <w:p w14:paraId="66D692F6" w14:textId="14409641" w:rsidR="00831137" w:rsidRPr="00831137" w:rsidRDefault="00831137" w:rsidP="00831137">
      <w:pPr>
        <w:numPr>
          <w:ilvl w:val="1"/>
          <w:numId w:val="3"/>
        </w:numPr>
        <w:spacing w:before="120" w:after="120"/>
        <w:ind w:left="567" w:hanging="567"/>
        <w:jc w:val="both"/>
      </w:pPr>
      <w:r w:rsidRPr="00831137">
        <w:t>Ja iepirkuma komisija konstatē, ka pretendents vai personālsabiedrības biedrs (ja pretendents ir personālsabiedrība) atbilst Publisko iepirkumu likuma</w:t>
      </w:r>
      <w:proofErr w:type="gramStart"/>
      <w:r w:rsidRPr="00831137">
        <w:t xml:space="preserve">  </w:t>
      </w:r>
      <w:proofErr w:type="gramEnd"/>
      <w:r w:rsidRPr="00831137">
        <w:t>42.panta pirmās daļas 1., 3., 4., 5., 6. vai 7. 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iepirkumu komisijas noteiktajā termiņā neiesniedz minēto skaidrojumu un pierādījumus, iepirkumu komisija izslēdz pretendentu no dalības iepirkuma procedūrā. Ja pretendents iepirkuma komisijas noteiktajā termiņām iesniedz skaidrojumu un pierādījumus – iepirkuma komisija tos izvērtē Publisko iepirkumu likuma 43.panta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221E57BB" w14:textId="77777777" w:rsidR="00AB2A4B" w:rsidRDefault="004A2FBF" w:rsidP="00AB2A4B">
      <w:pPr>
        <w:numPr>
          <w:ilvl w:val="1"/>
          <w:numId w:val="3"/>
        </w:numPr>
        <w:spacing w:before="120" w:after="120"/>
        <w:ind w:left="567" w:hanging="567"/>
        <w:jc w:val="both"/>
      </w:pPr>
      <w:r w:rsidRPr="00A9412C">
        <w:t xml:space="preserve">Pretendentam ir jāatbilst šajā nolikumā norādītajām Pretendentu atlases prasībām un </w:t>
      </w:r>
      <w:r w:rsidRPr="00AB2A4B">
        <w:t xml:space="preserve">jāiesniedz visi nolikumā minētie dokumenti. </w:t>
      </w:r>
    </w:p>
    <w:p w14:paraId="4A1142CA" w14:textId="3BD2CC1D" w:rsidR="004A2FBF" w:rsidRPr="00BC6F8B" w:rsidRDefault="004A2FBF" w:rsidP="00F505C7">
      <w:pPr>
        <w:pStyle w:val="ListParagraph"/>
        <w:numPr>
          <w:ilvl w:val="1"/>
          <w:numId w:val="3"/>
        </w:numPr>
        <w:spacing w:before="120" w:after="120"/>
        <w:jc w:val="both"/>
      </w:pPr>
      <w:r w:rsidRPr="00BC6F8B">
        <w:t xml:space="preserve">Iepirkuma komisija piedāvājumu vērtēšanu veic par katru maršruta tīkla daļu </w:t>
      </w:r>
      <w:r w:rsidRPr="00F505C7">
        <w:rPr>
          <w:bCs/>
        </w:rPr>
        <w:t>“Alūksne”, “Daugavpils”, “Gulbene”, “Jēkabpils”, “Limbaži”, “Ludza”, “Madona”, “Preiļi”, “Rēzekne” vai “Ziemeļkurzeme”</w:t>
      </w:r>
      <w:r w:rsidRPr="00BC6F8B">
        <w:t xml:space="preserve"> atsevišķi slēgtās sēdēs trīs posmos: </w:t>
      </w:r>
    </w:p>
    <w:p w14:paraId="133C0C0A" w14:textId="77777777" w:rsidR="004A2FBF" w:rsidRPr="004E7E4B" w:rsidRDefault="004A2FBF" w:rsidP="00831137">
      <w:pPr>
        <w:spacing w:before="120" w:after="120"/>
        <w:ind w:left="567" w:firstLine="567"/>
        <w:jc w:val="both"/>
      </w:pPr>
      <w:r w:rsidRPr="004E7E4B">
        <w:t xml:space="preserve">1.posms - </w:t>
      </w:r>
      <w:r w:rsidRPr="004E7E4B">
        <w:rPr>
          <w:rStyle w:val="Strong"/>
          <w:b w:val="0"/>
        </w:rPr>
        <w:t>Piedāvājuma noformējuma un satura pārbaude, un Pretendentu atlase;</w:t>
      </w:r>
    </w:p>
    <w:p w14:paraId="01A68825" w14:textId="77777777" w:rsidR="004A2FBF" w:rsidRPr="004E7E4B" w:rsidRDefault="004A2FBF" w:rsidP="00831137">
      <w:pPr>
        <w:spacing w:before="120" w:after="120"/>
        <w:ind w:left="567" w:firstLine="567"/>
        <w:jc w:val="both"/>
      </w:pPr>
      <w:r w:rsidRPr="004E7E4B">
        <w:rPr>
          <w:rStyle w:val="Strong"/>
          <w:b w:val="0"/>
        </w:rPr>
        <w:t xml:space="preserve">2.posms - </w:t>
      </w:r>
      <w:r w:rsidRPr="004E7E4B">
        <w:t>Tehniskā piedāvājuma pārbaude;</w:t>
      </w:r>
    </w:p>
    <w:p w14:paraId="6CC1A2DE" w14:textId="77777777" w:rsidR="004A2FBF" w:rsidRDefault="004A2FBF" w:rsidP="00831137">
      <w:pPr>
        <w:spacing w:before="120" w:after="120"/>
        <w:ind w:left="567" w:firstLine="567"/>
        <w:jc w:val="both"/>
        <w:rPr>
          <w:rStyle w:val="Strong"/>
          <w:b w:val="0"/>
        </w:rPr>
      </w:pPr>
      <w:r w:rsidRPr="004E7E4B">
        <w:lastRenderedPageBreak/>
        <w:t xml:space="preserve">3.posms - </w:t>
      </w:r>
      <w:r w:rsidRPr="004E7E4B">
        <w:rPr>
          <w:rStyle w:val="Strong"/>
          <w:b w:val="0"/>
        </w:rPr>
        <w:t>Piedāvājuma vērtēšana.</w:t>
      </w:r>
    </w:p>
    <w:p w14:paraId="22382E9A" w14:textId="77777777" w:rsidR="004E7E4B" w:rsidRPr="004E7E4B" w:rsidRDefault="004E7E4B" w:rsidP="004A2FBF">
      <w:pPr>
        <w:spacing w:before="120" w:after="120"/>
        <w:ind w:left="567"/>
        <w:jc w:val="both"/>
        <w:rPr>
          <w:bCs/>
        </w:rPr>
      </w:pPr>
    </w:p>
    <w:p w14:paraId="0F96CFD5" w14:textId="3F2BEF90" w:rsidR="004A2FBF" w:rsidRPr="004E7E4B" w:rsidRDefault="004A2FBF" w:rsidP="00F505C7">
      <w:pPr>
        <w:numPr>
          <w:ilvl w:val="0"/>
          <w:numId w:val="3"/>
        </w:numPr>
        <w:spacing w:before="120"/>
        <w:ind w:left="851" w:hanging="425"/>
        <w:jc w:val="both"/>
        <w:rPr>
          <w:b/>
          <w:bCs/>
        </w:rPr>
      </w:pPr>
      <w:r w:rsidRPr="00A9412C">
        <w:rPr>
          <w:rStyle w:val="Strong"/>
        </w:rPr>
        <w:t>Piedāvājuma noformējuma un satura pārbaude, un Pretendentu atlase – 1.posms</w:t>
      </w:r>
    </w:p>
    <w:p w14:paraId="0B9E7E1A" w14:textId="77777777" w:rsidR="004A2FBF" w:rsidRDefault="004A2FBF" w:rsidP="004A2FBF">
      <w:pPr>
        <w:pStyle w:val="ListParagraph"/>
        <w:ind w:left="660"/>
        <w:jc w:val="both"/>
        <w:rPr>
          <w:color w:val="FF0000"/>
          <w:lang w:eastAsia="en-US"/>
        </w:rPr>
      </w:pPr>
    </w:p>
    <w:p w14:paraId="5A585926" w14:textId="6CF3AA06" w:rsidR="004A2FBF" w:rsidRDefault="00FA459E" w:rsidP="00FA459E">
      <w:pPr>
        <w:ind w:left="567" w:hanging="567"/>
        <w:jc w:val="both"/>
      </w:pPr>
      <w:r>
        <w:t xml:space="preserve">16.1. </w:t>
      </w:r>
      <w:r w:rsidR="004A2FBF" w:rsidRPr="00A9412C">
        <w:t>Iepirkuma komisija novērtē katra piedāvājuma atbilstību nolikuma 9.5.punktā minētajām piedāvājuma sastāvdaļām. Ja piedāvājumā iztrūkst kāda no 9.5.punktā minētajiem piedāvājuma sastāvdaļām, iepirkuma komisija noraida piedāvājumu un tālāk nevērtē.</w:t>
      </w:r>
    </w:p>
    <w:p w14:paraId="79E711FD" w14:textId="77777777" w:rsidR="00FA459E" w:rsidRDefault="00FA459E" w:rsidP="00FA459E">
      <w:pPr>
        <w:ind w:left="567" w:hanging="567"/>
        <w:jc w:val="both"/>
      </w:pPr>
    </w:p>
    <w:p w14:paraId="46317697" w14:textId="02DC6D5F" w:rsidR="004A2FBF" w:rsidRDefault="00FA459E" w:rsidP="00FA459E">
      <w:pPr>
        <w:ind w:left="567" w:hanging="567"/>
        <w:jc w:val="both"/>
      </w:pPr>
      <w:r>
        <w:t xml:space="preserve">16.2. </w:t>
      </w:r>
      <w:r w:rsidR="004A2FBF" w:rsidRPr="00035B8A">
        <w:t>Iepirkuma komisija pārbauda piedāvājuma saturu un tā atbilstību nolikumā noteiktajām prasībām un</w:t>
      </w:r>
      <w:r w:rsidR="004A2FBF">
        <w:t>,</w:t>
      </w:r>
      <w:r w:rsidR="004A2FBF" w:rsidRPr="00035B8A">
        <w:t xml:space="preserve"> ja kāds no piedāvājuma dokumentiem neatbilst kādai no nolikumā noteiktajām prasībām, iepirkuma komisija lemj par attiecīgā piedāvājuma tālāku izskatīšanu vai noraidīšanu. </w:t>
      </w:r>
    </w:p>
    <w:p w14:paraId="61A5AB47" w14:textId="77777777" w:rsidR="00FA459E" w:rsidRDefault="00FA459E" w:rsidP="00FA459E">
      <w:pPr>
        <w:ind w:left="567" w:hanging="567"/>
        <w:jc w:val="both"/>
      </w:pPr>
    </w:p>
    <w:p w14:paraId="65C9F9F4" w14:textId="272AFD67" w:rsidR="004A2FBF" w:rsidRDefault="00FA459E" w:rsidP="00FA459E">
      <w:pPr>
        <w:ind w:left="567" w:hanging="567"/>
        <w:jc w:val="both"/>
      </w:pPr>
      <w:r>
        <w:t xml:space="preserve">16.3. </w:t>
      </w:r>
      <w:r w:rsidR="004A2FBF" w:rsidRPr="00035B8A">
        <w:t xml:space="preserve">Iepirkuma komisija novērtē katra piedāvājuma atbilstību 9.2. – 9.7.punktā noteiktajām noformēšanas prasībām. Ja piedāvājums neatbilst kādai no piedāvājuma noformējuma prasībām, iepirkuma komisija lemj par attiecīgā piedāvājuma tālāku izskatīšanu vai noraidīšanu. </w:t>
      </w:r>
    </w:p>
    <w:p w14:paraId="37482645" w14:textId="77777777" w:rsidR="00FA459E" w:rsidRDefault="00FA459E" w:rsidP="00FA459E">
      <w:pPr>
        <w:ind w:left="567" w:hanging="567"/>
        <w:jc w:val="both"/>
      </w:pPr>
    </w:p>
    <w:p w14:paraId="26F80124" w14:textId="59BC7048" w:rsidR="004A2FBF" w:rsidRDefault="00FA459E" w:rsidP="00FA459E">
      <w:pPr>
        <w:ind w:left="567" w:hanging="567"/>
        <w:jc w:val="both"/>
      </w:pPr>
      <w:r>
        <w:t>16.4.</w:t>
      </w:r>
      <w:r w:rsidR="004A2FBF" w:rsidRPr="00035B8A">
        <w:t>Iepirkumu komisija pārbauda pretendenta atbilstību nolikuma 10.punkta prasībām. Ja pretendents neatbilst, kādai no nolikuma 10.punktā noteiktai prasībai, iepirkuma komisija noraida piedāvājumu un tālāk nevērtē.</w:t>
      </w:r>
    </w:p>
    <w:p w14:paraId="475B068F" w14:textId="77777777" w:rsidR="00FA459E" w:rsidRDefault="00FA459E" w:rsidP="00FA459E">
      <w:pPr>
        <w:ind w:left="567" w:hanging="567"/>
        <w:jc w:val="both"/>
      </w:pPr>
    </w:p>
    <w:p w14:paraId="166918D2" w14:textId="528B0F56" w:rsidR="004A2FBF" w:rsidRPr="00FA459E" w:rsidRDefault="00FA459E" w:rsidP="00FA459E">
      <w:pPr>
        <w:ind w:left="567" w:hanging="567"/>
        <w:jc w:val="both"/>
      </w:pPr>
      <w:r w:rsidRPr="00AB2A4B">
        <w:t>16.5.</w:t>
      </w:r>
      <w:r w:rsidR="004A2FBF" w:rsidRPr="00AB2A4B">
        <w:t>Iepirkumu komisija pārbauda</w:t>
      </w:r>
      <w:proofErr w:type="gramStart"/>
      <w:r w:rsidR="004A2FBF" w:rsidRPr="00AB2A4B">
        <w:t xml:space="preserve"> vai piedāvājumā ir iesniegti visi nolikumā noteiktie dokumenti</w:t>
      </w:r>
      <w:proofErr w:type="gramEnd"/>
      <w:r w:rsidR="004A2FBF" w:rsidRPr="00AB2A4B">
        <w:t>. Ja Pretendents nav iesniedzis kādu no Pretendentu atlases, Tehniskās specifikācijas vai Finanšu piedāvājuma dokumentiem, iepirkuma komisija</w:t>
      </w:r>
      <w:r w:rsidR="00F505C7">
        <w:t xml:space="preserve">i </w:t>
      </w:r>
      <w:r w:rsidR="00F505C7" w:rsidRPr="00061B1A">
        <w:t>ir tiesības noraidīt</w:t>
      </w:r>
      <w:r w:rsidR="004A2FBF" w:rsidRPr="00AB2A4B">
        <w:t xml:space="preserve"> piedāvājumu un tālāk </w:t>
      </w:r>
      <w:r w:rsidR="00F505C7" w:rsidRPr="00061B1A">
        <w:t>to</w:t>
      </w:r>
      <w:r w:rsidR="00F505C7">
        <w:t xml:space="preserve"> </w:t>
      </w:r>
      <w:r w:rsidR="004A2FBF" w:rsidRPr="00AB2A4B">
        <w:t>nevērtē</w:t>
      </w:r>
      <w:r w:rsidR="00F505C7">
        <w:t>t</w:t>
      </w:r>
      <w:r w:rsidR="004A2FBF" w:rsidRPr="00AB2A4B">
        <w:t>.</w:t>
      </w:r>
      <w:r w:rsidR="00A62E36" w:rsidRPr="00AB2A4B">
        <w:t xml:space="preserve"> </w:t>
      </w:r>
    </w:p>
    <w:p w14:paraId="2376FDFA" w14:textId="77777777" w:rsidR="004A2FBF" w:rsidRPr="00A9412C" w:rsidRDefault="004A2FBF" w:rsidP="00C84AED">
      <w:pPr>
        <w:pStyle w:val="Default"/>
        <w:tabs>
          <w:tab w:val="left" w:pos="567"/>
        </w:tabs>
        <w:spacing w:before="120" w:after="120"/>
        <w:jc w:val="both"/>
        <w:rPr>
          <w:color w:val="auto"/>
        </w:rPr>
      </w:pPr>
    </w:p>
    <w:p w14:paraId="26FA1A57" w14:textId="77777777" w:rsidR="004A2FBF" w:rsidRPr="00A9412C" w:rsidRDefault="004A2FBF" w:rsidP="00F505C7">
      <w:pPr>
        <w:numPr>
          <w:ilvl w:val="0"/>
          <w:numId w:val="3"/>
        </w:numPr>
        <w:spacing w:before="120" w:after="120"/>
        <w:ind w:firstLine="371"/>
        <w:jc w:val="both"/>
        <w:rPr>
          <w:b/>
        </w:rPr>
      </w:pPr>
      <w:r w:rsidRPr="00A9412C">
        <w:rPr>
          <w:b/>
        </w:rPr>
        <w:t>Tehniskā piedāvājuma pārbaude – 2.posms</w:t>
      </w:r>
    </w:p>
    <w:p w14:paraId="63D1501F" w14:textId="77777777" w:rsidR="004A2FBF" w:rsidRPr="00A9412C" w:rsidRDefault="004A2FBF" w:rsidP="00F505C7">
      <w:pPr>
        <w:numPr>
          <w:ilvl w:val="1"/>
          <w:numId w:val="3"/>
        </w:numPr>
        <w:spacing w:after="120"/>
        <w:ind w:left="567" w:hanging="567"/>
        <w:jc w:val="both"/>
        <w:rPr>
          <w:bCs/>
        </w:rPr>
      </w:pPr>
      <w:r w:rsidRPr="00A9412C">
        <w:rPr>
          <w:bCs/>
        </w:rPr>
        <w:t xml:space="preserve">Iepirkuma komisija novērtē katra tehniskā piedāvājuma atbilstību nolikuma 11.punktā noteiktajām sabiedriskā transporta </w:t>
      </w:r>
      <w:r w:rsidRPr="00A9412C">
        <w:t>pakalpojumu nodrošināšanā iesaistītajiem autobusiem</w:t>
      </w:r>
      <w:r w:rsidRPr="00A9412C">
        <w:rPr>
          <w:bCs/>
        </w:rPr>
        <w:t xml:space="preserve"> izvirzītajām prasībām un 13.punktā prasītajai informācijai.  </w:t>
      </w:r>
    </w:p>
    <w:p w14:paraId="6FFBB144" w14:textId="77777777" w:rsidR="004A2FBF" w:rsidRPr="00A9412C" w:rsidRDefault="004A2FBF" w:rsidP="00F505C7">
      <w:pPr>
        <w:pStyle w:val="Default"/>
        <w:numPr>
          <w:ilvl w:val="1"/>
          <w:numId w:val="3"/>
        </w:numPr>
        <w:tabs>
          <w:tab w:val="left" w:pos="567"/>
        </w:tabs>
        <w:spacing w:before="120" w:after="120"/>
        <w:ind w:left="567" w:hanging="567"/>
        <w:jc w:val="both"/>
        <w:rPr>
          <w:color w:val="auto"/>
        </w:rPr>
      </w:pPr>
      <w:r>
        <w:rPr>
          <w:bCs/>
        </w:rPr>
        <w:t xml:space="preserve">Ja </w:t>
      </w:r>
      <w:r w:rsidRPr="00A9412C">
        <w:rPr>
          <w:bCs/>
        </w:rPr>
        <w:t xml:space="preserve">tehniskais piedāvājums neatbilst kādai no nolikuma 11.punkta prasībām, iepirkuma komisija noraida piedāvājumu un tālāk nevērtē. Ja tehniskajā piedāvājumā nav norādīta vai ir norādīta daļēji 13. punktā prasītā informācija, iepirkuma komisija </w:t>
      </w:r>
      <w:r w:rsidRPr="00A9412C">
        <w:rPr>
          <w:color w:val="auto"/>
        </w:rPr>
        <w:t>lemj par attiecīgā piedāvājuma tālāku izskatīšanu vai noraidīšanu, ņemot vērā trūkstošās informācijas būtiskumu piedāvājumu izvērtēšanā.</w:t>
      </w:r>
    </w:p>
    <w:p w14:paraId="25CC6F26" w14:textId="77777777" w:rsidR="004A2FBF" w:rsidRPr="00A9412C" w:rsidRDefault="004A2FBF" w:rsidP="004A2FBF">
      <w:pPr>
        <w:pStyle w:val="Default"/>
        <w:tabs>
          <w:tab w:val="left" w:pos="567"/>
        </w:tabs>
        <w:spacing w:before="120" w:after="120"/>
        <w:ind w:left="567"/>
        <w:jc w:val="both"/>
        <w:rPr>
          <w:color w:val="auto"/>
        </w:rPr>
      </w:pPr>
    </w:p>
    <w:p w14:paraId="2ED0B895" w14:textId="77777777" w:rsidR="004A2FBF" w:rsidRPr="008C5EB4" w:rsidRDefault="004A2FBF" w:rsidP="00F505C7">
      <w:pPr>
        <w:numPr>
          <w:ilvl w:val="0"/>
          <w:numId w:val="3"/>
        </w:numPr>
        <w:tabs>
          <w:tab w:val="left" w:pos="567"/>
        </w:tabs>
        <w:spacing w:before="120" w:after="120"/>
        <w:ind w:firstLine="371"/>
        <w:jc w:val="both"/>
        <w:rPr>
          <w:rStyle w:val="Strong"/>
        </w:rPr>
      </w:pPr>
      <w:r>
        <w:rPr>
          <w:rStyle w:val="Strong"/>
        </w:rPr>
        <w:t>Pied</w:t>
      </w:r>
      <w:r w:rsidRPr="008C5EB4">
        <w:rPr>
          <w:rStyle w:val="Strong"/>
        </w:rPr>
        <w:t>āvājuma vērtēšana - 3.posms:</w:t>
      </w:r>
    </w:p>
    <w:p w14:paraId="1845F350" w14:textId="77777777" w:rsidR="004A2FBF" w:rsidRPr="006A4310" w:rsidRDefault="004A2FBF" w:rsidP="00F505C7">
      <w:pPr>
        <w:numPr>
          <w:ilvl w:val="1"/>
          <w:numId w:val="3"/>
        </w:numPr>
        <w:tabs>
          <w:tab w:val="left" w:pos="567"/>
        </w:tabs>
        <w:spacing w:before="120" w:after="120"/>
        <w:ind w:left="567" w:hanging="567"/>
        <w:jc w:val="both"/>
        <w:rPr>
          <w:rStyle w:val="Strong"/>
          <w:b w:val="0"/>
        </w:rPr>
      </w:pPr>
      <w:r w:rsidRPr="006A4310">
        <w:rPr>
          <w:rStyle w:val="Strong"/>
          <w:b w:val="0"/>
        </w:rPr>
        <w:t xml:space="preserve">Piedāvājuma vērtēšanas kritērijs ir </w:t>
      </w:r>
      <w:r w:rsidRPr="006A4310">
        <w:rPr>
          <w:rStyle w:val="Strong"/>
          <w:b w:val="0"/>
          <w:u w:val="single"/>
        </w:rPr>
        <w:t>saimnieciski izdevīgākais piedāvājums.</w:t>
      </w:r>
    </w:p>
    <w:p w14:paraId="4E940CF8" w14:textId="77777777" w:rsidR="004A2FBF" w:rsidRPr="006A4310" w:rsidRDefault="004A2FBF" w:rsidP="00F505C7">
      <w:pPr>
        <w:numPr>
          <w:ilvl w:val="1"/>
          <w:numId w:val="3"/>
        </w:numPr>
        <w:tabs>
          <w:tab w:val="left" w:pos="567"/>
        </w:tabs>
        <w:spacing w:before="120" w:after="120"/>
        <w:ind w:left="567" w:hanging="567"/>
        <w:jc w:val="both"/>
        <w:rPr>
          <w:b/>
          <w:bCs/>
        </w:rPr>
      </w:pPr>
      <w:r w:rsidRPr="006A4310">
        <w:rPr>
          <w:rStyle w:val="Strong"/>
          <w:b w:val="0"/>
        </w:rPr>
        <w:t xml:space="preserve">Iepirkuma komisija vērtēšanā ņem vērā tikai to Pretendentu piedāvājumus, kuru piedāvājumi ir izturējuši pirmo un otro pārbaudes posmu (Piedāvājuma noformējuma un satura pārbaude, un Pretendentu atlase un </w:t>
      </w:r>
      <w:r w:rsidRPr="006A4310">
        <w:t>Tehniskā piedāvājuma pārbaude</w:t>
      </w:r>
      <w:r w:rsidRPr="006A4310">
        <w:rPr>
          <w:b/>
        </w:rPr>
        <w:t>).</w:t>
      </w:r>
    </w:p>
    <w:p w14:paraId="20C255D2" w14:textId="77777777" w:rsidR="004A2FBF" w:rsidRPr="006A4310" w:rsidRDefault="004A2FBF" w:rsidP="00F505C7">
      <w:pPr>
        <w:numPr>
          <w:ilvl w:val="1"/>
          <w:numId w:val="3"/>
        </w:numPr>
        <w:tabs>
          <w:tab w:val="left" w:pos="567"/>
        </w:tabs>
        <w:spacing w:before="120" w:after="120"/>
        <w:ind w:left="567" w:hanging="567"/>
        <w:jc w:val="both"/>
        <w:rPr>
          <w:rStyle w:val="Strong"/>
          <w:b w:val="0"/>
        </w:rPr>
      </w:pPr>
      <w:r w:rsidRPr="006A4310">
        <w:rPr>
          <w:rStyle w:val="Strong"/>
          <w:b w:val="0"/>
        </w:rPr>
        <w:t>Galīgā piedāvājuma novērtēšanā (GN) īpatsvars sastāv no:</w:t>
      </w:r>
    </w:p>
    <w:p w14:paraId="5A6316F4" w14:textId="10B11267" w:rsidR="004A2FBF" w:rsidRPr="00B54B51" w:rsidRDefault="004A2FBF" w:rsidP="00F505C7">
      <w:pPr>
        <w:pStyle w:val="ListParagraph"/>
        <w:numPr>
          <w:ilvl w:val="2"/>
          <w:numId w:val="3"/>
        </w:numPr>
        <w:tabs>
          <w:tab w:val="left" w:pos="567"/>
        </w:tabs>
        <w:spacing w:before="120" w:after="120"/>
        <w:jc w:val="both"/>
        <w:rPr>
          <w:rStyle w:val="Strong"/>
          <w:b w:val="0"/>
        </w:rPr>
      </w:pPr>
      <w:r w:rsidRPr="00B54B51">
        <w:rPr>
          <w:rStyle w:val="Strong"/>
          <w:b w:val="0"/>
        </w:rPr>
        <w:lastRenderedPageBreak/>
        <w:t>Tehniskā</w:t>
      </w:r>
      <w:r w:rsidR="009E6B48" w:rsidRPr="00B54B51">
        <w:rPr>
          <w:rStyle w:val="Strong"/>
          <w:b w:val="0"/>
        </w:rPr>
        <w:t xml:space="preserve"> pi</w:t>
      </w:r>
      <w:r w:rsidR="001C00CF" w:rsidRPr="00B54B51">
        <w:rPr>
          <w:rStyle w:val="Strong"/>
          <w:b w:val="0"/>
        </w:rPr>
        <w:t>edāvājuma vērtējuma (TP) – 22.68</w:t>
      </w:r>
      <w:r w:rsidR="009E6B48" w:rsidRPr="00B54B51">
        <w:rPr>
          <w:rStyle w:val="Strong"/>
          <w:b w:val="0"/>
        </w:rPr>
        <w:t xml:space="preserve"> </w:t>
      </w:r>
      <w:r w:rsidRPr="00B54B51">
        <w:rPr>
          <w:rStyle w:val="Strong"/>
          <w:b w:val="0"/>
        </w:rPr>
        <w:t xml:space="preserve">%, kas atbilst tehniskā piedāvājumā iegūstamajiem </w:t>
      </w:r>
      <w:r w:rsidR="001C00CF" w:rsidRPr="00B54B51">
        <w:rPr>
          <w:rStyle w:val="Strong"/>
          <w:b w:val="0"/>
        </w:rPr>
        <w:t>22</w:t>
      </w:r>
      <w:r w:rsidRPr="00B54B51">
        <w:rPr>
          <w:rStyle w:val="Strong"/>
          <w:b w:val="0"/>
        </w:rPr>
        <w:t xml:space="preserve"> punktiem;</w:t>
      </w:r>
    </w:p>
    <w:p w14:paraId="26747B4A" w14:textId="465420B8" w:rsidR="004A2FBF" w:rsidRPr="00B54B51" w:rsidRDefault="004A2FBF" w:rsidP="00F505C7">
      <w:pPr>
        <w:pStyle w:val="ListParagraph"/>
        <w:numPr>
          <w:ilvl w:val="2"/>
          <w:numId w:val="3"/>
        </w:numPr>
        <w:tabs>
          <w:tab w:val="left" w:pos="567"/>
        </w:tabs>
        <w:spacing w:before="120" w:after="120"/>
        <w:jc w:val="both"/>
        <w:rPr>
          <w:rStyle w:val="Strong"/>
          <w:b w:val="0"/>
        </w:rPr>
      </w:pPr>
      <w:r w:rsidRPr="00B54B51">
        <w:rPr>
          <w:rStyle w:val="Strong"/>
          <w:b w:val="0"/>
        </w:rPr>
        <w:t>Finanšu</w:t>
      </w:r>
      <w:r w:rsidR="009E6B48" w:rsidRPr="00B54B51">
        <w:rPr>
          <w:rStyle w:val="Strong"/>
          <w:b w:val="0"/>
        </w:rPr>
        <w:t xml:space="preserve"> piedāvājuma vērtējuma (FP) – </w:t>
      </w:r>
      <w:r w:rsidR="001C00CF" w:rsidRPr="00B54B51">
        <w:rPr>
          <w:rStyle w:val="Strong"/>
          <w:b w:val="0"/>
        </w:rPr>
        <w:t>77.32</w:t>
      </w:r>
      <w:r w:rsidR="009E6B48" w:rsidRPr="00B54B51">
        <w:rPr>
          <w:rStyle w:val="Strong"/>
          <w:b w:val="0"/>
        </w:rPr>
        <w:t xml:space="preserve"> </w:t>
      </w:r>
      <w:r w:rsidRPr="00B54B51">
        <w:rPr>
          <w:rStyle w:val="Strong"/>
          <w:b w:val="0"/>
        </w:rPr>
        <w:t>%, kas atbilst finanšu piedāvājumā iegūstamajiem 75 punktiem.</w:t>
      </w:r>
    </w:p>
    <w:p w14:paraId="5DAA87E5" w14:textId="77777777" w:rsidR="004A2FBF" w:rsidRPr="008C5EB4" w:rsidRDefault="004A2FBF" w:rsidP="004A2FBF">
      <w:pPr>
        <w:pStyle w:val="ListParagraph"/>
        <w:tabs>
          <w:tab w:val="left" w:pos="567"/>
        </w:tabs>
        <w:spacing w:before="120" w:after="120"/>
        <w:ind w:left="1571"/>
        <w:jc w:val="both"/>
        <w:rPr>
          <w:rStyle w:val="Strong"/>
          <w:b w:val="0"/>
        </w:rPr>
      </w:pPr>
    </w:p>
    <w:p w14:paraId="14AB8FA9" w14:textId="14B30AF5" w:rsidR="006A4310" w:rsidRPr="008C5EB4" w:rsidRDefault="004A2FBF" w:rsidP="004A2FBF">
      <w:pPr>
        <w:tabs>
          <w:tab w:val="left" w:pos="567"/>
        </w:tabs>
        <w:spacing w:before="120" w:after="120"/>
        <w:jc w:val="both"/>
        <w:rPr>
          <w:rStyle w:val="Strong"/>
          <w:u w:val="single"/>
        </w:rPr>
      </w:pPr>
      <w:r w:rsidRPr="008C5EB4">
        <w:rPr>
          <w:rStyle w:val="Strong"/>
          <w:u w:val="single"/>
        </w:rPr>
        <w:t xml:space="preserve">Finanšu piedāvājuma vērtēšana </w:t>
      </w:r>
    </w:p>
    <w:p w14:paraId="254700E6" w14:textId="77777777" w:rsidR="004A2FBF" w:rsidRPr="008C5EB4" w:rsidRDefault="004A2FBF" w:rsidP="00F505C7">
      <w:pPr>
        <w:numPr>
          <w:ilvl w:val="1"/>
          <w:numId w:val="3"/>
        </w:numPr>
        <w:tabs>
          <w:tab w:val="left" w:pos="567"/>
        </w:tabs>
        <w:spacing w:before="120" w:after="120"/>
        <w:ind w:left="567" w:hanging="567"/>
        <w:jc w:val="both"/>
        <w:rPr>
          <w:b/>
          <w:bCs/>
        </w:rPr>
      </w:pPr>
      <w:r w:rsidRPr="006A4310">
        <w:rPr>
          <w:rStyle w:val="Strong"/>
          <w:b w:val="0"/>
        </w:rPr>
        <w:t>Finanšu piedāvājuma pārbaudes laikā iepirkuma komisija pārbauda vai piedāvājumā nav aritmētisko kļūdu.</w:t>
      </w:r>
      <w:r w:rsidRPr="008C5EB4">
        <w:rPr>
          <w:rStyle w:val="Strong"/>
        </w:rPr>
        <w:t xml:space="preserve"> </w:t>
      </w:r>
      <w:r w:rsidRPr="008C5EB4">
        <w:t>Konstatējot aritmētiskās kļūdas, iepirkuma komisija šīs kļūdas izlabo. Par visiem aritmētisko kļūdu labojumiem iepirkuma komisija paziņo Pretendentam, kura finanšu piedāvājumā labojumi izdarīti. Vērtējot finanšu piedāvājumus, kuros bijušas aritmētiskas kļūdas, iepirkuma komisija ņem vērā tikai labotās cenas.</w:t>
      </w:r>
    </w:p>
    <w:p w14:paraId="2FFA41CF" w14:textId="77777777" w:rsidR="004A2FBF" w:rsidRPr="008C5EB4" w:rsidRDefault="004A2FBF" w:rsidP="00F505C7">
      <w:pPr>
        <w:pStyle w:val="ListParagraph"/>
        <w:numPr>
          <w:ilvl w:val="1"/>
          <w:numId w:val="3"/>
        </w:numPr>
        <w:shd w:val="clear" w:color="auto" w:fill="FFFFFF"/>
        <w:autoSpaceDE w:val="0"/>
        <w:autoSpaceDN w:val="0"/>
        <w:spacing w:before="120"/>
        <w:ind w:left="567" w:hanging="567"/>
        <w:jc w:val="both"/>
      </w:pPr>
      <w:r w:rsidRPr="008C5EB4">
        <w:t>Ja piedāvājumu iesniegusi pretendentu apvienība, tiks vērtēta pretendentu apvienības piedāvātā kopējā vidējā svērtā pakalpojuma cena (turpmāk – pakalpojuma cena), kuru katrs pretendentu apvienības dalībnieks norādījis 4.pielikuma Tabula Nr.3 “</w:t>
      </w:r>
      <w:r w:rsidRPr="008C5EB4">
        <w:rPr>
          <w:i/>
        </w:rPr>
        <w:t>Pretendenta piedāvātā pakalpojumu cena visam līguma darbības termiņam”</w:t>
      </w:r>
      <w:r w:rsidRPr="008C5EB4">
        <w:t xml:space="preserve"> rindā „PC”, un kas noteikta sekojošā kārtībā: </w:t>
      </w:r>
    </w:p>
    <w:p w14:paraId="2EBB7C44" w14:textId="77777777" w:rsidR="004A2FBF" w:rsidRPr="008C5EB4" w:rsidRDefault="004A2FBF" w:rsidP="004A2FBF">
      <w:pPr>
        <w:pStyle w:val="ListParagraph"/>
        <w:shd w:val="clear" w:color="auto" w:fill="FFFFFF"/>
        <w:autoSpaceDE w:val="0"/>
        <w:autoSpaceDN w:val="0"/>
        <w:spacing w:before="120"/>
        <w:ind w:left="567"/>
        <w:jc w:val="both"/>
      </w:pPr>
    </w:p>
    <w:p w14:paraId="699AFCEA" w14:textId="77777777" w:rsidR="004A2FBF" w:rsidRPr="008C5EB4" w:rsidRDefault="004A2FBF" w:rsidP="004A2FBF">
      <w:pPr>
        <w:pStyle w:val="ListParagraph"/>
        <w:shd w:val="clear" w:color="auto" w:fill="FFFFFF"/>
        <w:autoSpaceDE w:val="0"/>
        <w:autoSpaceDN w:val="0"/>
        <w:spacing w:before="120"/>
        <w:jc w:val="both"/>
      </w:pPr>
    </w:p>
    <w:p w14:paraId="79E59065" w14:textId="77777777" w:rsidR="004A2FBF" w:rsidRPr="008C5EB4" w:rsidRDefault="004A2FBF" w:rsidP="004A2FBF">
      <w:pPr>
        <w:pStyle w:val="FootnoteText"/>
        <w:ind w:left="1440" w:firstLine="720"/>
        <w:jc w:val="both"/>
        <w:rPr>
          <w:sz w:val="24"/>
          <w:szCs w:val="24"/>
        </w:rPr>
      </w:pPr>
      <m:oMathPara>
        <m:oMathParaPr>
          <m:jc m:val="left"/>
        </m:oMathParaPr>
        <m:oMath>
          <m:r>
            <w:rPr>
              <w:rFonts w:ascii="Cambria Math" w:hAnsi="Cambria Math"/>
              <w:sz w:val="24"/>
              <w:szCs w:val="24"/>
            </w:rPr>
            <m:t xml:space="preserve">PC vid.= </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PC1×N1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PC2×N2</m:t>
                  </m:r>
                </m:e>
              </m:d>
              <m:r>
                <w:rPr>
                  <w:rFonts w:ascii="Cambria Math" w:hAnsi="Cambria Math"/>
                  <w:sz w:val="24"/>
                  <w:szCs w:val="24"/>
                </w:rPr>
                <m:t>+…+(PCn×Nn)</m:t>
              </m:r>
            </m:num>
            <m:den>
              <m:r>
                <w:rPr>
                  <w:rFonts w:ascii="Cambria Math" w:hAnsi="Cambria Math"/>
                  <w:sz w:val="24"/>
                  <w:szCs w:val="24"/>
                </w:rPr>
                <m:t>Nkop</m:t>
              </m:r>
            </m:den>
          </m:f>
          <m:r>
            <w:rPr>
              <w:rFonts w:ascii="Cambria Math" w:hAnsi="Cambria Math"/>
              <w:sz w:val="24"/>
              <w:szCs w:val="24"/>
            </w:rPr>
            <m:t>, kur</m:t>
          </m:r>
        </m:oMath>
      </m:oMathPara>
    </w:p>
    <w:p w14:paraId="76E16867" w14:textId="77777777" w:rsidR="004A2FBF" w:rsidRPr="008C5EB4" w:rsidRDefault="004A2FBF" w:rsidP="004A2FBF">
      <w:pPr>
        <w:pStyle w:val="FootnoteText"/>
        <w:jc w:val="both"/>
        <w:rPr>
          <w:sz w:val="24"/>
          <w:szCs w:val="24"/>
        </w:rPr>
      </w:pPr>
    </w:p>
    <w:p w14:paraId="406F1F0B" w14:textId="77777777" w:rsidR="004A2FBF" w:rsidRPr="008C5EB4" w:rsidRDefault="004A2FBF" w:rsidP="004A2FBF">
      <w:pPr>
        <w:pStyle w:val="FootnoteText"/>
        <w:ind w:left="709" w:firstLine="11"/>
        <w:jc w:val="both"/>
        <w:rPr>
          <w:sz w:val="24"/>
          <w:szCs w:val="24"/>
        </w:rPr>
      </w:pPr>
      <w:r w:rsidRPr="008C5EB4">
        <w:rPr>
          <w:sz w:val="24"/>
          <w:szCs w:val="24"/>
        </w:rPr>
        <w:t xml:space="preserve">PC </w:t>
      </w:r>
      <w:r w:rsidRPr="008C5EB4">
        <w:rPr>
          <w:sz w:val="24"/>
          <w:szCs w:val="24"/>
          <w:vertAlign w:val="subscript"/>
        </w:rPr>
        <w:t>vid.</w:t>
      </w:r>
      <w:r w:rsidRPr="008C5EB4">
        <w:rPr>
          <w:sz w:val="24"/>
          <w:szCs w:val="24"/>
        </w:rPr>
        <w:t xml:space="preserve"> – pretendentu apvienības piedāvātā vidējā svērtā pakalpojuma cena (EUR/km);</w:t>
      </w:r>
    </w:p>
    <w:p w14:paraId="0206CAEE" w14:textId="77777777" w:rsidR="004A2FBF" w:rsidRPr="008C5EB4" w:rsidRDefault="004A2FBF" w:rsidP="004A2FBF">
      <w:pPr>
        <w:pStyle w:val="FootnoteText"/>
        <w:ind w:left="709" w:firstLine="11"/>
        <w:jc w:val="both"/>
        <w:rPr>
          <w:sz w:val="24"/>
          <w:szCs w:val="24"/>
        </w:rPr>
      </w:pPr>
      <w:r w:rsidRPr="008C5EB4">
        <w:rPr>
          <w:sz w:val="24"/>
          <w:szCs w:val="24"/>
        </w:rPr>
        <w:t>PC</w:t>
      </w:r>
      <w:r w:rsidRPr="008C5EB4">
        <w:rPr>
          <w:sz w:val="24"/>
          <w:szCs w:val="24"/>
          <w:vertAlign w:val="subscript"/>
        </w:rPr>
        <w:t>1</w:t>
      </w:r>
      <w:r w:rsidRPr="008C5EB4">
        <w:rPr>
          <w:sz w:val="24"/>
          <w:szCs w:val="24"/>
        </w:rPr>
        <w:t xml:space="preserve">...PC </w:t>
      </w:r>
      <w:r w:rsidRPr="008C5EB4">
        <w:rPr>
          <w:sz w:val="24"/>
          <w:szCs w:val="24"/>
          <w:vertAlign w:val="subscript"/>
        </w:rPr>
        <w:t>n</w:t>
      </w:r>
      <w:r w:rsidRPr="008C5EB4">
        <w:rPr>
          <w:sz w:val="24"/>
          <w:szCs w:val="24"/>
        </w:rPr>
        <w:t xml:space="preserve"> – pretendenta apvienības dalībnieka piedāvātā pakalpojuma cena (EUR/km);</w:t>
      </w:r>
    </w:p>
    <w:p w14:paraId="59A3CF72" w14:textId="77777777" w:rsidR="004A2FBF" w:rsidRPr="008C5EB4" w:rsidRDefault="004A2FBF" w:rsidP="004A2FBF">
      <w:pPr>
        <w:pStyle w:val="FootnoteText"/>
        <w:ind w:left="709" w:firstLine="11"/>
        <w:jc w:val="both"/>
        <w:rPr>
          <w:sz w:val="24"/>
          <w:szCs w:val="24"/>
        </w:rPr>
      </w:pPr>
      <w:r w:rsidRPr="008C5EB4">
        <w:rPr>
          <w:sz w:val="24"/>
          <w:szCs w:val="24"/>
        </w:rPr>
        <w:t>N</w:t>
      </w:r>
      <w:r w:rsidRPr="008C5EB4">
        <w:rPr>
          <w:sz w:val="24"/>
          <w:szCs w:val="24"/>
          <w:vertAlign w:val="subscript"/>
        </w:rPr>
        <w:t>1</w:t>
      </w:r>
      <w:proofErr w:type="gramStart"/>
      <w:r w:rsidRPr="008C5EB4">
        <w:rPr>
          <w:sz w:val="24"/>
          <w:szCs w:val="24"/>
        </w:rPr>
        <w:t xml:space="preserve"> .</w:t>
      </w:r>
      <w:proofErr w:type="gramEnd"/>
      <w:r w:rsidRPr="008C5EB4">
        <w:rPr>
          <w:sz w:val="24"/>
          <w:szCs w:val="24"/>
        </w:rPr>
        <w:t xml:space="preserve">.. </w:t>
      </w:r>
      <w:proofErr w:type="spellStart"/>
      <w:r w:rsidRPr="008C5EB4">
        <w:rPr>
          <w:sz w:val="24"/>
          <w:szCs w:val="24"/>
        </w:rPr>
        <w:t>N</w:t>
      </w:r>
      <w:r w:rsidRPr="008C5EB4">
        <w:rPr>
          <w:sz w:val="24"/>
          <w:szCs w:val="24"/>
          <w:vertAlign w:val="subscript"/>
        </w:rPr>
        <w:t>n</w:t>
      </w:r>
      <w:proofErr w:type="spellEnd"/>
      <w:r w:rsidRPr="008C5EB4">
        <w:rPr>
          <w:sz w:val="24"/>
          <w:szCs w:val="24"/>
        </w:rPr>
        <w:t xml:space="preserve"> – pretendenta katra apvienības dalībnieka nobraukums kilometros (4.pielikuma Tabulas Nr.3 “</w:t>
      </w:r>
      <w:r w:rsidRPr="008C5EB4">
        <w:rPr>
          <w:i/>
          <w:sz w:val="24"/>
          <w:szCs w:val="24"/>
        </w:rPr>
        <w:t>Pretendenta piedāvātā pakalpojumu cena visam līguma darbības termiņam”</w:t>
      </w:r>
      <w:r w:rsidRPr="008C5EB4">
        <w:rPr>
          <w:sz w:val="24"/>
          <w:szCs w:val="24"/>
        </w:rPr>
        <w:t xml:space="preserve"> 1. un 4.rinda);</w:t>
      </w:r>
    </w:p>
    <w:p w14:paraId="7C5A3116" w14:textId="77777777" w:rsidR="004A2FBF" w:rsidRPr="008C5EB4" w:rsidRDefault="004A2FBF" w:rsidP="004A2FBF">
      <w:pPr>
        <w:pStyle w:val="FootnoteText"/>
        <w:ind w:left="709"/>
        <w:jc w:val="both"/>
        <w:rPr>
          <w:sz w:val="24"/>
          <w:szCs w:val="24"/>
        </w:rPr>
      </w:pPr>
      <w:r w:rsidRPr="008C5EB4">
        <w:rPr>
          <w:sz w:val="24"/>
          <w:szCs w:val="24"/>
        </w:rPr>
        <w:t xml:space="preserve">N </w:t>
      </w:r>
      <w:r w:rsidRPr="008C5EB4">
        <w:rPr>
          <w:sz w:val="24"/>
          <w:szCs w:val="24"/>
          <w:vertAlign w:val="subscript"/>
        </w:rPr>
        <w:t>kop.</w:t>
      </w:r>
      <w:r w:rsidRPr="008C5EB4">
        <w:rPr>
          <w:sz w:val="24"/>
          <w:szCs w:val="24"/>
        </w:rPr>
        <w:t xml:space="preserve"> – Pasūtītāja prognozētais kopējais nobraukums maršrutu tīkla daļā, kilometros (4.pielikuma Tabulas Nr.3 “</w:t>
      </w:r>
      <w:r w:rsidRPr="008C5EB4">
        <w:rPr>
          <w:i/>
          <w:sz w:val="24"/>
          <w:szCs w:val="24"/>
        </w:rPr>
        <w:t>Pretendenta piedāvātā pakalpojumu cena visam līguma darbības termiņam”</w:t>
      </w:r>
      <w:r w:rsidRPr="008C5EB4">
        <w:rPr>
          <w:sz w:val="24"/>
          <w:szCs w:val="24"/>
        </w:rPr>
        <w:t xml:space="preserve"> 1. un 4.rinda).</w:t>
      </w:r>
    </w:p>
    <w:p w14:paraId="2B1A26AF" w14:textId="77777777" w:rsidR="004A2FBF" w:rsidRPr="008C5EB4" w:rsidRDefault="004A2FBF" w:rsidP="004A2FBF">
      <w:pPr>
        <w:pStyle w:val="FootnoteText"/>
        <w:jc w:val="both"/>
        <w:rPr>
          <w:sz w:val="24"/>
          <w:szCs w:val="24"/>
        </w:rPr>
      </w:pPr>
    </w:p>
    <w:p w14:paraId="254ACDA2" w14:textId="77777777" w:rsidR="004A2FBF" w:rsidRPr="008C5EB4" w:rsidRDefault="004A2FBF" w:rsidP="00F505C7">
      <w:pPr>
        <w:pStyle w:val="FootnoteText"/>
        <w:numPr>
          <w:ilvl w:val="1"/>
          <w:numId w:val="3"/>
        </w:numPr>
        <w:jc w:val="both"/>
        <w:rPr>
          <w:sz w:val="24"/>
          <w:szCs w:val="24"/>
        </w:rPr>
      </w:pPr>
      <w:r>
        <w:rPr>
          <w:sz w:val="24"/>
          <w:szCs w:val="24"/>
        </w:rPr>
        <w:t xml:space="preserve"> Galīgais finanšu piedāvājuma</w:t>
      </w:r>
      <w:r w:rsidRPr="008C5EB4">
        <w:rPr>
          <w:sz w:val="24"/>
          <w:szCs w:val="24"/>
        </w:rPr>
        <w:t xml:space="preserve"> (FP) vērtējums tiks aprēķināts sekojoši:</w:t>
      </w:r>
    </w:p>
    <w:p w14:paraId="41BF9352" w14:textId="2BAA18A3" w:rsidR="004A2FBF" w:rsidRPr="000A3FD8" w:rsidRDefault="004A2FBF" w:rsidP="004A2FBF">
      <w:pPr>
        <w:spacing w:before="120"/>
        <w:ind w:left="567"/>
        <w:jc w:val="both"/>
      </w:pPr>
      <m:oMathPara>
        <m:oMath>
          <m:r>
            <w:rPr>
              <w:rFonts w:ascii="Cambria Math" w:hAnsi="Cambria Math"/>
            </w:rPr>
            <m:t xml:space="preserve">FP= </m:t>
          </m:r>
          <m:f>
            <m:fPr>
              <m:ctrlPr>
                <w:rPr>
                  <w:rFonts w:ascii="Cambria Math" w:hAnsi="Cambria Math"/>
                  <w:i/>
                </w:rPr>
              </m:ctrlPr>
            </m:fPr>
            <m:num>
              <m:r>
                <w:rPr>
                  <w:rFonts w:ascii="Cambria Math" w:hAnsi="Cambria Math"/>
                </w:rPr>
                <m:t>PCz (zemākā piedāvātā pakapojuma cena)</m:t>
              </m:r>
            </m:num>
            <m:den>
              <m:r>
                <w:rPr>
                  <w:rFonts w:ascii="Cambria Math" w:hAnsi="Cambria Math"/>
                </w:rPr>
                <m:t>PCa (piedāvātā pakalpojuma cena)</m:t>
              </m:r>
            </m:den>
          </m:f>
          <m:r>
            <w:rPr>
              <w:rFonts w:ascii="Cambria Math" w:hAnsi="Cambria Math"/>
            </w:rPr>
            <m:t>×75, kur</m:t>
          </m:r>
        </m:oMath>
      </m:oMathPara>
    </w:p>
    <w:p w14:paraId="6D8397F6" w14:textId="77777777" w:rsidR="004A2FBF" w:rsidRPr="000A3FD8" w:rsidRDefault="004A2FBF" w:rsidP="004A2FBF">
      <w:pPr>
        <w:spacing w:before="120"/>
        <w:ind w:left="567"/>
        <w:jc w:val="both"/>
      </w:pPr>
    </w:p>
    <w:p w14:paraId="6C69BD23" w14:textId="77777777" w:rsidR="004A2FBF" w:rsidRPr="000A3FD8" w:rsidRDefault="004A2FBF" w:rsidP="004A2FBF">
      <w:pPr>
        <w:spacing w:before="120"/>
        <w:ind w:left="567"/>
        <w:jc w:val="both"/>
      </w:pPr>
      <w:proofErr w:type="spellStart"/>
      <w:r w:rsidRPr="000A3FD8">
        <w:t>PCz</w:t>
      </w:r>
      <w:proofErr w:type="spellEnd"/>
      <w:r w:rsidRPr="000A3FD8">
        <w:t xml:space="preserve"> (zemākā piedāvātā pakalpojuma cena) – Finanšu piedāvājuma starp pretendentiem iesniegtā zemākā pakalpojuma cena;</w:t>
      </w:r>
    </w:p>
    <w:p w14:paraId="2F89E2D3" w14:textId="77777777" w:rsidR="004A2FBF" w:rsidRPr="000A3FD8" w:rsidRDefault="004A2FBF" w:rsidP="004A2FBF">
      <w:pPr>
        <w:spacing w:before="120"/>
        <w:ind w:left="567"/>
        <w:jc w:val="both"/>
      </w:pPr>
      <w:proofErr w:type="spellStart"/>
      <w:r w:rsidRPr="000A3FD8">
        <w:t>PCa</w:t>
      </w:r>
      <w:proofErr w:type="spellEnd"/>
      <w:r w:rsidRPr="000A3FD8">
        <w:t xml:space="preserve"> (piedāvātā pakalpojuma cena) - Finanšu piedāvājuma pretendenta iesniegtā piedāvātā pakalpojuma cena.</w:t>
      </w:r>
    </w:p>
    <w:p w14:paraId="57CF7CE9" w14:textId="77777777" w:rsidR="004A2FBF" w:rsidRDefault="004A2FBF" w:rsidP="004A2FBF">
      <w:pPr>
        <w:spacing w:before="120"/>
        <w:ind w:left="567"/>
        <w:jc w:val="both"/>
      </w:pPr>
    </w:p>
    <w:p w14:paraId="723C8A10" w14:textId="4C7D0C90" w:rsidR="004A2FBF" w:rsidRPr="000A56C4" w:rsidRDefault="004A2FBF" w:rsidP="00841A30">
      <w:pPr>
        <w:pStyle w:val="BodyText"/>
        <w:numPr>
          <w:ilvl w:val="1"/>
          <w:numId w:val="3"/>
        </w:numPr>
        <w:tabs>
          <w:tab w:val="clear" w:pos="8789"/>
        </w:tabs>
        <w:ind w:right="-58"/>
        <w:jc w:val="both"/>
      </w:pPr>
      <w:r w:rsidRPr="00FA459E">
        <w:rPr>
          <w:sz w:val="24"/>
          <w:szCs w:val="24"/>
        </w:rPr>
        <w:t xml:space="preserve">Piedāvājumu vērtēšanas laikā Iepirkuma komisija pārbauda, vai pretendentu Finanšu piedāvājumi nav nepamatoti lēti saskaņā ar </w:t>
      </w:r>
      <w:r w:rsidRPr="009E6B48">
        <w:rPr>
          <w:sz w:val="24"/>
          <w:szCs w:val="24"/>
        </w:rPr>
        <w:t xml:space="preserve">Publisko iepirkumu likuma </w:t>
      </w:r>
      <w:proofErr w:type="gramStart"/>
      <w:r w:rsidR="00FA459E" w:rsidRPr="009E6B48">
        <w:rPr>
          <w:sz w:val="24"/>
          <w:szCs w:val="24"/>
        </w:rPr>
        <w:t>53.pantu</w:t>
      </w:r>
      <w:proofErr w:type="gramEnd"/>
      <w:r w:rsidRPr="009E6B48">
        <w:rPr>
          <w:sz w:val="24"/>
          <w:szCs w:val="24"/>
        </w:rPr>
        <w:t>.</w:t>
      </w:r>
      <w:r w:rsidRPr="00FA459E">
        <w:rPr>
          <w:sz w:val="24"/>
          <w:szCs w:val="24"/>
        </w:rPr>
        <w:t xml:space="preserve"> </w:t>
      </w:r>
    </w:p>
    <w:p w14:paraId="178989E4" w14:textId="77777777" w:rsidR="004A2FBF" w:rsidRDefault="004A2FBF" w:rsidP="00F505C7">
      <w:pPr>
        <w:pStyle w:val="BodyText"/>
        <w:numPr>
          <w:ilvl w:val="1"/>
          <w:numId w:val="3"/>
        </w:numPr>
        <w:tabs>
          <w:tab w:val="clear" w:pos="8789"/>
        </w:tabs>
        <w:ind w:right="-58"/>
        <w:jc w:val="both"/>
        <w:rPr>
          <w:sz w:val="24"/>
          <w:szCs w:val="24"/>
        </w:rPr>
      </w:pPr>
      <w:r w:rsidRPr="000A56C4">
        <w:rPr>
          <w:sz w:val="24"/>
          <w:szCs w:val="24"/>
        </w:rPr>
        <w:t>Iepirkuma komisija izskata, vai piedāvājumos nav konstatējamas citas pazīmes, kas varētu liecināt, ka pretendentu Finanšu piedāvājumi ir nepamatoti lēti. Ja piedāvājuma vērtēšanas laikā iepirkuma komisija konstatē, ka Pretendents piedāvā Pakalpojumu par ievērojami zemāku cenu</w:t>
      </w:r>
      <w:proofErr w:type="gramStart"/>
      <w:r w:rsidRPr="000A56C4">
        <w:rPr>
          <w:sz w:val="24"/>
          <w:szCs w:val="24"/>
        </w:rPr>
        <w:t xml:space="preserve"> nekā piedāvā pārējie Pretendenti, tā pārbauda, vai Pretendenta </w:t>
      </w:r>
      <w:r w:rsidRPr="000A56C4">
        <w:rPr>
          <w:sz w:val="24"/>
          <w:szCs w:val="24"/>
        </w:rPr>
        <w:lastRenderedPageBreak/>
        <w:t>piedāvājums nav nepamatoti lēts</w:t>
      </w:r>
      <w:proofErr w:type="gramEnd"/>
      <w:r w:rsidRPr="000A56C4">
        <w:rPr>
          <w:sz w:val="24"/>
          <w:szCs w:val="24"/>
        </w:rPr>
        <w:t>. Šajā gadījumā iepirkuma komisija pieprasa, lai Pretendents iesniedz papildus detalizētu paskaidrojumu par būtiskajiem piedāvājuma nosacījumiem. Ja Pretendents šādu pamatojumu nevar sniegt vai pamatojums nesniedz pārliecību par īpašajām priekšrocībām, kas tam ir, tā piedāvājums tiek atzīts par nepamatoti lētu, un Pretendents tiek izslēgts no turpmākās dalības Iepirkuma procedūrā.</w:t>
      </w:r>
    </w:p>
    <w:p w14:paraId="17C08E49" w14:textId="77777777" w:rsidR="009E6B48" w:rsidRPr="00DB3D04" w:rsidRDefault="009E6B48" w:rsidP="009E6B48">
      <w:pPr>
        <w:pStyle w:val="BodyText"/>
        <w:tabs>
          <w:tab w:val="clear" w:pos="8789"/>
        </w:tabs>
        <w:ind w:left="480" w:right="-58"/>
        <w:jc w:val="both"/>
        <w:rPr>
          <w:sz w:val="24"/>
          <w:szCs w:val="24"/>
        </w:rPr>
      </w:pPr>
    </w:p>
    <w:p w14:paraId="127BAFE5" w14:textId="77777777" w:rsidR="004A2FBF" w:rsidRPr="003912AD" w:rsidRDefault="004A2FBF" w:rsidP="004A2FBF">
      <w:pPr>
        <w:spacing w:before="120"/>
        <w:jc w:val="both"/>
        <w:rPr>
          <w:b/>
          <w:u w:val="single"/>
        </w:rPr>
      </w:pPr>
      <w:r w:rsidRPr="003912AD">
        <w:rPr>
          <w:b/>
          <w:u w:val="single"/>
        </w:rPr>
        <w:t xml:space="preserve">Tehniskā piedāvājuma vērtēšana: </w:t>
      </w:r>
    </w:p>
    <w:p w14:paraId="5BDFD8BF" w14:textId="18C5C06B" w:rsidR="004A2FBF" w:rsidRPr="009E6B48" w:rsidRDefault="004A2FBF" w:rsidP="00F505C7">
      <w:pPr>
        <w:numPr>
          <w:ilvl w:val="1"/>
          <w:numId w:val="3"/>
        </w:numPr>
        <w:tabs>
          <w:tab w:val="left" w:pos="567"/>
        </w:tabs>
        <w:spacing w:before="120" w:after="120"/>
        <w:ind w:left="567" w:hanging="567"/>
        <w:jc w:val="both"/>
        <w:rPr>
          <w:bCs/>
        </w:rPr>
      </w:pPr>
      <w:r w:rsidRPr="00793F4B">
        <w:t>Vērtējot tehnisko piedāvājumu</w:t>
      </w:r>
      <w:r>
        <w:t>,</w:t>
      </w:r>
      <w:r w:rsidRPr="00793F4B">
        <w:t xml:space="preserve"> tiks piešķirti punkti, izmantojot šādu tabulu:</w:t>
      </w:r>
    </w:p>
    <w:p w14:paraId="358AFE30" w14:textId="77777777" w:rsidR="004A2FBF" w:rsidRPr="00793F4B" w:rsidRDefault="004A2FBF" w:rsidP="004A2FBF">
      <w:pPr>
        <w:tabs>
          <w:tab w:val="left" w:pos="567"/>
        </w:tabs>
        <w:spacing w:before="120" w:after="120"/>
        <w:jc w:val="both"/>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6395"/>
        <w:gridCol w:w="1275"/>
        <w:gridCol w:w="1276"/>
      </w:tblGrid>
      <w:tr w:rsidR="004A2FBF" w:rsidRPr="007D2FA6" w14:paraId="14AB1684" w14:textId="77777777" w:rsidTr="004A2FBF">
        <w:tc>
          <w:tcPr>
            <w:tcW w:w="943" w:type="dxa"/>
          </w:tcPr>
          <w:p w14:paraId="3046595F" w14:textId="77777777" w:rsidR="004A2FBF" w:rsidRPr="007D2FA6" w:rsidRDefault="004A2FBF" w:rsidP="004A2FBF">
            <w:pPr>
              <w:ind w:right="-59"/>
              <w:jc w:val="both"/>
              <w:rPr>
                <w:b/>
                <w:bCs/>
              </w:rPr>
            </w:pPr>
            <w:proofErr w:type="spellStart"/>
            <w:r w:rsidRPr="007D2FA6">
              <w:rPr>
                <w:b/>
                <w:bCs/>
              </w:rPr>
              <w:t>Nr.p.k</w:t>
            </w:r>
            <w:proofErr w:type="spellEnd"/>
            <w:r w:rsidRPr="007D2FA6">
              <w:rPr>
                <w:b/>
                <w:bCs/>
              </w:rPr>
              <w:t>.</w:t>
            </w:r>
          </w:p>
        </w:tc>
        <w:tc>
          <w:tcPr>
            <w:tcW w:w="6395" w:type="dxa"/>
          </w:tcPr>
          <w:p w14:paraId="15DF5480" w14:textId="77777777" w:rsidR="004A2FBF" w:rsidRPr="007D2FA6" w:rsidRDefault="004A2FBF" w:rsidP="004A2FBF">
            <w:pPr>
              <w:ind w:left="-56" w:right="-59"/>
              <w:jc w:val="center"/>
              <w:rPr>
                <w:b/>
                <w:bCs/>
              </w:rPr>
            </w:pPr>
            <w:r w:rsidRPr="007D2FA6">
              <w:rPr>
                <w:b/>
                <w:bCs/>
              </w:rPr>
              <w:t>Vērtēšanas kritēriji</w:t>
            </w:r>
          </w:p>
        </w:tc>
        <w:tc>
          <w:tcPr>
            <w:tcW w:w="1275" w:type="dxa"/>
          </w:tcPr>
          <w:p w14:paraId="33B974D0" w14:textId="77777777" w:rsidR="004A2FBF" w:rsidRPr="007D2FA6" w:rsidRDefault="004A2FBF" w:rsidP="004A2FBF">
            <w:pPr>
              <w:ind w:left="-56" w:right="-59"/>
              <w:jc w:val="center"/>
              <w:rPr>
                <w:b/>
                <w:bCs/>
              </w:rPr>
            </w:pPr>
            <w:r w:rsidRPr="007D2FA6">
              <w:rPr>
                <w:b/>
                <w:bCs/>
              </w:rPr>
              <w:t>Vērtējuma skala punktos</w:t>
            </w:r>
          </w:p>
        </w:tc>
        <w:tc>
          <w:tcPr>
            <w:tcW w:w="1276" w:type="dxa"/>
          </w:tcPr>
          <w:p w14:paraId="6CC31FE2" w14:textId="77777777" w:rsidR="004A2FBF" w:rsidRPr="007D2FA6" w:rsidRDefault="004A2FBF" w:rsidP="004A2FBF">
            <w:pPr>
              <w:ind w:left="-56" w:right="-59"/>
              <w:jc w:val="center"/>
              <w:rPr>
                <w:b/>
                <w:bCs/>
              </w:rPr>
            </w:pPr>
            <w:r w:rsidRPr="007D2FA6">
              <w:rPr>
                <w:b/>
                <w:bCs/>
              </w:rPr>
              <w:t>Vērtējums (atzīmēt atbilstošo)</w:t>
            </w:r>
          </w:p>
        </w:tc>
      </w:tr>
      <w:tr w:rsidR="004A2FBF" w:rsidRPr="007D2FA6" w14:paraId="3F6198BB" w14:textId="77777777" w:rsidTr="004A2FBF">
        <w:tc>
          <w:tcPr>
            <w:tcW w:w="9889" w:type="dxa"/>
            <w:gridSpan w:val="4"/>
          </w:tcPr>
          <w:p w14:paraId="028B91B6" w14:textId="77777777" w:rsidR="004A2FBF" w:rsidRPr="0090276C" w:rsidRDefault="004A2FBF" w:rsidP="004A2FBF">
            <w:pPr>
              <w:ind w:left="-56" w:right="-59"/>
              <w:jc w:val="center"/>
              <w:rPr>
                <w:b/>
                <w:bCs/>
                <w:sz w:val="26"/>
                <w:szCs w:val="26"/>
                <w:highlight w:val="green"/>
              </w:rPr>
            </w:pPr>
            <w:r w:rsidRPr="0090276C">
              <w:rPr>
                <w:b/>
                <w:bCs/>
                <w:sz w:val="26"/>
                <w:szCs w:val="26"/>
              </w:rPr>
              <w:t>A kritērijs</w:t>
            </w:r>
          </w:p>
        </w:tc>
      </w:tr>
      <w:tr w:rsidR="004A2FBF" w:rsidRPr="007D2FA6" w14:paraId="3708A45B" w14:textId="77777777" w:rsidTr="004A2FBF">
        <w:tc>
          <w:tcPr>
            <w:tcW w:w="943" w:type="dxa"/>
            <w:vAlign w:val="bottom"/>
          </w:tcPr>
          <w:p w14:paraId="1E2D1ED2" w14:textId="77777777" w:rsidR="004A2FBF" w:rsidRPr="0090276C" w:rsidRDefault="004A2FBF" w:rsidP="004A2FBF">
            <w:pPr>
              <w:ind w:right="-59" w:hanging="56"/>
              <w:rPr>
                <w:b/>
                <w:bCs/>
                <w:highlight w:val="green"/>
              </w:rPr>
            </w:pPr>
          </w:p>
        </w:tc>
        <w:tc>
          <w:tcPr>
            <w:tcW w:w="6395" w:type="dxa"/>
          </w:tcPr>
          <w:p w14:paraId="44042373" w14:textId="77777777" w:rsidR="004A2FBF" w:rsidRPr="00BC6F8B" w:rsidRDefault="004A2FBF" w:rsidP="004A2FBF">
            <w:pPr>
              <w:ind w:left="-56" w:right="-59"/>
              <w:rPr>
                <w:b/>
                <w:bCs/>
              </w:rPr>
            </w:pPr>
            <w:r w:rsidRPr="00BC6F8B">
              <w:rPr>
                <w:b/>
                <w:bCs/>
              </w:rPr>
              <w:t>Pretendenta sabiedriskā transporta pakalpojumu sniegšanā iesaistītie autobusi (turpmāk – autobusi)</w:t>
            </w:r>
          </w:p>
        </w:tc>
        <w:tc>
          <w:tcPr>
            <w:tcW w:w="1275" w:type="dxa"/>
          </w:tcPr>
          <w:p w14:paraId="6DD0BF5A" w14:textId="73AD92C6" w:rsidR="004A2FBF" w:rsidRPr="00BC6F8B" w:rsidRDefault="00B85A9A" w:rsidP="00733485">
            <w:pPr>
              <w:ind w:left="-56" w:right="-59"/>
              <w:jc w:val="center"/>
              <w:rPr>
                <w:b/>
                <w:bCs/>
              </w:rPr>
            </w:pPr>
            <w:r w:rsidRPr="004E7E4B">
              <w:rPr>
                <w:b/>
                <w:bCs/>
              </w:rPr>
              <w:t>13</w:t>
            </w:r>
          </w:p>
        </w:tc>
        <w:tc>
          <w:tcPr>
            <w:tcW w:w="1276" w:type="dxa"/>
          </w:tcPr>
          <w:p w14:paraId="7C49D1F5" w14:textId="77777777" w:rsidR="004A2FBF" w:rsidRPr="00BC6F8B" w:rsidRDefault="004A2FBF" w:rsidP="004A2FBF">
            <w:pPr>
              <w:ind w:left="-56" w:right="-59"/>
              <w:jc w:val="center"/>
              <w:rPr>
                <w:b/>
                <w:bCs/>
              </w:rPr>
            </w:pPr>
          </w:p>
        </w:tc>
      </w:tr>
      <w:tr w:rsidR="00312038" w:rsidRPr="007D2FA6" w14:paraId="12D1E17A" w14:textId="77777777" w:rsidTr="004A2FBF">
        <w:tc>
          <w:tcPr>
            <w:tcW w:w="943" w:type="dxa"/>
            <w:vAlign w:val="bottom"/>
          </w:tcPr>
          <w:p w14:paraId="525411B6" w14:textId="77777777" w:rsidR="00312038" w:rsidRPr="0090276C" w:rsidRDefault="00312038" w:rsidP="004A2FBF">
            <w:pPr>
              <w:ind w:right="-59" w:hanging="56"/>
              <w:rPr>
                <w:b/>
                <w:bCs/>
                <w:highlight w:val="green"/>
              </w:rPr>
            </w:pPr>
          </w:p>
        </w:tc>
        <w:tc>
          <w:tcPr>
            <w:tcW w:w="6395" w:type="dxa"/>
          </w:tcPr>
          <w:p w14:paraId="7E385DA9" w14:textId="77777777" w:rsidR="00312038" w:rsidRPr="00BC6F8B" w:rsidRDefault="00312038" w:rsidP="004A2FBF">
            <w:pPr>
              <w:ind w:left="-56" w:right="-59"/>
              <w:rPr>
                <w:b/>
                <w:bCs/>
              </w:rPr>
            </w:pPr>
          </w:p>
        </w:tc>
        <w:tc>
          <w:tcPr>
            <w:tcW w:w="1275" w:type="dxa"/>
          </w:tcPr>
          <w:p w14:paraId="536E27D6" w14:textId="77777777" w:rsidR="00312038" w:rsidRPr="004E7E4B" w:rsidRDefault="00312038" w:rsidP="00733485">
            <w:pPr>
              <w:ind w:left="-56" w:right="-59"/>
              <w:jc w:val="center"/>
              <w:rPr>
                <w:b/>
                <w:bCs/>
              </w:rPr>
            </w:pPr>
          </w:p>
        </w:tc>
        <w:tc>
          <w:tcPr>
            <w:tcW w:w="1276" w:type="dxa"/>
          </w:tcPr>
          <w:p w14:paraId="43FB17EE" w14:textId="77777777" w:rsidR="00312038" w:rsidRPr="00BC6F8B" w:rsidRDefault="00312038" w:rsidP="004A2FBF">
            <w:pPr>
              <w:ind w:left="-56" w:right="-59"/>
              <w:jc w:val="center"/>
              <w:rPr>
                <w:b/>
                <w:bCs/>
              </w:rPr>
            </w:pPr>
          </w:p>
        </w:tc>
      </w:tr>
      <w:tr w:rsidR="004A2FBF" w:rsidRPr="007D2FA6" w14:paraId="51664367" w14:textId="77777777" w:rsidTr="004A2FBF">
        <w:tc>
          <w:tcPr>
            <w:tcW w:w="943" w:type="dxa"/>
            <w:vAlign w:val="bottom"/>
          </w:tcPr>
          <w:p w14:paraId="619616BE" w14:textId="77777777" w:rsidR="004A2FBF" w:rsidRPr="004E7E4B" w:rsidRDefault="004A2FBF" w:rsidP="004A2FBF">
            <w:pPr>
              <w:ind w:right="-59" w:hanging="56"/>
              <w:rPr>
                <w:b/>
                <w:bCs/>
              </w:rPr>
            </w:pPr>
            <w:r w:rsidRPr="004E7E4B">
              <w:rPr>
                <w:b/>
                <w:bCs/>
              </w:rPr>
              <w:t>1.</w:t>
            </w:r>
          </w:p>
        </w:tc>
        <w:tc>
          <w:tcPr>
            <w:tcW w:w="6395" w:type="dxa"/>
          </w:tcPr>
          <w:p w14:paraId="55F34F23" w14:textId="77777777" w:rsidR="004A2FBF" w:rsidRPr="004E7E4B" w:rsidRDefault="004A2FBF" w:rsidP="004A2FBF">
            <w:pPr>
              <w:ind w:left="-56" w:right="-59"/>
              <w:jc w:val="both"/>
              <w:rPr>
                <w:b/>
                <w:bCs/>
              </w:rPr>
            </w:pPr>
            <w:r w:rsidRPr="004E7E4B">
              <w:rPr>
                <w:b/>
                <w:bCs/>
              </w:rPr>
              <w:t xml:space="preserve">Visu autobusu vidējais vecums uz piedāvājuma iesniegšanas brīdi </w:t>
            </w:r>
            <w:r w:rsidRPr="004E7E4B">
              <w:rPr>
                <w:b/>
              </w:rPr>
              <w:t>(autobusu vecums tiek noteikts, atņemot autobusa izlaiduma gadu no konkursa izsludināšana gada)</w:t>
            </w:r>
            <w:r w:rsidRPr="004E7E4B">
              <w:rPr>
                <w:b/>
                <w:bCs/>
              </w:rPr>
              <w:t>:</w:t>
            </w:r>
          </w:p>
        </w:tc>
        <w:tc>
          <w:tcPr>
            <w:tcW w:w="1275" w:type="dxa"/>
          </w:tcPr>
          <w:p w14:paraId="722FE2EE" w14:textId="77777777" w:rsidR="004A2FBF" w:rsidRPr="004E7E4B" w:rsidRDefault="004A2FBF" w:rsidP="004A2FBF">
            <w:pPr>
              <w:ind w:left="-56" w:right="-59"/>
              <w:jc w:val="center"/>
              <w:rPr>
                <w:b/>
                <w:bCs/>
              </w:rPr>
            </w:pPr>
          </w:p>
        </w:tc>
        <w:tc>
          <w:tcPr>
            <w:tcW w:w="1276" w:type="dxa"/>
          </w:tcPr>
          <w:p w14:paraId="3221AFE9" w14:textId="77777777" w:rsidR="004A2FBF" w:rsidRPr="004E7E4B" w:rsidRDefault="004A2FBF" w:rsidP="004A2FBF">
            <w:pPr>
              <w:ind w:left="-56" w:right="-59"/>
              <w:jc w:val="center"/>
              <w:rPr>
                <w:b/>
                <w:bCs/>
              </w:rPr>
            </w:pPr>
          </w:p>
        </w:tc>
      </w:tr>
      <w:tr w:rsidR="004A2FBF" w:rsidRPr="007D2FA6" w14:paraId="0893F7E1" w14:textId="77777777" w:rsidTr="004A2FBF">
        <w:tc>
          <w:tcPr>
            <w:tcW w:w="943" w:type="dxa"/>
            <w:vAlign w:val="bottom"/>
          </w:tcPr>
          <w:p w14:paraId="5B34A460" w14:textId="77777777" w:rsidR="004A2FBF" w:rsidRPr="004E7E4B" w:rsidRDefault="004A2FBF" w:rsidP="004A2FBF">
            <w:pPr>
              <w:ind w:right="-59" w:hanging="56"/>
              <w:rPr>
                <w:bCs/>
              </w:rPr>
            </w:pPr>
            <w:r w:rsidRPr="004E7E4B">
              <w:rPr>
                <w:bCs/>
              </w:rPr>
              <w:t>1.1.</w:t>
            </w:r>
          </w:p>
        </w:tc>
        <w:tc>
          <w:tcPr>
            <w:tcW w:w="6395" w:type="dxa"/>
          </w:tcPr>
          <w:p w14:paraId="0D92EE8A" w14:textId="389C0D7D" w:rsidR="004A2FBF" w:rsidRPr="004E7E4B" w:rsidRDefault="004A2FBF" w:rsidP="004A2FBF">
            <w:pPr>
              <w:ind w:left="-56" w:right="-59"/>
              <w:jc w:val="both"/>
              <w:rPr>
                <w:bCs/>
              </w:rPr>
            </w:pPr>
            <w:r w:rsidRPr="004E7E4B">
              <w:rPr>
                <w:bCs/>
              </w:rPr>
              <w:t>Visu autobusu vidējais vecums iekļau</w:t>
            </w:r>
            <w:r w:rsidR="004E7E4B" w:rsidRPr="004E7E4B">
              <w:rPr>
                <w:bCs/>
              </w:rPr>
              <w:t>jas intervālā no 0 gadiem līdz 3</w:t>
            </w:r>
            <w:r w:rsidRPr="004E7E4B">
              <w:rPr>
                <w:bCs/>
              </w:rPr>
              <w:t xml:space="preserve"> gadiem</w:t>
            </w:r>
          </w:p>
        </w:tc>
        <w:tc>
          <w:tcPr>
            <w:tcW w:w="1275" w:type="dxa"/>
          </w:tcPr>
          <w:p w14:paraId="58D5DAAE" w14:textId="77777777" w:rsidR="004A2FBF" w:rsidRPr="004E7E4B" w:rsidRDefault="004A2FBF" w:rsidP="004A2FBF">
            <w:pPr>
              <w:ind w:left="-56" w:right="-59"/>
              <w:jc w:val="center"/>
              <w:rPr>
                <w:bCs/>
              </w:rPr>
            </w:pPr>
            <w:r w:rsidRPr="004E7E4B">
              <w:rPr>
                <w:bCs/>
              </w:rPr>
              <w:t>3</w:t>
            </w:r>
          </w:p>
        </w:tc>
        <w:tc>
          <w:tcPr>
            <w:tcW w:w="1276" w:type="dxa"/>
          </w:tcPr>
          <w:p w14:paraId="1F33280B" w14:textId="77777777" w:rsidR="004A2FBF" w:rsidRPr="004E7E4B" w:rsidRDefault="004A2FBF" w:rsidP="004A2FBF">
            <w:pPr>
              <w:ind w:left="-56" w:right="-59"/>
              <w:jc w:val="center"/>
              <w:rPr>
                <w:bCs/>
              </w:rPr>
            </w:pPr>
          </w:p>
        </w:tc>
      </w:tr>
      <w:tr w:rsidR="004A2FBF" w:rsidRPr="007D2FA6" w14:paraId="7086B30C" w14:textId="77777777" w:rsidTr="004A2FBF">
        <w:tc>
          <w:tcPr>
            <w:tcW w:w="943" w:type="dxa"/>
            <w:vAlign w:val="bottom"/>
          </w:tcPr>
          <w:p w14:paraId="2F9929F6" w14:textId="77777777" w:rsidR="004A2FBF" w:rsidRPr="004E7E4B" w:rsidRDefault="004A2FBF" w:rsidP="004A2FBF">
            <w:pPr>
              <w:ind w:right="-59" w:hanging="56"/>
              <w:rPr>
                <w:bCs/>
              </w:rPr>
            </w:pPr>
            <w:r w:rsidRPr="004E7E4B">
              <w:rPr>
                <w:bCs/>
              </w:rPr>
              <w:t>1.2.</w:t>
            </w:r>
          </w:p>
        </w:tc>
        <w:tc>
          <w:tcPr>
            <w:tcW w:w="6395" w:type="dxa"/>
          </w:tcPr>
          <w:p w14:paraId="21EB9730" w14:textId="0B8B0432" w:rsidR="004A2FBF" w:rsidRPr="004E7E4B" w:rsidRDefault="004A2FBF" w:rsidP="004A2FBF">
            <w:pPr>
              <w:ind w:left="-56" w:right="-59"/>
              <w:jc w:val="both"/>
              <w:rPr>
                <w:bCs/>
              </w:rPr>
            </w:pPr>
            <w:r w:rsidRPr="004E7E4B">
              <w:rPr>
                <w:bCs/>
              </w:rPr>
              <w:t>Visu autobusu vidējais</w:t>
            </w:r>
            <w:r w:rsidR="004E7E4B" w:rsidRPr="004E7E4B">
              <w:rPr>
                <w:bCs/>
              </w:rPr>
              <w:t xml:space="preserve"> vecums iekļaujas intervālā no 4 gadiem līdz 8</w:t>
            </w:r>
            <w:r w:rsidRPr="004E7E4B">
              <w:rPr>
                <w:bCs/>
              </w:rPr>
              <w:t xml:space="preserve"> gadiem</w:t>
            </w:r>
          </w:p>
        </w:tc>
        <w:tc>
          <w:tcPr>
            <w:tcW w:w="1275" w:type="dxa"/>
          </w:tcPr>
          <w:p w14:paraId="6613D797" w14:textId="77777777" w:rsidR="004A2FBF" w:rsidRPr="004E7E4B" w:rsidRDefault="004A2FBF" w:rsidP="004A2FBF">
            <w:pPr>
              <w:ind w:left="-56" w:right="-59"/>
              <w:jc w:val="center"/>
              <w:rPr>
                <w:bCs/>
              </w:rPr>
            </w:pPr>
            <w:r w:rsidRPr="004E7E4B">
              <w:rPr>
                <w:bCs/>
              </w:rPr>
              <w:t>2</w:t>
            </w:r>
          </w:p>
        </w:tc>
        <w:tc>
          <w:tcPr>
            <w:tcW w:w="1276" w:type="dxa"/>
          </w:tcPr>
          <w:p w14:paraId="22429CD1" w14:textId="77777777" w:rsidR="004A2FBF" w:rsidRPr="004E7E4B" w:rsidRDefault="004A2FBF" w:rsidP="004A2FBF">
            <w:pPr>
              <w:ind w:left="-56" w:right="-59"/>
              <w:jc w:val="center"/>
              <w:rPr>
                <w:bCs/>
              </w:rPr>
            </w:pPr>
          </w:p>
        </w:tc>
      </w:tr>
      <w:tr w:rsidR="004A2FBF" w:rsidRPr="007D2FA6" w14:paraId="566ADF10" w14:textId="77777777" w:rsidTr="004A2FBF">
        <w:tc>
          <w:tcPr>
            <w:tcW w:w="943" w:type="dxa"/>
            <w:vAlign w:val="bottom"/>
          </w:tcPr>
          <w:p w14:paraId="7A8FCB3E" w14:textId="77777777" w:rsidR="004A2FBF" w:rsidRPr="004E7E4B" w:rsidRDefault="004A2FBF" w:rsidP="004A2FBF">
            <w:pPr>
              <w:ind w:right="-59" w:hanging="56"/>
              <w:rPr>
                <w:bCs/>
              </w:rPr>
            </w:pPr>
            <w:r w:rsidRPr="004E7E4B">
              <w:rPr>
                <w:bCs/>
              </w:rPr>
              <w:t>1.3.</w:t>
            </w:r>
          </w:p>
        </w:tc>
        <w:tc>
          <w:tcPr>
            <w:tcW w:w="6395" w:type="dxa"/>
          </w:tcPr>
          <w:p w14:paraId="7974FB56" w14:textId="3BEAE6CF" w:rsidR="004A2FBF" w:rsidRPr="004E7E4B" w:rsidRDefault="004A2FBF" w:rsidP="004E7E4B">
            <w:pPr>
              <w:ind w:left="-56" w:right="-59"/>
              <w:jc w:val="both"/>
              <w:rPr>
                <w:bCs/>
              </w:rPr>
            </w:pPr>
            <w:r w:rsidRPr="004E7E4B">
              <w:rPr>
                <w:bCs/>
              </w:rPr>
              <w:t>Visu autobusu vidējais</w:t>
            </w:r>
            <w:r w:rsidR="004E7E4B" w:rsidRPr="004E7E4B">
              <w:rPr>
                <w:bCs/>
              </w:rPr>
              <w:t xml:space="preserve"> vecums iekļaujas intervālā no 9 gadiem līdz 13</w:t>
            </w:r>
            <w:r w:rsidRPr="004E7E4B">
              <w:rPr>
                <w:bCs/>
              </w:rPr>
              <w:t xml:space="preserve"> gadiem</w:t>
            </w:r>
          </w:p>
        </w:tc>
        <w:tc>
          <w:tcPr>
            <w:tcW w:w="1275" w:type="dxa"/>
          </w:tcPr>
          <w:p w14:paraId="17DB0F27" w14:textId="77777777" w:rsidR="004A2FBF" w:rsidRPr="004E7E4B" w:rsidRDefault="004A2FBF" w:rsidP="004A2FBF">
            <w:pPr>
              <w:ind w:left="-56" w:right="-59"/>
              <w:jc w:val="center"/>
              <w:rPr>
                <w:bCs/>
              </w:rPr>
            </w:pPr>
            <w:r w:rsidRPr="004E7E4B">
              <w:rPr>
                <w:bCs/>
              </w:rPr>
              <w:t>1</w:t>
            </w:r>
          </w:p>
        </w:tc>
        <w:tc>
          <w:tcPr>
            <w:tcW w:w="1276" w:type="dxa"/>
          </w:tcPr>
          <w:p w14:paraId="49E0F6DA" w14:textId="77777777" w:rsidR="004A2FBF" w:rsidRPr="004E7E4B" w:rsidRDefault="004A2FBF" w:rsidP="004A2FBF">
            <w:pPr>
              <w:ind w:left="-56" w:right="-59"/>
              <w:jc w:val="center"/>
              <w:rPr>
                <w:bCs/>
              </w:rPr>
            </w:pPr>
          </w:p>
        </w:tc>
      </w:tr>
      <w:tr w:rsidR="004E7E4B" w:rsidRPr="007D2FA6" w14:paraId="341BC648" w14:textId="77777777" w:rsidTr="004A2FBF">
        <w:tc>
          <w:tcPr>
            <w:tcW w:w="943" w:type="dxa"/>
            <w:vAlign w:val="bottom"/>
          </w:tcPr>
          <w:p w14:paraId="7E08D79E" w14:textId="28927500" w:rsidR="004E7E4B" w:rsidRPr="004E7E4B" w:rsidRDefault="004E7E4B" w:rsidP="004A2FBF">
            <w:pPr>
              <w:ind w:right="-59" w:hanging="56"/>
              <w:rPr>
                <w:bCs/>
              </w:rPr>
            </w:pPr>
            <w:r w:rsidRPr="004E7E4B">
              <w:rPr>
                <w:bCs/>
              </w:rPr>
              <w:t>1.4.</w:t>
            </w:r>
          </w:p>
        </w:tc>
        <w:tc>
          <w:tcPr>
            <w:tcW w:w="6395" w:type="dxa"/>
          </w:tcPr>
          <w:p w14:paraId="3444B558" w14:textId="0A974C56" w:rsidR="004E7E4B" w:rsidRPr="004E7E4B" w:rsidRDefault="004E7E4B" w:rsidP="004A2FBF">
            <w:pPr>
              <w:ind w:left="-56" w:right="-59"/>
              <w:jc w:val="both"/>
              <w:rPr>
                <w:bCs/>
              </w:rPr>
            </w:pPr>
            <w:r w:rsidRPr="004E7E4B">
              <w:rPr>
                <w:bCs/>
              </w:rPr>
              <w:t>Visu autobusu vidējais vecums iekļaujas intervālā no 14 gadiem līdz 18 gadiem</w:t>
            </w:r>
          </w:p>
        </w:tc>
        <w:tc>
          <w:tcPr>
            <w:tcW w:w="1275" w:type="dxa"/>
          </w:tcPr>
          <w:p w14:paraId="4AEDCF01" w14:textId="0133FC3A" w:rsidR="004E7E4B" w:rsidRPr="004E7E4B" w:rsidRDefault="004E7E4B" w:rsidP="004A2FBF">
            <w:pPr>
              <w:ind w:left="-56" w:right="-59"/>
              <w:jc w:val="center"/>
              <w:rPr>
                <w:bCs/>
              </w:rPr>
            </w:pPr>
            <w:r w:rsidRPr="004E7E4B">
              <w:rPr>
                <w:bCs/>
              </w:rPr>
              <w:t>0,5</w:t>
            </w:r>
          </w:p>
        </w:tc>
        <w:tc>
          <w:tcPr>
            <w:tcW w:w="1276" w:type="dxa"/>
          </w:tcPr>
          <w:p w14:paraId="202B31A2" w14:textId="77777777" w:rsidR="004E7E4B" w:rsidRPr="004E7E4B" w:rsidRDefault="004E7E4B" w:rsidP="004A2FBF">
            <w:pPr>
              <w:ind w:left="-56" w:right="-59"/>
              <w:jc w:val="center"/>
              <w:rPr>
                <w:bCs/>
              </w:rPr>
            </w:pPr>
          </w:p>
        </w:tc>
      </w:tr>
      <w:tr w:rsidR="004A2FBF" w:rsidRPr="007D2FA6" w14:paraId="78FCE64B" w14:textId="77777777" w:rsidTr="004A2FBF">
        <w:tc>
          <w:tcPr>
            <w:tcW w:w="943" w:type="dxa"/>
            <w:vAlign w:val="bottom"/>
          </w:tcPr>
          <w:p w14:paraId="5CFC48CB" w14:textId="77777777" w:rsidR="004A2FBF" w:rsidRPr="004E7E4B" w:rsidRDefault="004A2FBF" w:rsidP="004A2FBF">
            <w:pPr>
              <w:ind w:right="-59" w:hanging="56"/>
              <w:rPr>
                <w:bCs/>
              </w:rPr>
            </w:pPr>
          </w:p>
        </w:tc>
        <w:tc>
          <w:tcPr>
            <w:tcW w:w="6395" w:type="dxa"/>
          </w:tcPr>
          <w:p w14:paraId="558187BC" w14:textId="77777777" w:rsidR="004A2FBF" w:rsidRPr="004E7E4B" w:rsidRDefault="004A2FBF" w:rsidP="004A2FBF">
            <w:pPr>
              <w:ind w:left="-56" w:right="-59"/>
              <w:jc w:val="both"/>
              <w:rPr>
                <w:bCs/>
              </w:rPr>
            </w:pPr>
          </w:p>
        </w:tc>
        <w:tc>
          <w:tcPr>
            <w:tcW w:w="1275" w:type="dxa"/>
          </w:tcPr>
          <w:p w14:paraId="65411807" w14:textId="77777777" w:rsidR="004A2FBF" w:rsidRPr="004E7E4B" w:rsidRDefault="004A2FBF" w:rsidP="004A2FBF">
            <w:pPr>
              <w:ind w:left="-56" w:right="-59"/>
              <w:jc w:val="center"/>
              <w:rPr>
                <w:bCs/>
              </w:rPr>
            </w:pPr>
          </w:p>
        </w:tc>
        <w:tc>
          <w:tcPr>
            <w:tcW w:w="1276" w:type="dxa"/>
          </w:tcPr>
          <w:p w14:paraId="0D43B17E" w14:textId="77777777" w:rsidR="004A2FBF" w:rsidRPr="004E7E4B" w:rsidRDefault="004A2FBF" w:rsidP="004A2FBF">
            <w:pPr>
              <w:ind w:left="-56" w:right="-59"/>
              <w:jc w:val="center"/>
              <w:rPr>
                <w:bCs/>
              </w:rPr>
            </w:pPr>
          </w:p>
        </w:tc>
      </w:tr>
      <w:tr w:rsidR="004A2FBF" w:rsidRPr="007D2FA6" w14:paraId="62B28747" w14:textId="77777777" w:rsidTr="004A2FBF">
        <w:tc>
          <w:tcPr>
            <w:tcW w:w="943" w:type="dxa"/>
            <w:vAlign w:val="bottom"/>
          </w:tcPr>
          <w:p w14:paraId="191BBBF1" w14:textId="77777777" w:rsidR="004A2FBF" w:rsidRPr="004E7E4B" w:rsidRDefault="004A2FBF" w:rsidP="004A2FBF">
            <w:pPr>
              <w:ind w:right="-59" w:hanging="56"/>
              <w:rPr>
                <w:b/>
                <w:bCs/>
              </w:rPr>
            </w:pPr>
            <w:r w:rsidRPr="004E7E4B">
              <w:rPr>
                <w:b/>
                <w:bCs/>
              </w:rPr>
              <w:t>2.</w:t>
            </w:r>
          </w:p>
        </w:tc>
        <w:tc>
          <w:tcPr>
            <w:tcW w:w="6395" w:type="dxa"/>
          </w:tcPr>
          <w:p w14:paraId="5805C738" w14:textId="77777777" w:rsidR="004A2FBF" w:rsidRPr="004E7E4B" w:rsidRDefault="004A2FBF" w:rsidP="004A2FBF">
            <w:pPr>
              <w:ind w:left="-56" w:right="-59"/>
              <w:rPr>
                <w:b/>
              </w:rPr>
            </w:pPr>
            <w:r w:rsidRPr="004E7E4B">
              <w:rPr>
                <w:b/>
              </w:rPr>
              <w:t xml:space="preserve">Autobusi ir pielāgoti personu ar funkcionāliem traucējumiem, grūtnieču, personu ar maziem bērniem pārvadāšanai </w:t>
            </w:r>
            <w:r w:rsidRPr="008B4F39">
              <w:rPr>
                <w:b/>
                <w:strike/>
              </w:rPr>
              <w:t>un atvieglotai iekļūšanai autobusā</w:t>
            </w:r>
            <w:r w:rsidRPr="004E7E4B">
              <w:rPr>
                <w:b/>
              </w:rPr>
              <w:t>:</w:t>
            </w:r>
          </w:p>
        </w:tc>
        <w:tc>
          <w:tcPr>
            <w:tcW w:w="1275" w:type="dxa"/>
          </w:tcPr>
          <w:p w14:paraId="70B891CC" w14:textId="77777777" w:rsidR="004A2FBF" w:rsidRPr="004E7E4B" w:rsidRDefault="004A2FBF" w:rsidP="004A2FBF">
            <w:pPr>
              <w:ind w:left="-56" w:right="-59"/>
              <w:jc w:val="center"/>
              <w:rPr>
                <w:b/>
                <w:bCs/>
              </w:rPr>
            </w:pPr>
          </w:p>
        </w:tc>
        <w:tc>
          <w:tcPr>
            <w:tcW w:w="1276" w:type="dxa"/>
          </w:tcPr>
          <w:p w14:paraId="73BE32DF" w14:textId="77777777" w:rsidR="004A2FBF" w:rsidRPr="004E7E4B" w:rsidRDefault="004A2FBF" w:rsidP="004A2FBF">
            <w:pPr>
              <w:ind w:left="-56" w:right="-59"/>
              <w:jc w:val="center"/>
              <w:rPr>
                <w:b/>
                <w:bCs/>
              </w:rPr>
            </w:pPr>
          </w:p>
        </w:tc>
      </w:tr>
      <w:tr w:rsidR="004A2FBF" w:rsidRPr="007D2FA6" w14:paraId="30FD9791" w14:textId="77777777" w:rsidTr="004A2FBF">
        <w:tc>
          <w:tcPr>
            <w:tcW w:w="943" w:type="dxa"/>
            <w:vAlign w:val="bottom"/>
          </w:tcPr>
          <w:p w14:paraId="75FC88C7" w14:textId="77777777" w:rsidR="004A2FBF" w:rsidRPr="004E7E4B" w:rsidRDefault="004A2FBF" w:rsidP="004A2FBF">
            <w:pPr>
              <w:ind w:right="-59" w:hanging="56"/>
              <w:rPr>
                <w:bCs/>
              </w:rPr>
            </w:pPr>
            <w:r w:rsidRPr="004E7E4B">
              <w:rPr>
                <w:bCs/>
              </w:rPr>
              <w:t xml:space="preserve">2.1. </w:t>
            </w:r>
          </w:p>
        </w:tc>
        <w:tc>
          <w:tcPr>
            <w:tcW w:w="6395" w:type="dxa"/>
          </w:tcPr>
          <w:p w14:paraId="74184043" w14:textId="77777777" w:rsidR="004A2FBF" w:rsidRPr="004E7E4B" w:rsidRDefault="004A2FBF" w:rsidP="004A2FBF">
            <w:pPr>
              <w:ind w:left="-56" w:right="-59"/>
            </w:pPr>
            <w:r w:rsidRPr="004E7E4B">
              <w:t>Vismaz 50% no visiem autobusiem</w:t>
            </w:r>
          </w:p>
        </w:tc>
        <w:tc>
          <w:tcPr>
            <w:tcW w:w="1275" w:type="dxa"/>
          </w:tcPr>
          <w:p w14:paraId="616641D9" w14:textId="77777777" w:rsidR="004A2FBF" w:rsidRPr="004E7E4B" w:rsidRDefault="004A2FBF" w:rsidP="004A2FBF">
            <w:pPr>
              <w:ind w:left="-56" w:right="-59"/>
              <w:jc w:val="center"/>
              <w:rPr>
                <w:bCs/>
              </w:rPr>
            </w:pPr>
            <w:r w:rsidRPr="004E7E4B">
              <w:rPr>
                <w:bCs/>
              </w:rPr>
              <w:t>2</w:t>
            </w:r>
          </w:p>
        </w:tc>
        <w:tc>
          <w:tcPr>
            <w:tcW w:w="1276" w:type="dxa"/>
          </w:tcPr>
          <w:p w14:paraId="2AF9173F" w14:textId="77777777" w:rsidR="004A2FBF" w:rsidRPr="004E7E4B" w:rsidRDefault="004A2FBF" w:rsidP="004A2FBF">
            <w:pPr>
              <w:ind w:left="-56" w:right="-59"/>
              <w:jc w:val="center"/>
              <w:rPr>
                <w:b/>
                <w:bCs/>
              </w:rPr>
            </w:pPr>
          </w:p>
        </w:tc>
      </w:tr>
      <w:tr w:rsidR="004A2FBF" w:rsidRPr="007D2FA6" w14:paraId="68D274C0" w14:textId="77777777" w:rsidTr="004A2FBF">
        <w:tc>
          <w:tcPr>
            <w:tcW w:w="943" w:type="dxa"/>
            <w:vAlign w:val="bottom"/>
          </w:tcPr>
          <w:p w14:paraId="0BAC5AB0" w14:textId="77777777" w:rsidR="004A2FBF" w:rsidRPr="004E7E4B" w:rsidRDefault="004A2FBF" w:rsidP="004A2FBF">
            <w:pPr>
              <w:ind w:right="-59" w:hanging="56"/>
              <w:rPr>
                <w:bCs/>
              </w:rPr>
            </w:pPr>
            <w:r w:rsidRPr="004E7E4B">
              <w:rPr>
                <w:bCs/>
              </w:rPr>
              <w:t>2.2.</w:t>
            </w:r>
          </w:p>
        </w:tc>
        <w:tc>
          <w:tcPr>
            <w:tcW w:w="6395" w:type="dxa"/>
          </w:tcPr>
          <w:p w14:paraId="6E1FD093" w14:textId="77777777" w:rsidR="004A2FBF" w:rsidRPr="004E7E4B" w:rsidRDefault="00641D09" w:rsidP="004A2FBF">
            <w:pPr>
              <w:ind w:left="-56" w:right="-59"/>
            </w:pPr>
            <w:r w:rsidRPr="004E7E4B">
              <w:t>26</w:t>
            </w:r>
            <w:r w:rsidR="004A2FBF" w:rsidRPr="004E7E4B">
              <w:t xml:space="preserve">% līdz 49.99% no visiem autobusiem </w:t>
            </w:r>
          </w:p>
        </w:tc>
        <w:tc>
          <w:tcPr>
            <w:tcW w:w="1275" w:type="dxa"/>
          </w:tcPr>
          <w:p w14:paraId="559191E9" w14:textId="77777777" w:rsidR="004A2FBF" w:rsidRPr="004E7E4B" w:rsidRDefault="004A2FBF" w:rsidP="004A2FBF">
            <w:pPr>
              <w:ind w:left="-56" w:right="-59"/>
              <w:jc w:val="center"/>
              <w:rPr>
                <w:bCs/>
              </w:rPr>
            </w:pPr>
            <w:r w:rsidRPr="004E7E4B">
              <w:rPr>
                <w:bCs/>
              </w:rPr>
              <w:t>1</w:t>
            </w:r>
          </w:p>
        </w:tc>
        <w:tc>
          <w:tcPr>
            <w:tcW w:w="1276" w:type="dxa"/>
          </w:tcPr>
          <w:p w14:paraId="4C9770E2" w14:textId="77777777" w:rsidR="004A2FBF" w:rsidRPr="004E7E4B" w:rsidRDefault="004A2FBF" w:rsidP="004A2FBF">
            <w:pPr>
              <w:ind w:left="-56" w:right="-59"/>
              <w:jc w:val="center"/>
              <w:rPr>
                <w:b/>
                <w:bCs/>
              </w:rPr>
            </w:pPr>
          </w:p>
        </w:tc>
      </w:tr>
      <w:tr w:rsidR="00641D09" w:rsidRPr="007D2FA6" w14:paraId="1F97DC45" w14:textId="77777777" w:rsidTr="004A2FBF">
        <w:tc>
          <w:tcPr>
            <w:tcW w:w="943" w:type="dxa"/>
            <w:vAlign w:val="bottom"/>
          </w:tcPr>
          <w:p w14:paraId="6CD5E41B" w14:textId="77777777" w:rsidR="00641D09" w:rsidRPr="004E7E4B" w:rsidRDefault="00641D09" w:rsidP="004A2FBF">
            <w:pPr>
              <w:ind w:right="-59" w:hanging="56"/>
              <w:rPr>
                <w:bCs/>
              </w:rPr>
            </w:pPr>
            <w:r w:rsidRPr="004E7E4B">
              <w:rPr>
                <w:bCs/>
              </w:rPr>
              <w:t>2.3.</w:t>
            </w:r>
          </w:p>
        </w:tc>
        <w:tc>
          <w:tcPr>
            <w:tcW w:w="6395" w:type="dxa"/>
          </w:tcPr>
          <w:p w14:paraId="649CD166" w14:textId="77777777" w:rsidR="00641D09" w:rsidRPr="004E7E4B" w:rsidRDefault="00641D09" w:rsidP="00641D09">
            <w:pPr>
              <w:ind w:left="-56" w:right="-59"/>
            </w:pPr>
            <w:r w:rsidRPr="004E7E4B">
              <w:t>11% līdz 25.99 % no visiem autobusiem</w:t>
            </w:r>
          </w:p>
        </w:tc>
        <w:tc>
          <w:tcPr>
            <w:tcW w:w="1275" w:type="dxa"/>
          </w:tcPr>
          <w:p w14:paraId="6F1A1DFA" w14:textId="1BC1D24D" w:rsidR="00641D09" w:rsidRPr="004E7E4B" w:rsidRDefault="00FA459E" w:rsidP="004A2FBF">
            <w:pPr>
              <w:ind w:left="-56" w:right="-59"/>
              <w:jc w:val="center"/>
              <w:rPr>
                <w:bCs/>
              </w:rPr>
            </w:pPr>
            <w:r w:rsidRPr="004E7E4B">
              <w:rPr>
                <w:bCs/>
              </w:rPr>
              <w:t>0,3</w:t>
            </w:r>
          </w:p>
        </w:tc>
        <w:tc>
          <w:tcPr>
            <w:tcW w:w="1276" w:type="dxa"/>
          </w:tcPr>
          <w:p w14:paraId="57FCFD8D" w14:textId="77777777" w:rsidR="00641D09" w:rsidRPr="004E7E4B" w:rsidRDefault="00641D09" w:rsidP="004A2FBF">
            <w:pPr>
              <w:ind w:left="-56" w:right="-59"/>
              <w:jc w:val="center"/>
              <w:rPr>
                <w:b/>
                <w:bCs/>
              </w:rPr>
            </w:pPr>
          </w:p>
        </w:tc>
      </w:tr>
      <w:tr w:rsidR="004A2FBF" w:rsidRPr="007D2FA6" w14:paraId="51CAA98C" w14:textId="77777777" w:rsidTr="004A2FBF">
        <w:tc>
          <w:tcPr>
            <w:tcW w:w="943" w:type="dxa"/>
            <w:vAlign w:val="bottom"/>
          </w:tcPr>
          <w:p w14:paraId="1FEA18F0" w14:textId="77777777" w:rsidR="004A2FBF" w:rsidRPr="004E7E4B" w:rsidRDefault="004A2FBF" w:rsidP="004A2FBF">
            <w:pPr>
              <w:ind w:right="-59" w:hanging="56"/>
              <w:rPr>
                <w:bCs/>
              </w:rPr>
            </w:pPr>
          </w:p>
        </w:tc>
        <w:tc>
          <w:tcPr>
            <w:tcW w:w="6395" w:type="dxa"/>
          </w:tcPr>
          <w:p w14:paraId="72CB68CE" w14:textId="77777777" w:rsidR="004A2FBF" w:rsidRPr="004E7E4B" w:rsidRDefault="004A2FBF" w:rsidP="004A2FBF">
            <w:pPr>
              <w:ind w:left="-56" w:right="-59"/>
            </w:pPr>
          </w:p>
        </w:tc>
        <w:tc>
          <w:tcPr>
            <w:tcW w:w="1275" w:type="dxa"/>
          </w:tcPr>
          <w:p w14:paraId="00809AD4" w14:textId="77777777" w:rsidR="004A2FBF" w:rsidRPr="004E7E4B" w:rsidRDefault="004A2FBF" w:rsidP="004A2FBF">
            <w:pPr>
              <w:ind w:left="-56" w:right="-59"/>
              <w:jc w:val="center"/>
              <w:rPr>
                <w:bCs/>
              </w:rPr>
            </w:pPr>
          </w:p>
        </w:tc>
        <w:tc>
          <w:tcPr>
            <w:tcW w:w="1276" w:type="dxa"/>
          </w:tcPr>
          <w:p w14:paraId="60C07162" w14:textId="77777777" w:rsidR="004A2FBF" w:rsidRPr="004E7E4B" w:rsidRDefault="004A2FBF" w:rsidP="004A2FBF">
            <w:pPr>
              <w:ind w:left="-56" w:right="-59"/>
              <w:jc w:val="center"/>
              <w:rPr>
                <w:b/>
                <w:bCs/>
              </w:rPr>
            </w:pPr>
          </w:p>
        </w:tc>
      </w:tr>
      <w:tr w:rsidR="004A2FBF" w:rsidRPr="007D2FA6" w14:paraId="622F9437" w14:textId="77777777" w:rsidTr="004A2FBF">
        <w:tc>
          <w:tcPr>
            <w:tcW w:w="943" w:type="dxa"/>
          </w:tcPr>
          <w:p w14:paraId="66D74935" w14:textId="77777777" w:rsidR="004A2FBF" w:rsidRPr="004E7E4B" w:rsidRDefault="004A2FBF" w:rsidP="004A2FBF">
            <w:pPr>
              <w:ind w:right="-59" w:hanging="56"/>
              <w:rPr>
                <w:b/>
              </w:rPr>
            </w:pPr>
            <w:r w:rsidRPr="004E7E4B">
              <w:rPr>
                <w:b/>
              </w:rPr>
              <w:t>3.</w:t>
            </w:r>
          </w:p>
        </w:tc>
        <w:tc>
          <w:tcPr>
            <w:tcW w:w="6395" w:type="dxa"/>
          </w:tcPr>
          <w:p w14:paraId="6C205EED" w14:textId="77777777" w:rsidR="004A2FBF" w:rsidRPr="004E7E4B" w:rsidRDefault="004A2FBF" w:rsidP="004A2FBF">
            <w:pPr>
              <w:ind w:left="-56" w:right="-59"/>
              <w:rPr>
                <w:b/>
              </w:rPr>
            </w:pPr>
            <w:r w:rsidRPr="004E7E4B">
              <w:rPr>
                <w:b/>
                <w:bCs/>
              </w:rPr>
              <w:t>Autobusi aprīkoti ar individuālo apgaismojumu un ventilāciju:</w:t>
            </w:r>
          </w:p>
        </w:tc>
        <w:tc>
          <w:tcPr>
            <w:tcW w:w="1275" w:type="dxa"/>
          </w:tcPr>
          <w:p w14:paraId="30E6A0C9" w14:textId="77777777" w:rsidR="004A2FBF" w:rsidRPr="004E7E4B" w:rsidRDefault="004A2FBF" w:rsidP="004A2FBF">
            <w:pPr>
              <w:ind w:left="-56" w:right="-59"/>
              <w:jc w:val="center"/>
              <w:rPr>
                <w:bCs/>
              </w:rPr>
            </w:pPr>
          </w:p>
        </w:tc>
        <w:tc>
          <w:tcPr>
            <w:tcW w:w="1276" w:type="dxa"/>
          </w:tcPr>
          <w:p w14:paraId="1AB30E12" w14:textId="77777777" w:rsidR="004A2FBF" w:rsidRPr="004E7E4B" w:rsidRDefault="004A2FBF" w:rsidP="004A2FBF">
            <w:pPr>
              <w:ind w:left="-56" w:right="-59"/>
              <w:jc w:val="center"/>
              <w:rPr>
                <w:b/>
                <w:bCs/>
              </w:rPr>
            </w:pPr>
          </w:p>
        </w:tc>
      </w:tr>
      <w:tr w:rsidR="004A2FBF" w:rsidRPr="007D2FA6" w14:paraId="4A231F7D" w14:textId="77777777" w:rsidTr="004A2FBF">
        <w:tc>
          <w:tcPr>
            <w:tcW w:w="943" w:type="dxa"/>
          </w:tcPr>
          <w:p w14:paraId="5655ED5A" w14:textId="77777777" w:rsidR="004A2FBF" w:rsidRPr="004E7E4B" w:rsidRDefault="004A2FBF" w:rsidP="004A2FBF">
            <w:pPr>
              <w:ind w:right="-59" w:hanging="56"/>
            </w:pPr>
            <w:r w:rsidRPr="004E7E4B">
              <w:t>3.1.</w:t>
            </w:r>
          </w:p>
        </w:tc>
        <w:tc>
          <w:tcPr>
            <w:tcW w:w="6395" w:type="dxa"/>
          </w:tcPr>
          <w:p w14:paraId="397F7AB3" w14:textId="77777777" w:rsidR="004A2FBF" w:rsidRPr="004E7E4B" w:rsidRDefault="004A2FBF" w:rsidP="004A2FBF">
            <w:pPr>
              <w:ind w:left="-56" w:right="-59"/>
            </w:pPr>
            <w:r w:rsidRPr="004E7E4B">
              <w:t>Vismaz 50% no visiem autobusiem</w:t>
            </w:r>
          </w:p>
        </w:tc>
        <w:tc>
          <w:tcPr>
            <w:tcW w:w="1275" w:type="dxa"/>
          </w:tcPr>
          <w:p w14:paraId="6A92F92B" w14:textId="77777777" w:rsidR="004A2FBF" w:rsidRPr="004E7E4B" w:rsidRDefault="004A2FBF" w:rsidP="004A2FBF">
            <w:pPr>
              <w:ind w:left="-56" w:right="-59"/>
              <w:jc w:val="center"/>
              <w:rPr>
                <w:bCs/>
              </w:rPr>
            </w:pPr>
            <w:r w:rsidRPr="004E7E4B">
              <w:rPr>
                <w:bCs/>
              </w:rPr>
              <w:t>2</w:t>
            </w:r>
          </w:p>
        </w:tc>
        <w:tc>
          <w:tcPr>
            <w:tcW w:w="1276" w:type="dxa"/>
          </w:tcPr>
          <w:p w14:paraId="236DE627" w14:textId="77777777" w:rsidR="004A2FBF" w:rsidRPr="004E7E4B" w:rsidRDefault="004A2FBF" w:rsidP="004A2FBF">
            <w:pPr>
              <w:ind w:left="-56" w:right="-59"/>
              <w:jc w:val="center"/>
              <w:rPr>
                <w:b/>
                <w:bCs/>
              </w:rPr>
            </w:pPr>
          </w:p>
        </w:tc>
      </w:tr>
      <w:tr w:rsidR="004A2FBF" w:rsidRPr="007D2FA6" w14:paraId="28FE4176" w14:textId="77777777" w:rsidTr="004A2FBF">
        <w:tc>
          <w:tcPr>
            <w:tcW w:w="943" w:type="dxa"/>
          </w:tcPr>
          <w:p w14:paraId="407BD687" w14:textId="77777777" w:rsidR="004A2FBF" w:rsidRPr="004E7E4B" w:rsidRDefault="004A2FBF" w:rsidP="004A2FBF">
            <w:pPr>
              <w:ind w:right="-59" w:hanging="56"/>
            </w:pPr>
            <w:r w:rsidRPr="004E7E4B">
              <w:t>3.2.</w:t>
            </w:r>
          </w:p>
        </w:tc>
        <w:tc>
          <w:tcPr>
            <w:tcW w:w="6395" w:type="dxa"/>
          </w:tcPr>
          <w:p w14:paraId="69E1C3E5" w14:textId="77777777" w:rsidR="004A2FBF" w:rsidRPr="004E7E4B" w:rsidRDefault="00641D09" w:rsidP="004A2FBF">
            <w:pPr>
              <w:ind w:left="-56" w:right="-59"/>
            </w:pPr>
            <w:r w:rsidRPr="004E7E4B">
              <w:t>26</w:t>
            </w:r>
            <w:r w:rsidR="004A2FBF" w:rsidRPr="004E7E4B">
              <w:t xml:space="preserve">% līdz 49.99% no visiem autobusiem </w:t>
            </w:r>
          </w:p>
        </w:tc>
        <w:tc>
          <w:tcPr>
            <w:tcW w:w="1275" w:type="dxa"/>
          </w:tcPr>
          <w:p w14:paraId="152513A4" w14:textId="77777777" w:rsidR="004A2FBF" w:rsidRPr="004E7E4B" w:rsidRDefault="004A2FBF" w:rsidP="004A2FBF">
            <w:pPr>
              <w:ind w:left="-56" w:right="-59"/>
              <w:jc w:val="center"/>
              <w:rPr>
                <w:bCs/>
              </w:rPr>
            </w:pPr>
            <w:r w:rsidRPr="004E7E4B">
              <w:rPr>
                <w:bCs/>
              </w:rPr>
              <w:t>1</w:t>
            </w:r>
          </w:p>
        </w:tc>
        <w:tc>
          <w:tcPr>
            <w:tcW w:w="1276" w:type="dxa"/>
          </w:tcPr>
          <w:p w14:paraId="4A6F4030" w14:textId="77777777" w:rsidR="004A2FBF" w:rsidRPr="004E7E4B" w:rsidRDefault="004A2FBF" w:rsidP="004A2FBF">
            <w:pPr>
              <w:ind w:left="-56" w:right="-59"/>
              <w:jc w:val="center"/>
              <w:rPr>
                <w:b/>
                <w:bCs/>
              </w:rPr>
            </w:pPr>
          </w:p>
        </w:tc>
      </w:tr>
      <w:tr w:rsidR="00641D09" w:rsidRPr="007D2FA6" w14:paraId="34FD8CFE" w14:textId="77777777" w:rsidTr="004A2FBF">
        <w:tc>
          <w:tcPr>
            <w:tcW w:w="943" w:type="dxa"/>
          </w:tcPr>
          <w:p w14:paraId="3D222568" w14:textId="77777777" w:rsidR="00641D09" w:rsidRPr="004E7E4B" w:rsidRDefault="00641D09" w:rsidP="004A2FBF">
            <w:pPr>
              <w:ind w:right="-59" w:hanging="56"/>
            </w:pPr>
            <w:r w:rsidRPr="004E7E4B">
              <w:t>3.3.</w:t>
            </w:r>
          </w:p>
        </w:tc>
        <w:tc>
          <w:tcPr>
            <w:tcW w:w="6395" w:type="dxa"/>
          </w:tcPr>
          <w:p w14:paraId="6201E2F1" w14:textId="77777777" w:rsidR="00641D09" w:rsidRPr="004E7E4B" w:rsidRDefault="00641D09" w:rsidP="004A2FBF">
            <w:pPr>
              <w:ind w:left="-56" w:right="-59"/>
            </w:pPr>
            <w:r w:rsidRPr="004E7E4B">
              <w:t>5% līdz 25,99% no visiem autobusiem</w:t>
            </w:r>
          </w:p>
        </w:tc>
        <w:tc>
          <w:tcPr>
            <w:tcW w:w="1275" w:type="dxa"/>
          </w:tcPr>
          <w:p w14:paraId="7D6C216C" w14:textId="0564414E" w:rsidR="00641D09" w:rsidRPr="004E7E4B" w:rsidRDefault="00FA459E" w:rsidP="004A2FBF">
            <w:pPr>
              <w:ind w:left="-56" w:right="-59"/>
              <w:jc w:val="center"/>
              <w:rPr>
                <w:bCs/>
              </w:rPr>
            </w:pPr>
            <w:r w:rsidRPr="004E7E4B">
              <w:rPr>
                <w:bCs/>
              </w:rPr>
              <w:t>0,3</w:t>
            </w:r>
          </w:p>
        </w:tc>
        <w:tc>
          <w:tcPr>
            <w:tcW w:w="1276" w:type="dxa"/>
          </w:tcPr>
          <w:p w14:paraId="384B1F53" w14:textId="77777777" w:rsidR="00641D09" w:rsidRPr="004E7E4B" w:rsidRDefault="00641D09" w:rsidP="004A2FBF">
            <w:pPr>
              <w:ind w:left="-56" w:right="-59"/>
              <w:jc w:val="center"/>
              <w:rPr>
                <w:b/>
                <w:bCs/>
              </w:rPr>
            </w:pPr>
          </w:p>
        </w:tc>
      </w:tr>
      <w:tr w:rsidR="00641D09" w:rsidRPr="007D2FA6" w14:paraId="608C6E0B" w14:textId="77777777" w:rsidTr="004A2FBF">
        <w:tc>
          <w:tcPr>
            <w:tcW w:w="943" w:type="dxa"/>
          </w:tcPr>
          <w:p w14:paraId="7E16BDF1" w14:textId="77777777" w:rsidR="00641D09" w:rsidRPr="004E7E4B" w:rsidRDefault="00641D09" w:rsidP="004A2FBF">
            <w:pPr>
              <w:ind w:right="-59" w:hanging="56"/>
            </w:pPr>
          </w:p>
        </w:tc>
        <w:tc>
          <w:tcPr>
            <w:tcW w:w="6395" w:type="dxa"/>
          </w:tcPr>
          <w:p w14:paraId="4981C64E" w14:textId="77777777" w:rsidR="00641D09" w:rsidRPr="004E7E4B" w:rsidRDefault="00641D09" w:rsidP="004A2FBF">
            <w:pPr>
              <w:ind w:left="-56" w:right="-59"/>
            </w:pPr>
          </w:p>
        </w:tc>
        <w:tc>
          <w:tcPr>
            <w:tcW w:w="1275" w:type="dxa"/>
          </w:tcPr>
          <w:p w14:paraId="12A16CA4" w14:textId="77777777" w:rsidR="00641D09" w:rsidRPr="004E7E4B" w:rsidRDefault="00641D09" w:rsidP="004A2FBF">
            <w:pPr>
              <w:ind w:left="-56" w:right="-59"/>
              <w:jc w:val="center"/>
              <w:rPr>
                <w:bCs/>
              </w:rPr>
            </w:pPr>
          </w:p>
        </w:tc>
        <w:tc>
          <w:tcPr>
            <w:tcW w:w="1276" w:type="dxa"/>
          </w:tcPr>
          <w:p w14:paraId="55D17BEF" w14:textId="77777777" w:rsidR="00641D09" w:rsidRPr="004E7E4B" w:rsidRDefault="00641D09" w:rsidP="004A2FBF">
            <w:pPr>
              <w:ind w:left="-56" w:right="-59"/>
              <w:jc w:val="center"/>
              <w:rPr>
                <w:b/>
                <w:bCs/>
              </w:rPr>
            </w:pPr>
          </w:p>
        </w:tc>
      </w:tr>
      <w:tr w:rsidR="004A2FBF" w:rsidRPr="007D2FA6" w14:paraId="5956E5F0" w14:textId="77777777" w:rsidTr="004A2FBF">
        <w:tc>
          <w:tcPr>
            <w:tcW w:w="943" w:type="dxa"/>
          </w:tcPr>
          <w:p w14:paraId="06667D42" w14:textId="77777777" w:rsidR="004A2FBF" w:rsidRPr="004E7E4B" w:rsidRDefault="004A2FBF" w:rsidP="004A2FBF">
            <w:pPr>
              <w:ind w:right="-59" w:hanging="56"/>
            </w:pPr>
          </w:p>
        </w:tc>
        <w:tc>
          <w:tcPr>
            <w:tcW w:w="6395" w:type="dxa"/>
          </w:tcPr>
          <w:p w14:paraId="24DFF79D" w14:textId="77777777" w:rsidR="004A2FBF" w:rsidRPr="004E7E4B" w:rsidRDefault="004A2FBF" w:rsidP="004A2FBF">
            <w:pPr>
              <w:ind w:left="-56" w:right="-59"/>
            </w:pPr>
          </w:p>
        </w:tc>
        <w:tc>
          <w:tcPr>
            <w:tcW w:w="1275" w:type="dxa"/>
          </w:tcPr>
          <w:p w14:paraId="3F2B0313" w14:textId="77777777" w:rsidR="004A2FBF" w:rsidRPr="004E7E4B" w:rsidRDefault="004A2FBF" w:rsidP="004A2FBF">
            <w:pPr>
              <w:ind w:left="-56" w:right="-59"/>
              <w:jc w:val="center"/>
              <w:rPr>
                <w:bCs/>
              </w:rPr>
            </w:pPr>
          </w:p>
        </w:tc>
        <w:tc>
          <w:tcPr>
            <w:tcW w:w="1276" w:type="dxa"/>
          </w:tcPr>
          <w:p w14:paraId="7021BCDA" w14:textId="77777777" w:rsidR="004A2FBF" w:rsidRPr="004E7E4B" w:rsidRDefault="004A2FBF" w:rsidP="004A2FBF">
            <w:pPr>
              <w:ind w:left="-56" w:right="-59"/>
              <w:jc w:val="center"/>
              <w:rPr>
                <w:b/>
                <w:bCs/>
              </w:rPr>
            </w:pPr>
          </w:p>
        </w:tc>
      </w:tr>
      <w:tr w:rsidR="004A2FBF" w:rsidRPr="007D2FA6" w14:paraId="029D83C2" w14:textId="77777777" w:rsidTr="004A2FBF">
        <w:tc>
          <w:tcPr>
            <w:tcW w:w="943" w:type="dxa"/>
          </w:tcPr>
          <w:p w14:paraId="75C01402" w14:textId="77777777" w:rsidR="004A2FBF" w:rsidRPr="004E7E4B" w:rsidRDefault="004A2FBF" w:rsidP="004A2FBF">
            <w:pPr>
              <w:ind w:right="-59" w:hanging="56"/>
              <w:rPr>
                <w:b/>
              </w:rPr>
            </w:pPr>
            <w:r w:rsidRPr="004E7E4B">
              <w:rPr>
                <w:b/>
              </w:rPr>
              <w:t>4.</w:t>
            </w:r>
          </w:p>
        </w:tc>
        <w:tc>
          <w:tcPr>
            <w:tcW w:w="6395" w:type="dxa"/>
          </w:tcPr>
          <w:p w14:paraId="64CC792D" w14:textId="77777777" w:rsidR="004A2FBF" w:rsidRPr="004E7E4B" w:rsidRDefault="004A2FBF" w:rsidP="004A2FBF">
            <w:pPr>
              <w:ind w:left="-56" w:right="-59"/>
              <w:rPr>
                <w:b/>
              </w:rPr>
            </w:pPr>
            <w:r w:rsidRPr="004E7E4B">
              <w:rPr>
                <w:b/>
                <w:bCs/>
              </w:rPr>
              <w:t>Informācija par pieturvietām autobusos pieejama gan audiāli, gan vizuāli:</w:t>
            </w:r>
          </w:p>
        </w:tc>
        <w:tc>
          <w:tcPr>
            <w:tcW w:w="1275" w:type="dxa"/>
          </w:tcPr>
          <w:p w14:paraId="13519548" w14:textId="77777777" w:rsidR="004A2FBF" w:rsidRPr="004E7E4B" w:rsidRDefault="004A2FBF" w:rsidP="004A2FBF">
            <w:pPr>
              <w:ind w:left="-56" w:right="-59"/>
              <w:jc w:val="center"/>
              <w:rPr>
                <w:bCs/>
              </w:rPr>
            </w:pPr>
          </w:p>
        </w:tc>
        <w:tc>
          <w:tcPr>
            <w:tcW w:w="1276" w:type="dxa"/>
          </w:tcPr>
          <w:p w14:paraId="3BD8AE25" w14:textId="77777777" w:rsidR="004A2FBF" w:rsidRPr="004E7E4B" w:rsidRDefault="004A2FBF" w:rsidP="004A2FBF">
            <w:pPr>
              <w:ind w:left="-56" w:right="-59"/>
              <w:jc w:val="center"/>
              <w:rPr>
                <w:b/>
                <w:bCs/>
              </w:rPr>
            </w:pPr>
          </w:p>
        </w:tc>
      </w:tr>
      <w:tr w:rsidR="004A2FBF" w:rsidRPr="007D2FA6" w14:paraId="4B408279" w14:textId="77777777" w:rsidTr="004A2FBF">
        <w:tc>
          <w:tcPr>
            <w:tcW w:w="943" w:type="dxa"/>
          </w:tcPr>
          <w:p w14:paraId="6FD4536F" w14:textId="77777777" w:rsidR="004A2FBF" w:rsidRPr="004E7E4B" w:rsidRDefault="004A2FBF" w:rsidP="004A2FBF">
            <w:pPr>
              <w:ind w:right="-59" w:hanging="56"/>
            </w:pPr>
            <w:r w:rsidRPr="004E7E4B">
              <w:t>4.1.</w:t>
            </w:r>
          </w:p>
        </w:tc>
        <w:tc>
          <w:tcPr>
            <w:tcW w:w="6395" w:type="dxa"/>
          </w:tcPr>
          <w:p w14:paraId="3F91BEBD" w14:textId="77777777" w:rsidR="004A2FBF" w:rsidRPr="004E7E4B" w:rsidRDefault="004A2FBF" w:rsidP="004A2FBF">
            <w:pPr>
              <w:ind w:left="-56" w:right="-59"/>
            </w:pPr>
            <w:r w:rsidRPr="004E7E4B">
              <w:t>Vismaz 70% no visiem autobusiem</w:t>
            </w:r>
          </w:p>
        </w:tc>
        <w:tc>
          <w:tcPr>
            <w:tcW w:w="1275" w:type="dxa"/>
          </w:tcPr>
          <w:p w14:paraId="554F3B57" w14:textId="77777777" w:rsidR="004A2FBF" w:rsidRPr="004E7E4B" w:rsidRDefault="004A2FBF" w:rsidP="004A2FBF">
            <w:pPr>
              <w:ind w:left="-56" w:right="-59"/>
              <w:jc w:val="center"/>
              <w:rPr>
                <w:bCs/>
              </w:rPr>
            </w:pPr>
            <w:r w:rsidRPr="004E7E4B">
              <w:rPr>
                <w:bCs/>
              </w:rPr>
              <w:t>2</w:t>
            </w:r>
          </w:p>
        </w:tc>
        <w:tc>
          <w:tcPr>
            <w:tcW w:w="1276" w:type="dxa"/>
          </w:tcPr>
          <w:p w14:paraId="5BA45AE9" w14:textId="77777777" w:rsidR="004A2FBF" w:rsidRPr="004E7E4B" w:rsidRDefault="004A2FBF" w:rsidP="004A2FBF">
            <w:pPr>
              <w:ind w:left="-56" w:right="-59"/>
              <w:jc w:val="center"/>
              <w:rPr>
                <w:b/>
                <w:bCs/>
              </w:rPr>
            </w:pPr>
          </w:p>
        </w:tc>
      </w:tr>
      <w:tr w:rsidR="004A2FBF" w:rsidRPr="007D2FA6" w14:paraId="233E86D6" w14:textId="77777777" w:rsidTr="004A2FBF">
        <w:tc>
          <w:tcPr>
            <w:tcW w:w="943" w:type="dxa"/>
          </w:tcPr>
          <w:p w14:paraId="04DA3008" w14:textId="77777777" w:rsidR="004A2FBF" w:rsidRPr="004E7E4B" w:rsidRDefault="004A2FBF" w:rsidP="004A2FBF">
            <w:pPr>
              <w:ind w:right="-59" w:hanging="56"/>
            </w:pPr>
            <w:r w:rsidRPr="004E7E4B">
              <w:t>4.2.</w:t>
            </w:r>
          </w:p>
        </w:tc>
        <w:tc>
          <w:tcPr>
            <w:tcW w:w="6395" w:type="dxa"/>
          </w:tcPr>
          <w:p w14:paraId="41714EBD" w14:textId="77777777" w:rsidR="004A2FBF" w:rsidRPr="004E7E4B" w:rsidRDefault="004A2FBF" w:rsidP="004A2FBF">
            <w:pPr>
              <w:ind w:left="-56" w:right="-59"/>
            </w:pPr>
            <w:r w:rsidRPr="004E7E4B">
              <w:t xml:space="preserve">50% līdz 69.99% no visiem autobusiem </w:t>
            </w:r>
          </w:p>
        </w:tc>
        <w:tc>
          <w:tcPr>
            <w:tcW w:w="1275" w:type="dxa"/>
          </w:tcPr>
          <w:p w14:paraId="32E68C77" w14:textId="77777777" w:rsidR="004A2FBF" w:rsidRPr="004E7E4B" w:rsidRDefault="004A2FBF" w:rsidP="004A2FBF">
            <w:pPr>
              <w:ind w:left="-56" w:right="-59"/>
              <w:jc w:val="center"/>
              <w:rPr>
                <w:bCs/>
              </w:rPr>
            </w:pPr>
            <w:r w:rsidRPr="004E7E4B">
              <w:rPr>
                <w:bCs/>
              </w:rPr>
              <w:t>1</w:t>
            </w:r>
          </w:p>
        </w:tc>
        <w:tc>
          <w:tcPr>
            <w:tcW w:w="1276" w:type="dxa"/>
          </w:tcPr>
          <w:p w14:paraId="51A788F9" w14:textId="77777777" w:rsidR="004A2FBF" w:rsidRPr="004E7E4B" w:rsidRDefault="004A2FBF" w:rsidP="004A2FBF">
            <w:pPr>
              <w:ind w:left="-56" w:right="-59"/>
              <w:jc w:val="center"/>
              <w:rPr>
                <w:b/>
                <w:bCs/>
              </w:rPr>
            </w:pPr>
          </w:p>
        </w:tc>
      </w:tr>
      <w:tr w:rsidR="004A2FBF" w:rsidRPr="007D2FA6" w14:paraId="6846188C" w14:textId="77777777" w:rsidTr="004A2FBF">
        <w:tc>
          <w:tcPr>
            <w:tcW w:w="943" w:type="dxa"/>
          </w:tcPr>
          <w:p w14:paraId="30C77312" w14:textId="77777777" w:rsidR="004A2FBF" w:rsidRPr="004E7E4B" w:rsidRDefault="004A2FBF" w:rsidP="004A2FBF">
            <w:pPr>
              <w:ind w:right="-59" w:hanging="56"/>
            </w:pPr>
            <w:r w:rsidRPr="004E7E4B">
              <w:t>4.3.</w:t>
            </w:r>
          </w:p>
        </w:tc>
        <w:tc>
          <w:tcPr>
            <w:tcW w:w="6395" w:type="dxa"/>
          </w:tcPr>
          <w:p w14:paraId="6E963D46" w14:textId="77777777" w:rsidR="004A2FBF" w:rsidRPr="004E7E4B" w:rsidRDefault="004A2FBF" w:rsidP="004A2FBF">
            <w:pPr>
              <w:ind w:left="-56" w:right="-59"/>
            </w:pPr>
            <w:r w:rsidRPr="004E7E4B">
              <w:t>30% līdz 49.99% no visiem autobusiem</w:t>
            </w:r>
          </w:p>
        </w:tc>
        <w:tc>
          <w:tcPr>
            <w:tcW w:w="1275" w:type="dxa"/>
          </w:tcPr>
          <w:p w14:paraId="14B98810" w14:textId="1CABE89B" w:rsidR="004A2FBF" w:rsidRPr="004E7E4B" w:rsidRDefault="00F056AD" w:rsidP="004A2FBF">
            <w:pPr>
              <w:ind w:left="-56" w:right="-59"/>
              <w:jc w:val="center"/>
              <w:rPr>
                <w:bCs/>
              </w:rPr>
            </w:pPr>
            <w:r w:rsidRPr="004E7E4B">
              <w:rPr>
                <w:bCs/>
              </w:rPr>
              <w:t>0.7</w:t>
            </w:r>
          </w:p>
        </w:tc>
        <w:tc>
          <w:tcPr>
            <w:tcW w:w="1276" w:type="dxa"/>
          </w:tcPr>
          <w:p w14:paraId="2CA59B5D" w14:textId="77777777" w:rsidR="004A2FBF" w:rsidRPr="004E7E4B" w:rsidRDefault="004A2FBF" w:rsidP="004A2FBF">
            <w:pPr>
              <w:ind w:left="-56" w:right="-59"/>
              <w:jc w:val="center"/>
              <w:rPr>
                <w:b/>
                <w:bCs/>
              </w:rPr>
            </w:pPr>
          </w:p>
        </w:tc>
      </w:tr>
      <w:tr w:rsidR="00641D09" w:rsidRPr="007D2FA6" w14:paraId="74AFFE5F" w14:textId="77777777" w:rsidTr="004A2FBF">
        <w:tc>
          <w:tcPr>
            <w:tcW w:w="943" w:type="dxa"/>
          </w:tcPr>
          <w:p w14:paraId="6428A3ED" w14:textId="77777777" w:rsidR="00641D09" w:rsidRPr="004E7E4B" w:rsidRDefault="00641D09" w:rsidP="004A2FBF">
            <w:pPr>
              <w:ind w:right="-59" w:hanging="56"/>
            </w:pPr>
            <w:r w:rsidRPr="004E7E4B">
              <w:t>4.4.</w:t>
            </w:r>
          </w:p>
        </w:tc>
        <w:tc>
          <w:tcPr>
            <w:tcW w:w="6395" w:type="dxa"/>
          </w:tcPr>
          <w:p w14:paraId="0625989D" w14:textId="77777777" w:rsidR="00641D09" w:rsidRPr="004E7E4B" w:rsidRDefault="00641D09" w:rsidP="004A2FBF">
            <w:pPr>
              <w:ind w:left="-56" w:right="-59"/>
            </w:pPr>
            <w:r w:rsidRPr="004E7E4B">
              <w:t>5% līdz 29.99% no visiem autobusiem</w:t>
            </w:r>
          </w:p>
        </w:tc>
        <w:tc>
          <w:tcPr>
            <w:tcW w:w="1275" w:type="dxa"/>
          </w:tcPr>
          <w:p w14:paraId="6B5C6685" w14:textId="55560746" w:rsidR="00641D09" w:rsidRPr="004E7E4B" w:rsidRDefault="00F056AD" w:rsidP="004A2FBF">
            <w:pPr>
              <w:ind w:left="-56" w:right="-59"/>
              <w:jc w:val="center"/>
              <w:rPr>
                <w:bCs/>
              </w:rPr>
            </w:pPr>
            <w:r w:rsidRPr="004E7E4B">
              <w:rPr>
                <w:bCs/>
              </w:rPr>
              <w:t>0,3</w:t>
            </w:r>
          </w:p>
        </w:tc>
        <w:tc>
          <w:tcPr>
            <w:tcW w:w="1276" w:type="dxa"/>
          </w:tcPr>
          <w:p w14:paraId="52D5F1F4" w14:textId="77777777" w:rsidR="00641D09" w:rsidRPr="004E7E4B" w:rsidRDefault="00641D09" w:rsidP="004A2FBF">
            <w:pPr>
              <w:ind w:left="-56" w:right="-59"/>
              <w:jc w:val="center"/>
              <w:rPr>
                <w:b/>
                <w:bCs/>
              </w:rPr>
            </w:pPr>
          </w:p>
        </w:tc>
      </w:tr>
      <w:tr w:rsidR="004A2FBF" w:rsidRPr="007D2FA6" w14:paraId="19F511AD" w14:textId="77777777" w:rsidTr="004A2FBF">
        <w:tc>
          <w:tcPr>
            <w:tcW w:w="943" w:type="dxa"/>
          </w:tcPr>
          <w:p w14:paraId="1EBE6F76" w14:textId="77777777" w:rsidR="004A2FBF" w:rsidRPr="004E7E4B" w:rsidRDefault="004A2FBF" w:rsidP="004A2FBF">
            <w:pPr>
              <w:ind w:right="-59" w:hanging="56"/>
            </w:pPr>
          </w:p>
        </w:tc>
        <w:tc>
          <w:tcPr>
            <w:tcW w:w="6395" w:type="dxa"/>
          </w:tcPr>
          <w:p w14:paraId="0AC6B98B" w14:textId="77777777" w:rsidR="004A2FBF" w:rsidRPr="004E7E4B" w:rsidRDefault="004A2FBF" w:rsidP="004A2FBF">
            <w:pPr>
              <w:ind w:left="-56" w:right="-59"/>
            </w:pPr>
          </w:p>
        </w:tc>
        <w:tc>
          <w:tcPr>
            <w:tcW w:w="1275" w:type="dxa"/>
          </w:tcPr>
          <w:p w14:paraId="04C8BB67" w14:textId="77777777" w:rsidR="004A2FBF" w:rsidRPr="004E7E4B" w:rsidRDefault="004A2FBF" w:rsidP="004A2FBF">
            <w:pPr>
              <w:ind w:left="-56" w:right="-59"/>
              <w:jc w:val="center"/>
              <w:rPr>
                <w:bCs/>
              </w:rPr>
            </w:pPr>
          </w:p>
        </w:tc>
        <w:tc>
          <w:tcPr>
            <w:tcW w:w="1276" w:type="dxa"/>
          </w:tcPr>
          <w:p w14:paraId="23CA10D9" w14:textId="77777777" w:rsidR="004A2FBF" w:rsidRPr="004E7E4B" w:rsidRDefault="004A2FBF" w:rsidP="004A2FBF">
            <w:pPr>
              <w:ind w:left="-56" w:right="-59"/>
              <w:jc w:val="center"/>
              <w:rPr>
                <w:b/>
                <w:bCs/>
              </w:rPr>
            </w:pPr>
          </w:p>
        </w:tc>
      </w:tr>
      <w:tr w:rsidR="004A2FBF" w:rsidRPr="007D2FA6" w14:paraId="65EF5572" w14:textId="77777777" w:rsidTr="004A2FBF">
        <w:tc>
          <w:tcPr>
            <w:tcW w:w="943" w:type="dxa"/>
          </w:tcPr>
          <w:p w14:paraId="69B3E034" w14:textId="77777777" w:rsidR="004A2FBF" w:rsidRPr="004E7E4B" w:rsidRDefault="004A2FBF" w:rsidP="004A2FBF">
            <w:pPr>
              <w:ind w:right="-59" w:hanging="56"/>
              <w:rPr>
                <w:b/>
              </w:rPr>
            </w:pPr>
            <w:r w:rsidRPr="004E7E4B">
              <w:rPr>
                <w:b/>
              </w:rPr>
              <w:t>5.</w:t>
            </w:r>
          </w:p>
        </w:tc>
        <w:tc>
          <w:tcPr>
            <w:tcW w:w="6395" w:type="dxa"/>
          </w:tcPr>
          <w:p w14:paraId="34AD1A3C" w14:textId="77777777" w:rsidR="004A2FBF" w:rsidRPr="004E7E4B" w:rsidRDefault="004A2FBF" w:rsidP="004A2FBF">
            <w:pPr>
              <w:ind w:left="-56" w:right="-59"/>
              <w:rPr>
                <w:b/>
              </w:rPr>
            </w:pPr>
            <w:r w:rsidRPr="004E7E4B">
              <w:rPr>
                <w:b/>
              </w:rPr>
              <w:t>Autobusi ir aprīkoti ar elektronisko maršruta zīmi, kas izvietota autobusa priekšpusē:</w:t>
            </w:r>
          </w:p>
        </w:tc>
        <w:tc>
          <w:tcPr>
            <w:tcW w:w="1275" w:type="dxa"/>
          </w:tcPr>
          <w:p w14:paraId="6FD4467C" w14:textId="77777777" w:rsidR="004A2FBF" w:rsidRPr="004E7E4B" w:rsidRDefault="004A2FBF" w:rsidP="004A2FBF">
            <w:pPr>
              <w:ind w:left="-56" w:right="-59"/>
              <w:jc w:val="center"/>
              <w:rPr>
                <w:b/>
                <w:bCs/>
              </w:rPr>
            </w:pPr>
          </w:p>
        </w:tc>
        <w:tc>
          <w:tcPr>
            <w:tcW w:w="1276" w:type="dxa"/>
          </w:tcPr>
          <w:p w14:paraId="3DA10952" w14:textId="77777777" w:rsidR="004A2FBF" w:rsidRPr="004E7E4B" w:rsidRDefault="004A2FBF" w:rsidP="004A2FBF">
            <w:pPr>
              <w:ind w:left="-56" w:right="-59"/>
              <w:jc w:val="center"/>
              <w:rPr>
                <w:b/>
                <w:bCs/>
              </w:rPr>
            </w:pPr>
          </w:p>
        </w:tc>
      </w:tr>
      <w:tr w:rsidR="004A2FBF" w:rsidRPr="007D2FA6" w14:paraId="25012602" w14:textId="77777777" w:rsidTr="004A2FBF">
        <w:tc>
          <w:tcPr>
            <w:tcW w:w="943" w:type="dxa"/>
          </w:tcPr>
          <w:p w14:paraId="29ADDB45" w14:textId="77777777" w:rsidR="004A2FBF" w:rsidRPr="004E7E4B" w:rsidRDefault="004A2FBF" w:rsidP="004A2FBF">
            <w:pPr>
              <w:ind w:right="-59" w:hanging="56"/>
            </w:pPr>
            <w:r w:rsidRPr="004E7E4B">
              <w:t>5.1.</w:t>
            </w:r>
          </w:p>
        </w:tc>
        <w:tc>
          <w:tcPr>
            <w:tcW w:w="6395" w:type="dxa"/>
          </w:tcPr>
          <w:p w14:paraId="0DC1AC47" w14:textId="4B2B15B6" w:rsidR="004A2FBF" w:rsidRPr="004E7E4B" w:rsidRDefault="0023561F" w:rsidP="004A2FBF">
            <w:pPr>
              <w:ind w:left="-56" w:right="-59"/>
            </w:pPr>
            <w:r w:rsidRPr="009B59AB">
              <w:t>Vismaz</w:t>
            </w:r>
            <w:r>
              <w:t xml:space="preserve"> </w:t>
            </w:r>
            <w:r w:rsidR="004A2FBF" w:rsidRPr="004E7E4B">
              <w:t xml:space="preserve">70% no visiem autobusiem </w:t>
            </w:r>
          </w:p>
        </w:tc>
        <w:tc>
          <w:tcPr>
            <w:tcW w:w="1275" w:type="dxa"/>
          </w:tcPr>
          <w:p w14:paraId="59FADAD6" w14:textId="77777777" w:rsidR="004A2FBF" w:rsidRPr="004E7E4B" w:rsidRDefault="004A2FBF" w:rsidP="004A2FBF">
            <w:pPr>
              <w:ind w:left="-56" w:right="-59"/>
              <w:jc w:val="center"/>
              <w:rPr>
                <w:bCs/>
              </w:rPr>
            </w:pPr>
            <w:r w:rsidRPr="004E7E4B">
              <w:rPr>
                <w:bCs/>
              </w:rPr>
              <w:t>2</w:t>
            </w:r>
          </w:p>
        </w:tc>
        <w:tc>
          <w:tcPr>
            <w:tcW w:w="1276" w:type="dxa"/>
          </w:tcPr>
          <w:p w14:paraId="07AA22AE" w14:textId="77777777" w:rsidR="004A2FBF" w:rsidRPr="004E7E4B" w:rsidRDefault="004A2FBF" w:rsidP="004A2FBF">
            <w:pPr>
              <w:ind w:left="-56" w:right="-59"/>
              <w:jc w:val="center"/>
              <w:rPr>
                <w:b/>
                <w:bCs/>
              </w:rPr>
            </w:pPr>
          </w:p>
        </w:tc>
      </w:tr>
      <w:tr w:rsidR="004A2FBF" w:rsidRPr="007D2FA6" w14:paraId="6F65064C" w14:textId="77777777" w:rsidTr="004A2FBF">
        <w:tc>
          <w:tcPr>
            <w:tcW w:w="943" w:type="dxa"/>
          </w:tcPr>
          <w:p w14:paraId="381BE86E" w14:textId="77777777" w:rsidR="004A2FBF" w:rsidRPr="004E7E4B" w:rsidRDefault="004A2FBF" w:rsidP="004A2FBF">
            <w:pPr>
              <w:ind w:right="-59" w:hanging="56"/>
            </w:pPr>
            <w:r w:rsidRPr="004E7E4B">
              <w:t>5.2.</w:t>
            </w:r>
          </w:p>
        </w:tc>
        <w:tc>
          <w:tcPr>
            <w:tcW w:w="6395" w:type="dxa"/>
          </w:tcPr>
          <w:p w14:paraId="21B0854D" w14:textId="77777777" w:rsidR="004A2FBF" w:rsidRPr="004E7E4B" w:rsidRDefault="004A2FBF" w:rsidP="004A2FBF">
            <w:pPr>
              <w:ind w:left="-56" w:right="-59"/>
            </w:pPr>
            <w:r w:rsidRPr="004E7E4B">
              <w:t xml:space="preserve">50% līdz 69.99% no visiem autobusiem </w:t>
            </w:r>
          </w:p>
        </w:tc>
        <w:tc>
          <w:tcPr>
            <w:tcW w:w="1275" w:type="dxa"/>
          </w:tcPr>
          <w:p w14:paraId="0BF69D70" w14:textId="77777777" w:rsidR="004A2FBF" w:rsidRPr="004E7E4B" w:rsidRDefault="004A2FBF" w:rsidP="004A2FBF">
            <w:pPr>
              <w:ind w:left="-56" w:right="-59"/>
              <w:jc w:val="center"/>
              <w:rPr>
                <w:bCs/>
              </w:rPr>
            </w:pPr>
            <w:r w:rsidRPr="004E7E4B">
              <w:rPr>
                <w:bCs/>
              </w:rPr>
              <w:t>1</w:t>
            </w:r>
          </w:p>
        </w:tc>
        <w:tc>
          <w:tcPr>
            <w:tcW w:w="1276" w:type="dxa"/>
          </w:tcPr>
          <w:p w14:paraId="0F028996" w14:textId="77777777" w:rsidR="004A2FBF" w:rsidRPr="004E7E4B" w:rsidRDefault="004A2FBF" w:rsidP="004A2FBF">
            <w:pPr>
              <w:ind w:left="-56" w:right="-59"/>
              <w:jc w:val="center"/>
              <w:rPr>
                <w:b/>
                <w:bCs/>
              </w:rPr>
            </w:pPr>
          </w:p>
        </w:tc>
      </w:tr>
      <w:tr w:rsidR="004A2FBF" w:rsidRPr="007D2FA6" w14:paraId="33DE7276" w14:textId="77777777" w:rsidTr="004A2FBF">
        <w:tc>
          <w:tcPr>
            <w:tcW w:w="943" w:type="dxa"/>
          </w:tcPr>
          <w:p w14:paraId="11AF8467" w14:textId="77777777" w:rsidR="004A2FBF" w:rsidRPr="004E7E4B" w:rsidRDefault="004A2FBF" w:rsidP="004A2FBF">
            <w:pPr>
              <w:ind w:right="-59" w:hanging="56"/>
            </w:pPr>
            <w:r w:rsidRPr="004E7E4B">
              <w:t>5.3.</w:t>
            </w:r>
          </w:p>
        </w:tc>
        <w:tc>
          <w:tcPr>
            <w:tcW w:w="6395" w:type="dxa"/>
          </w:tcPr>
          <w:p w14:paraId="15772163" w14:textId="77777777" w:rsidR="004A2FBF" w:rsidRPr="004E7E4B" w:rsidRDefault="004A2FBF" w:rsidP="004A2FBF">
            <w:pPr>
              <w:ind w:left="-56" w:right="-59"/>
            </w:pPr>
            <w:r w:rsidRPr="004E7E4B">
              <w:t>30% līdz 49.99% no visiem autobusiem</w:t>
            </w:r>
          </w:p>
        </w:tc>
        <w:tc>
          <w:tcPr>
            <w:tcW w:w="1275" w:type="dxa"/>
          </w:tcPr>
          <w:p w14:paraId="16488EC3" w14:textId="77777777" w:rsidR="004A2FBF" w:rsidRPr="004E7E4B" w:rsidRDefault="00641D09" w:rsidP="004A2FBF">
            <w:pPr>
              <w:ind w:left="-56" w:right="-59"/>
              <w:jc w:val="center"/>
              <w:rPr>
                <w:bCs/>
              </w:rPr>
            </w:pPr>
            <w:r w:rsidRPr="004E7E4B">
              <w:rPr>
                <w:bCs/>
              </w:rPr>
              <w:t>0.7</w:t>
            </w:r>
          </w:p>
        </w:tc>
        <w:tc>
          <w:tcPr>
            <w:tcW w:w="1276" w:type="dxa"/>
          </w:tcPr>
          <w:p w14:paraId="7899805D" w14:textId="77777777" w:rsidR="004A2FBF" w:rsidRPr="004E7E4B" w:rsidRDefault="004A2FBF" w:rsidP="004A2FBF">
            <w:pPr>
              <w:ind w:left="-56" w:right="-59"/>
              <w:jc w:val="center"/>
              <w:rPr>
                <w:b/>
                <w:bCs/>
              </w:rPr>
            </w:pPr>
          </w:p>
        </w:tc>
      </w:tr>
      <w:tr w:rsidR="00641D09" w:rsidRPr="007D2FA6" w14:paraId="493BC1CB" w14:textId="77777777" w:rsidTr="004A2FBF">
        <w:tc>
          <w:tcPr>
            <w:tcW w:w="943" w:type="dxa"/>
          </w:tcPr>
          <w:p w14:paraId="77D9EA50" w14:textId="77777777" w:rsidR="00641D09" w:rsidRPr="004E7E4B" w:rsidRDefault="00641D09" w:rsidP="00641D09">
            <w:pPr>
              <w:ind w:right="-59" w:hanging="56"/>
            </w:pPr>
            <w:r w:rsidRPr="004E7E4B">
              <w:t>5.4.</w:t>
            </w:r>
          </w:p>
        </w:tc>
        <w:tc>
          <w:tcPr>
            <w:tcW w:w="6395" w:type="dxa"/>
          </w:tcPr>
          <w:p w14:paraId="7DFEE9E8" w14:textId="77777777" w:rsidR="00641D09" w:rsidRPr="004E7E4B" w:rsidRDefault="00641D09" w:rsidP="00641D09">
            <w:pPr>
              <w:ind w:left="-56" w:right="-59"/>
            </w:pPr>
            <w:r w:rsidRPr="004E7E4B">
              <w:t>5% līdz 29.99% no visiem autobusiem</w:t>
            </w:r>
          </w:p>
        </w:tc>
        <w:tc>
          <w:tcPr>
            <w:tcW w:w="1275" w:type="dxa"/>
          </w:tcPr>
          <w:p w14:paraId="37606A62" w14:textId="24C81309" w:rsidR="00641D09" w:rsidRPr="004E7E4B" w:rsidRDefault="00F056AD" w:rsidP="00641D09">
            <w:pPr>
              <w:ind w:left="-56" w:right="-59"/>
              <w:jc w:val="center"/>
              <w:rPr>
                <w:bCs/>
              </w:rPr>
            </w:pPr>
            <w:r w:rsidRPr="004E7E4B">
              <w:rPr>
                <w:bCs/>
              </w:rPr>
              <w:t>0,3</w:t>
            </w:r>
          </w:p>
        </w:tc>
        <w:tc>
          <w:tcPr>
            <w:tcW w:w="1276" w:type="dxa"/>
          </w:tcPr>
          <w:p w14:paraId="08DE0A3F" w14:textId="77777777" w:rsidR="00641D09" w:rsidRPr="004E7E4B" w:rsidRDefault="00641D09" w:rsidP="00641D09">
            <w:pPr>
              <w:ind w:left="-56" w:right="-59"/>
              <w:jc w:val="center"/>
              <w:rPr>
                <w:b/>
                <w:bCs/>
              </w:rPr>
            </w:pPr>
          </w:p>
        </w:tc>
      </w:tr>
      <w:tr w:rsidR="00641D09" w:rsidRPr="007D2FA6" w14:paraId="3F36FF50" w14:textId="77777777" w:rsidTr="004A2FBF">
        <w:tc>
          <w:tcPr>
            <w:tcW w:w="943" w:type="dxa"/>
          </w:tcPr>
          <w:p w14:paraId="14865759" w14:textId="77777777" w:rsidR="00641D09" w:rsidRPr="004E7E4B" w:rsidRDefault="00641D09" w:rsidP="00641D09">
            <w:pPr>
              <w:ind w:right="-59" w:hanging="56"/>
            </w:pPr>
          </w:p>
        </w:tc>
        <w:tc>
          <w:tcPr>
            <w:tcW w:w="6395" w:type="dxa"/>
          </w:tcPr>
          <w:p w14:paraId="00D1B991" w14:textId="77777777" w:rsidR="00641D09" w:rsidRPr="004E7E4B" w:rsidRDefault="00641D09" w:rsidP="00641D09">
            <w:pPr>
              <w:ind w:left="-56" w:right="-59"/>
            </w:pPr>
          </w:p>
        </w:tc>
        <w:tc>
          <w:tcPr>
            <w:tcW w:w="1275" w:type="dxa"/>
          </w:tcPr>
          <w:p w14:paraId="08C8A70D" w14:textId="77777777" w:rsidR="00641D09" w:rsidRPr="004E7E4B" w:rsidRDefault="00641D09" w:rsidP="00641D09">
            <w:pPr>
              <w:ind w:left="-56" w:right="-59"/>
              <w:jc w:val="center"/>
              <w:rPr>
                <w:bCs/>
              </w:rPr>
            </w:pPr>
          </w:p>
        </w:tc>
        <w:tc>
          <w:tcPr>
            <w:tcW w:w="1276" w:type="dxa"/>
          </w:tcPr>
          <w:p w14:paraId="14BD5A1E" w14:textId="77777777" w:rsidR="00641D09" w:rsidRPr="004E7E4B" w:rsidRDefault="00641D09" w:rsidP="00641D09">
            <w:pPr>
              <w:ind w:left="-56" w:right="-59"/>
              <w:jc w:val="center"/>
              <w:rPr>
                <w:b/>
                <w:bCs/>
              </w:rPr>
            </w:pPr>
          </w:p>
        </w:tc>
      </w:tr>
      <w:tr w:rsidR="00641D09" w:rsidRPr="007D2FA6" w14:paraId="3618AEA5" w14:textId="77777777" w:rsidTr="004A2FBF">
        <w:tc>
          <w:tcPr>
            <w:tcW w:w="943" w:type="dxa"/>
          </w:tcPr>
          <w:p w14:paraId="3BED6A0E" w14:textId="77777777" w:rsidR="00641D09" w:rsidRPr="004E7E4B" w:rsidRDefault="00641D09" w:rsidP="00641D09">
            <w:pPr>
              <w:ind w:right="-59" w:hanging="56"/>
              <w:rPr>
                <w:b/>
              </w:rPr>
            </w:pPr>
            <w:r w:rsidRPr="004E7E4B">
              <w:rPr>
                <w:b/>
              </w:rPr>
              <w:t>6.</w:t>
            </w:r>
          </w:p>
        </w:tc>
        <w:tc>
          <w:tcPr>
            <w:tcW w:w="6395" w:type="dxa"/>
          </w:tcPr>
          <w:p w14:paraId="1E0A6FE8" w14:textId="77777777" w:rsidR="00641D09" w:rsidRPr="004E7E4B" w:rsidRDefault="00641D09" w:rsidP="00641D09">
            <w:pPr>
              <w:ind w:left="-56" w:right="-59"/>
              <w:rPr>
                <w:b/>
              </w:rPr>
            </w:pPr>
            <w:r w:rsidRPr="004E7E4B">
              <w:rPr>
                <w:b/>
              </w:rPr>
              <w:t>Autobusi aprīkoti ar videonovērošanu, kas fiksē vadītāja sēdvietu</w:t>
            </w:r>
          </w:p>
        </w:tc>
        <w:tc>
          <w:tcPr>
            <w:tcW w:w="1275" w:type="dxa"/>
          </w:tcPr>
          <w:p w14:paraId="1173E270" w14:textId="77777777" w:rsidR="00641D09" w:rsidRPr="004E7E4B" w:rsidRDefault="00641D09" w:rsidP="00641D09">
            <w:pPr>
              <w:ind w:left="-56" w:right="-59"/>
              <w:jc w:val="center"/>
              <w:rPr>
                <w:b/>
                <w:bCs/>
              </w:rPr>
            </w:pPr>
          </w:p>
        </w:tc>
        <w:tc>
          <w:tcPr>
            <w:tcW w:w="1276" w:type="dxa"/>
          </w:tcPr>
          <w:p w14:paraId="25C29D49" w14:textId="77777777" w:rsidR="00641D09" w:rsidRPr="004E7E4B" w:rsidRDefault="00641D09" w:rsidP="00641D09">
            <w:pPr>
              <w:ind w:left="-56" w:right="-59"/>
              <w:jc w:val="center"/>
              <w:rPr>
                <w:b/>
                <w:bCs/>
              </w:rPr>
            </w:pPr>
          </w:p>
        </w:tc>
      </w:tr>
      <w:tr w:rsidR="00641D09" w:rsidRPr="007D2FA6" w14:paraId="0CA18B11" w14:textId="77777777" w:rsidTr="004A2FBF">
        <w:tc>
          <w:tcPr>
            <w:tcW w:w="943" w:type="dxa"/>
          </w:tcPr>
          <w:p w14:paraId="6BF0C176" w14:textId="77777777" w:rsidR="00641D09" w:rsidRPr="004E7E4B" w:rsidRDefault="00641D09" w:rsidP="00641D09">
            <w:pPr>
              <w:ind w:right="-59" w:hanging="56"/>
            </w:pPr>
            <w:r w:rsidRPr="004E7E4B">
              <w:t>6.1.</w:t>
            </w:r>
          </w:p>
        </w:tc>
        <w:tc>
          <w:tcPr>
            <w:tcW w:w="6395" w:type="dxa"/>
          </w:tcPr>
          <w:p w14:paraId="0E3ABDB0" w14:textId="08A667BE" w:rsidR="00641D09" w:rsidRPr="004E7E4B" w:rsidRDefault="0023561F" w:rsidP="00641D09">
            <w:pPr>
              <w:ind w:left="-56" w:right="-59"/>
            </w:pPr>
            <w:r w:rsidRPr="009B59AB">
              <w:t>Vismaz</w:t>
            </w:r>
            <w:r>
              <w:t xml:space="preserve"> </w:t>
            </w:r>
            <w:r w:rsidR="00641D09" w:rsidRPr="004E7E4B">
              <w:t xml:space="preserve">70% no visiem autobusiem </w:t>
            </w:r>
          </w:p>
        </w:tc>
        <w:tc>
          <w:tcPr>
            <w:tcW w:w="1275" w:type="dxa"/>
          </w:tcPr>
          <w:p w14:paraId="7E8BB91D" w14:textId="77777777" w:rsidR="00641D09" w:rsidRPr="004E7E4B" w:rsidRDefault="00641D09" w:rsidP="00641D09">
            <w:pPr>
              <w:ind w:left="-56" w:right="-59"/>
              <w:jc w:val="center"/>
              <w:rPr>
                <w:bCs/>
              </w:rPr>
            </w:pPr>
            <w:r w:rsidRPr="004E7E4B">
              <w:rPr>
                <w:bCs/>
              </w:rPr>
              <w:t>2</w:t>
            </w:r>
          </w:p>
        </w:tc>
        <w:tc>
          <w:tcPr>
            <w:tcW w:w="1276" w:type="dxa"/>
          </w:tcPr>
          <w:p w14:paraId="514985DF" w14:textId="77777777" w:rsidR="00641D09" w:rsidRPr="004E7E4B" w:rsidRDefault="00641D09" w:rsidP="00641D09">
            <w:pPr>
              <w:ind w:left="-56" w:right="-59"/>
              <w:jc w:val="center"/>
              <w:rPr>
                <w:b/>
                <w:bCs/>
              </w:rPr>
            </w:pPr>
          </w:p>
        </w:tc>
      </w:tr>
      <w:tr w:rsidR="00641D09" w:rsidRPr="007D2FA6" w14:paraId="33A6254C" w14:textId="77777777" w:rsidTr="004A2FBF">
        <w:tc>
          <w:tcPr>
            <w:tcW w:w="943" w:type="dxa"/>
          </w:tcPr>
          <w:p w14:paraId="2C60B07E" w14:textId="77777777" w:rsidR="00641D09" w:rsidRPr="004E7E4B" w:rsidRDefault="00641D09" w:rsidP="00641D09">
            <w:pPr>
              <w:ind w:right="-59" w:hanging="56"/>
            </w:pPr>
            <w:r w:rsidRPr="004E7E4B">
              <w:t>6.2.</w:t>
            </w:r>
          </w:p>
        </w:tc>
        <w:tc>
          <w:tcPr>
            <w:tcW w:w="6395" w:type="dxa"/>
          </w:tcPr>
          <w:p w14:paraId="145F96C9" w14:textId="77777777" w:rsidR="00641D09" w:rsidRPr="004E7E4B" w:rsidRDefault="00641D09" w:rsidP="00641D09">
            <w:pPr>
              <w:ind w:left="-56" w:right="-59"/>
            </w:pPr>
            <w:r w:rsidRPr="004E7E4B">
              <w:t xml:space="preserve">50% līdz 69.99% no visiem autobusiem </w:t>
            </w:r>
          </w:p>
        </w:tc>
        <w:tc>
          <w:tcPr>
            <w:tcW w:w="1275" w:type="dxa"/>
          </w:tcPr>
          <w:p w14:paraId="32285BA9" w14:textId="77777777" w:rsidR="00641D09" w:rsidRPr="004E7E4B" w:rsidRDefault="00641D09" w:rsidP="00641D09">
            <w:pPr>
              <w:ind w:left="-56" w:right="-59"/>
              <w:jc w:val="center"/>
              <w:rPr>
                <w:bCs/>
              </w:rPr>
            </w:pPr>
            <w:r w:rsidRPr="004E7E4B">
              <w:rPr>
                <w:bCs/>
              </w:rPr>
              <w:t>1</w:t>
            </w:r>
          </w:p>
        </w:tc>
        <w:tc>
          <w:tcPr>
            <w:tcW w:w="1276" w:type="dxa"/>
          </w:tcPr>
          <w:p w14:paraId="5151368A" w14:textId="77777777" w:rsidR="00641D09" w:rsidRPr="004E7E4B" w:rsidRDefault="00641D09" w:rsidP="00641D09">
            <w:pPr>
              <w:ind w:left="-56" w:right="-59"/>
              <w:jc w:val="center"/>
              <w:rPr>
                <w:b/>
                <w:bCs/>
              </w:rPr>
            </w:pPr>
          </w:p>
        </w:tc>
      </w:tr>
      <w:tr w:rsidR="00641D09" w:rsidRPr="007D2FA6" w14:paraId="2EB59E5E" w14:textId="77777777" w:rsidTr="004A2FBF">
        <w:tc>
          <w:tcPr>
            <w:tcW w:w="943" w:type="dxa"/>
          </w:tcPr>
          <w:p w14:paraId="07F1B44C" w14:textId="77777777" w:rsidR="00641D09" w:rsidRPr="004E7E4B" w:rsidRDefault="00641D09" w:rsidP="00641D09">
            <w:pPr>
              <w:ind w:right="-59" w:hanging="56"/>
            </w:pPr>
            <w:r w:rsidRPr="004E7E4B">
              <w:t>6.3.</w:t>
            </w:r>
          </w:p>
        </w:tc>
        <w:tc>
          <w:tcPr>
            <w:tcW w:w="6395" w:type="dxa"/>
          </w:tcPr>
          <w:p w14:paraId="5E9E795C" w14:textId="77777777" w:rsidR="00641D09" w:rsidRPr="004E7E4B" w:rsidRDefault="00641D09" w:rsidP="00641D09">
            <w:pPr>
              <w:ind w:left="-56" w:right="-59"/>
            </w:pPr>
            <w:r w:rsidRPr="004E7E4B">
              <w:t>30% līdz 49.99% no visiem autobusiem</w:t>
            </w:r>
          </w:p>
        </w:tc>
        <w:tc>
          <w:tcPr>
            <w:tcW w:w="1275" w:type="dxa"/>
          </w:tcPr>
          <w:p w14:paraId="00A2AFA5" w14:textId="77777777" w:rsidR="00641D09" w:rsidRPr="004E7E4B" w:rsidRDefault="00641D09" w:rsidP="00641D09">
            <w:pPr>
              <w:ind w:left="-56" w:right="-59"/>
              <w:jc w:val="center"/>
              <w:rPr>
                <w:bCs/>
              </w:rPr>
            </w:pPr>
            <w:r w:rsidRPr="004E7E4B">
              <w:rPr>
                <w:bCs/>
              </w:rPr>
              <w:t>0.7</w:t>
            </w:r>
          </w:p>
        </w:tc>
        <w:tc>
          <w:tcPr>
            <w:tcW w:w="1276" w:type="dxa"/>
          </w:tcPr>
          <w:p w14:paraId="7C38EBA9" w14:textId="77777777" w:rsidR="00641D09" w:rsidRPr="004E7E4B" w:rsidRDefault="00641D09" w:rsidP="00641D09">
            <w:pPr>
              <w:ind w:left="-56" w:right="-59"/>
              <w:jc w:val="center"/>
              <w:rPr>
                <w:b/>
                <w:bCs/>
              </w:rPr>
            </w:pPr>
          </w:p>
        </w:tc>
      </w:tr>
      <w:tr w:rsidR="00641D09" w:rsidRPr="007D2FA6" w14:paraId="6F407E1A" w14:textId="77777777" w:rsidTr="004A2FBF">
        <w:tc>
          <w:tcPr>
            <w:tcW w:w="943" w:type="dxa"/>
          </w:tcPr>
          <w:p w14:paraId="088957CA" w14:textId="77777777" w:rsidR="00641D09" w:rsidRPr="004E7E4B" w:rsidRDefault="00641D09" w:rsidP="00641D09">
            <w:pPr>
              <w:ind w:right="-59" w:hanging="56"/>
            </w:pPr>
            <w:r w:rsidRPr="004E7E4B">
              <w:t>6.4.</w:t>
            </w:r>
          </w:p>
        </w:tc>
        <w:tc>
          <w:tcPr>
            <w:tcW w:w="6395" w:type="dxa"/>
          </w:tcPr>
          <w:p w14:paraId="17F9997B" w14:textId="77777777" w:rsidR="00641D09" w:rsidRPr="004E7E4B" w:rsidRDefault="00641D09" w:rsidP="00641D09">
            <w:pPr>
              <w:ind w:left="-56" w:right="-59"/>
            </w:pPr>
            <w:r w:rsidRPr="004E7E4B">
              <w:t>5% līdz 29.99% no visiem autobusiem</w:t>
            </w:r>
          </w:p>
        </w:tc>
        <w:tc>
          <w:tcPr>
            <w:tcW w:w="1275" w:type="dxa"/>
          </w:tcPr>
          <w:p w14:paraId="5D81C6E5" w14:textId="4C2C1566" w:rsidR="00641D09" w:rsidRPr="004E7E4B" w:rsidRDefault="00F056AD" w:rsidP="00641D09">
            <w:pPr>
              <w:ind w:left="-56" w:right="-59"/>
              <w:jc w:val="center"/>
              <w:rPr>
                <w:bCs/>
              </w:rPr>
            </w:pPr>
            <w:r w:rsidRPr="004E7E4B">
              <w:rPr>
                <w:bCs/>
              </w:rPr>
              <w:t>0,3</w:t>
            </w:r>
          </w:p>
        </w:tc>
        <w:tc>
          <w:tcPr>
            <w:tcW w:w="1276" w:type="dxa"/>
          </w:tcPr>
          <w:p w14:paraId="56B81668" w14:textId="77777777" w:rsidR="00641D09" w:rsidRPr="004E7E4B" w:rsidRDefault="00641D09" w:rsidP="00641D09">
            <w:pPr>
              <w:ind w:left="-56" w:right="-59"/>
              <w:jc w:val="center"/>
              <w:rPr>
                <w:b/>
                <w:bCs/>
              </w:rPr>
            </w:pPr>
          </w:p>
        </w:tc>
      </w:tr>
      <w:tr w:rsidR="00641D09" w:rsidRPr="007D2FA6" w14:paraId="4C0E551A" w14:textId="77777777" w:rsidTr="004A2FBF">
        <w:tc>
          <w:tcPr>
            <w:tcW w:w="943" w:type="dxa"/>
          </w:tcPr>
          <w:p w14:paraId="1832A1FC" w14:textId="77777777" w:rsidR="00641D09" w:rsidRPr="004E7E4B" w:rsidRDefault="00641D09" w:rsidP="00641D09">
            <w:pPr>
              <w:ind w:right="-59" w:hanging="56"/>
            </w:pPr>
          </w:p>
        </w:tc>
        <w:tc>
          <w:tcPr>
            <w:tcW w:w="6395" w:type="dxa"/>
          </w:tcPr>
          <w:p w14:paraId="697D01CF" w14:textId="77777777" w:rsidR="00641D09" w:rsidRPr="004E7E4B" w:rsidRDefault="00641D09" w:rsidP="00641D09">
            <w:pPr>
              <w:ind w:left="-56" w:right="-59"/>
            </w:pPr>
          </w:p>
        </w:tc>
        <w:tc>
          <w:tcPr>
            <w:tcW w:w="1275" w:type="dxa"/>
          </w:tcPr>
          <w:p w14:paraId="7BBB440D" w14:textId="77777777" w:rsidR="00641D09" w:rsidRPr="004E7E4B" w:rsidRDefault="00641D09" w:rsidP="00641D09">
            <w:pPr>
              <w:ind w:left="-56" w:right="-59"/>
              <w:jc w:val="center"/>
              <w:rPr>
                <w:bCs/>
              </w:rPr>
            </w:pPr>
          </w:p>
        </w:tc>
        <w:tc>
          <w:tcPr>
            <w:tcW w:w="1276" w:type="dxa"/>
          </w:tcPr>
          <w:p w14:paraId="5A2EAF77" w14:textId="77777777" w:rsidR="00641D09" w:rsidRPr="004E7E4B" w:rsidRDefault="00641D09" w:rsidP="00641D09">
            <w:pPr>
              <w:ind w:left="-56" w:right="-59"/>
              <w:jc w:val="center"/>
              <w:rPr>
                <w:b/>
                <w:bCs/>
              </w:rPr>
            </w:pPr>
          </w:p>
        </w:tc>
      </w:tr>
      <w:tr w:rsidR="00641D09" w:rsidRPr="007D2FA6" w14:paraId="16DE34A6" w14:textId="77777777" w:rsidTr="004A2FBF">
        <w:tc>
          <w:tcPr>
            <w:tcW w:w="9889" w:type="dxa"/>
            <w:gridSpan w:val="4"/>
          </w:tcPr>
          <w:p w14:paraId="58F42FCB" w14:textId="77777777" w:rsidR="00641D09" w:rsidRPr="004E7E4B" w:rsidRDefault="00641D09" w:rsidP="00641D09">
            <w:pPr>
              <w:ind w:left="-56" w:right="-59"/>
              <w:jc w:val="center"/>
              <w:rPr>
                <w:b/>
                <w:bCs/>
              </w:rPr>
            </w:pPr>
          </w:p>
          <w:p w14:paraId="2ADA6194" w14:textId="77777777" w:rsidR="00641D09" w:rsidRPr="004E7E4B" w:rsidRDefault="00641D09" w:rsidP="00641D09">
            <w:pPr>
              <w:ind w:left="-56" w:right="-59"/>
              <w:jc w:val="center"/>
              <w:rPr>
                <w:b/>
                <w:bCs/>
                <w:sz w:val="26"/>
                <w:szCs w:val="26"/>
              </w:rPr>
            </w:pPr>
            <w:r w:rsidRPr="004E7E4B">
              <w:rPr>
                <w:b/>
                <w:bCs/>
                <w:sz w:val="26"/>
                <w:szCs w:val="26"/>
              </w:rPr>
              <w:t>B kritērijs</w:t>
            </w:r>
          </w:p>
        </w:tc>
      </w:tr>
      <w:tr w:rsidR="00641D09" w:rsidRPr="007D2FA6" w14:paraId="02C7A195" w14:textId="77777777" w:rsidTr="004A2FBF">
        <w:tc>
          <w:tcPr>
            <w:tcW w:w="943" w:type="dxa"/>
          </w:tcPr>
          <w:p w14:paraId="65967B86" w14:textId="77777777" w:rsidR="00641D09" w:rsidRPr="004E7E4B" w:rsidRDefault="00641D09" w:rsidP="00641D09">
            <w:pPr>
              <w:ind w:right="-59" w:hanging="56"/>
              <w:rPr>
                <w:b/>
              </w:rPr>
            </w:pPr>
          </w:p>
        </w:tc>
        <w:tc>
          <w:tcPr>
            <w:tcW w:w="6395" w:type="dxa"/>
          </w:tcPr>
          <w:p w14:paraId="590DBEDC" w14:textId="77777777" w:rsidR="00641D09" w:rsidRPr="004E7E4B" w:rsidRDefault="00641D09" w:rsidP="00641D09">
            <w:pPr>
              <w:ind w:left="-56" w:right="-59"/>
              <w:rPr>
                <w:b/>
              </w:rPr>
            </w:pPr>
            <w:r w:rsidRPr="004E7E4B">
              <w:rPr>
                <w:b/>
              </w:rPr>
              <w:t>Pakalpojuma sniegšanas kvalitāte un drošība</w:t>
            </w:r>
          </w:p>
        </w:tc>
        <w:tc>
          <w:tcPr>
            <w:tcW w:w="1275" w:type="dxa"/>
          </w:tcPr>
          <w:p w14:paraId="7F5FEF6F" w14:textId="636604E2" w:rsidR="00641D09" w:rsidRPr="004E7E4B" w:rsidRDefault="00F056AD" w:rsidP="00641D09">
            <w:pPr>
              <w:ind w:left="-56" w:right="-59"/>
              <w:jc w:val="center"/>
              <w:rPr>
                <w:b/>
                <w:bCs/>
              </w:rPr>
            </w:pPr>
            <w:r w:rsidRPr="004E7E4B">
              <w:rPr>
                <w:b/>
                <w:bCs/>
              </w:rPr>
              <w:t>9</w:t>
            </w:r>
          </w:p>
        </w:tc>
        <w:tc>
          <w:tcPr>
            <w:tcW w:w="1276" w:type="dxa"/>
          </w:tcPr>
          <w:p w14:paraId="1E717CA6" w14:textId="77777777" w:rsidR="00641D09" w:rsidRPr="004E7E4B" w:rsidRDefault="00641D09" w:rsidP="00641D09">
            <w:pPr>
              <w:ind w:left="-56" w:right="-59"/>
              <w:jc w:val="center"/>
              <w:rPr>
                <w:b/>
                <w:bCs/>
              </w:rPr>
            </w:pPr>
          </w:p>
        </w:tc>
      </w:tr>
      <w:tr w:rsidR="00641D09" w:rsidRPr="007D2FA6" w14:paraId="73790359" w14:textId="77777777" w:rsidTr="004A2FBF">
        <w:tc>
          <w:tcPr>
            <w:tcW w:w="943" w:type="dxa"/>
          </w:tcPr>
          <w:p w14:paraId="3F8E8A3A" w14:textId="77777777" w:rsidR="00641D09" w:rsidRPr="004E7E4B" w:rsidRDefault="00641D09" w:rsidP="00641D09">
            <w:pPr>
              <w:ind w:right="-59" w:hanging="56"/>
              <w:rPr>
                <w:b/>
              </w:rPr>
            </w:pPr>
            <w:r w:rsidRPr="004E7E4B">
              <w:rPr>
                <w:b/>
              </w:rPr>
              <w:t>8.</w:t>
            </w:r>
          </w:p>
        </w:tc>
        <w:tc>
          <w:tcPr>
            <w:tcW w:w="6395" w:type="dxa"/>
          </w:tcPr>
          <w:p w14:paraId="5A599648" w14:textId="77777777" w:rsidR="00641D09" w:rsidRPr="004E7E4B" w:rsidRDefault="00641D09" w:rsidP="00641D09">
            <w:pPr>
              <w:ind w:left="-56" w:right="-59"/>
              <w:rPr>
                <w:b/>
              </w:rPr>
            </w:pPr>
            <w:r w:rsidRPr="004E7E4B">
              <w:rPr>
                <w:b/>
              </w:rPr>
              <w:t>Autobusu vadītāju medicīnisko pārbaužu un uzraudzības apjoms:</w:t>
            </w:r>
          </w:p>
        </w:tc>
        <w:tc>
          <w:tcPr>
            <w:tcW w:w="1275" w:type="dxa"/>
          </w:tcPr>
          <w:p w14:paraId="39E73660" w14:textId="77777777" w:rsidR="00641D09" w:rsidRPr="004E7E4B" w:rsidRDefault="00641D09" w:rsidP="00641D09">
            <w:pPr>
              <w:ind w:left="-56" w:right="-59"/>
              <w:jc w:val="center"/>
              <w:rPr>
                <w:b/>
                <w:bCs/>
              </w:rPr>
            </w:pPr>
          </w:p>
        </w:tc>
        <w:tc>
          <w:tcPr>
            <w:tcW w:w="1276" w:type="dxa"/>
          </w:tcPr>
          <w:p w14:paraId="761DE221" w14:textId="77777777" w:rsidR="00641D09" w:rsidRPr="004E7E4B" w:rsidRDefault="00641D09" w:rsidP="00641D09">
            <w:pPr>
              <w:ind w:left="-56" w:right="-59"/>
              <w:jc w:val="center"/>
              <w:rPr>
                <w:b/>
                <w:bCs/>
              </w:rPr>
            </w:pPr>
          </w:p>
        </w:tc>
      </w:tr>
      <w:tr w:rsidR="00641D09" w:rsidRPr="007D2FA6" w14:paraId="0E788AFC" w14:textId="77777777" w:rsidTr="004A2FBF">
        <w:tc>
          <w:tcPr>
            <w:tcW w:w="943" w:type="dxa"/>
          </w:tcPr>
          <w:p w14:paraId="048254D0" w14:textId="77777777" w:rsidR="00641D09" w:rsidRPr="004E7E4B" w:rsidRDefault="00641D09" w:rsidP="00641D09">
            <w:pPr>
              <w:ind w:right="-59" w:hanging="56"/>
              <w:jc w:val="both"/>
            </w:pPr>
            <w:r w:rsidRPr="004E7E4B">
              <w:t>8.1.</w:t>
            </w:r>
          </w:p>
        </w:tc>
        <w:tc>
          <w:tcPr>
            <w:tcW w:w="6395" w:type="dxa"/>
          </w:tcPr>
          <w:p w14:paraId="16FC5D32" w14:textId="3474209B" w:rsidR="00641D09" w:rsidRPr="004E7E4B" w:rsidRDefault="00641D09" w:rsidP="00641D09">
            <w:pPr>
              <w:ind w:left="-56" w:right="-59"/>
              <w:rPr>
                <w:b/>
                <w:bCs/>
              </w:rPr>
            </w:pPr>
            <w:r w:rsidRPr="004E7E4B">
              <w:t>papildus katras dienas laikā un kā gadījuma kārtas testi ar nenoteiktu regularitāti</w:t>
            </w:r>
          </w:p>
        </w:tc>
        <w:tc>
          <w:tcPr>
            <w:tcW w:w="1275" w:type="dxa"/>
          </w:tcPr>
          <w:p w14:paraId="6A901264" w14:textId="77777777" w:rsidR="00641D09" w:rsidRPr="004E7E4B" w:rsidRDefault="00641D09" w:rsidP="00641D09">
            <w:pPr>
              <w:ind w:left="-56" w:right="-59"/>
              <w:jc w:val="center"/>
              <w:rPr>
                <w:bCs/>
              </w:rPr>
            </w:pPr>
            <w:r w:rsidRPr="004E7E4B">
              <w:rPr>
                <w:bCs/>
              </w:rPr>
              <w:t>3</w:t>
            </w:r>
          </w:p>
        </w:tc>
        <w:tc>
          <w:tcPr>
            <w:tcW w:w="1276" w:type="dxa"/>
          </w:tcPr>
          <w:p w14:paraId="341E6E41" w14:textId="77777777" w:rsidR="00641D09" w:rsidRPr="004E7E4B" w:rsidRDefault="00641D09" w:rsidP="00641D09">
            <w:pPr>
              <w:ind w:left="-56" w:right="-59"/>
              <w:jc w:val="center"/>
              <w:rPr>
                <w:b/>
                <w:bCs/>
              </w:rPr>
            </w:pPr>
          </w:p>
        </w:tc>
      </w:tr>
      <w:tr w:rsidR="00641D09" w:rsidRPr="007D2FA6" w14:paraId="0E81797C" w14:textId="77777777" w:rsidTr="004A2FBF">
        <w:tc>
          <w:tcPr>
            <w:tcW w:w="943" w:type="dxa"/>
          </w:tcPr>
          <w:p w14:paraId="41789115" w14:textId="77777777" w:rsidR="00641D09" w:rsidRPr="004E7E4B" w:rsidRDefault="00641D09" w:rsidP="00641D09">
            <w:pPr>
              <w:ind w:right="-59" w:hanging="56"/>
              <w:jc w:val="both"/>
            </w:pPr>
            <w:r w:rsidRPr="004E7E4B">
              <w:t>8.2.</w:t>
            </w:r>
          </w:p>
        </w:tc>
        <w:tc>
          <w:tcPr>
            <w:tcW w:w="6395" w:type="dxa"/>
          </w:tcPr>
          <w:p w14:paraId="49629A8F" w14:textId="77777777" w:rsidR="00641D09" w:rsidRPr="004E7E4B" w:rsidRDefault="00641D09" w:rsidP="00641D09">
            <w:pPr>
              <w:ind w:left="-56" w:right="-59"/>
            </w:pPr>
            <w:r w:rsidRPr="004E7E4B">
              <w:t>papildus katras dienas laikā vai kā gadījuma kārtas tests ar nenoteiktu regularitāti</w:t>
            </w:r>
            <w:r w:rsidRPr="004E7E4B" w:rsidDel="001126AD">
              <w:t xml:space="preserve"> </w:t>
            </w:r>
          </w:p>
        </w:tc>
        <w:tc>
          <w:tcPr>
            <w:tcW w:w="1275" w:type="dxa"/>
          </w:tcPr>
          <w:p w14:paraId="66D0482C" w14:textId="77777777" w:rsidR="00641D09" w:rsidRPr="004E7E4B" w:rsidRDefault="00641D09" w:rsidP="00641D09">
            <w:pPr>
              <w:ind w:left="-56" w:right="-59"/>
              <w:jc w:val="center"/>
              <w:rPr>
                <w:bCs/>
              </w:rPr>
            </w:pPr>
            <w:r w:rsidRPr="004E7E4B">
              <w:rPr>
                <w:bCs/>
              </w:rPr>
              <w:t>2</w:t>
            </w:r>
          </w:p>
        </w:tc>
        <w:tc>
          <w:tcPr>
            <w:tcW w:w="1276" w:type="dxa"/>
          </w:tcPr>
          <w:p w14:paraId="5F6DB339" w14:textId="77777777" w:rsidR="00641D09" w:rsidRPr="004E7E4B" w:rsidRDefault="00641D09" w:rsidP="00641D09">
            <w:pPr>
              <w:ind w:left="-56" w:right="-59"/>
              <w:jc w:val="center"/>
              <w:rPr>
                <w:b/>
                <w:bCs/>
              </w:rPr>
            </w:pPr>
          </w:p>
        </w:tc>
      </w:tr>
      <w:tr w:rsidR="00641D09" w:rsidRPr="007D2FA6" w14:paraId="159BF237" w14:textId="77777777" w:rsidTr="004A2FBF">
        <w:tc>
          <w:tcPr>
            <w:tcW w:w="943" w:type="dxa"/>
          </w:tcPr>
          <w:p w14:paraId="181E537B" w14:textId="77777777" w:rsidR="00641D09" w:rsidRPr="004E7E4B" w:rsidRDefault="00641D09" w:rsidP="00641D09">
            <w:pPr>
              <w:ind w:right="-59" w:hanging="56"/>
              <w:jc w:val="both"/>
            </w:pPr>
          </w:p>
        </w:tc>
        <w:tc>
          <w:tcPr>
            <w:tcW w:w="6395" w:type="dxa"/>
          </w:tcPr>
          <w:p w14:paraId="5E754975" w14:textId="77777777" w:rsidR="00641D09" w:rsidRPr="004E7E4B" w:rsidRDefault="00641D09" w:rsidP="00641D09">
            <w:pPr>
              <w:ind w:left="-56" w:right="-59"/>
              <w:jc w:val="right"/>
            </w:pPr>
          </w:p>
        </w:tc>
        <w:tc>
          <w:tcPr>
            <w:tcW w:w="1275" w:type="dxa"/>
          </w:tcPr>
          <w:p w14:paraId="548FFB0C" w14:textId="77777777" w:rsidR="00641D09" w:rsidRPr="004E7E4B" w:rsidRDefault="00641D09" w:rsidP="00641D09">
            <w:pPr>
              <w:ind w:left="-56" w:right="-59"/>
              <w:jc w:val="center"/>
              <w:rPr>
                <w:b/>
                <w:bCs/>
              </w:rPr>
            </w:pPr>
          </w:p>
        </w:tc>
        <w:tc>
          <w:tcPr>
            <w:tcW w:w="1276" w:type="dxa"/>
          </w:tcPr>
          <w:p w14:paraId="329EEAA1" w14:textId="77777777" w:rsidR="00641D09" w:rsidRPr="004E7E4B" w:rsidRDefault="00641D09" w:rsidP="00641D09">
            <w:pPr>
              <w:ind w:left="-56" w:right="-59"/>
              <w:jc w:val="center"/>
              <w:rPr>
                <w:b/>
                <w:bCs/>
              </w:rPr>
            </w:pPr>
          </w:p>
        </w:tc>
      </w:tr>
      <w:tr w:rsidR="00641D09" w:rsidRPr="007D2FA6" w14:paraId="133CF667" w14:textId="77777777" w:rsidTr="004A2FBF">
        <w:tc>
          <w:tcPr>
            <w:tcW w:w="943" w:type="dxa"/>
          </w:tcPr>
          <w:p w14:paraId="1AA7E5A6" w14:textId="77777777" w:rsidR="00641D09" w:rsidRPr="004E7E4B" w:rsidRDefault="00641D09" w:rsidP="00641D09">
            <w:pPr>
              <w:ind w:right="-59" w:hanging="56"/>
              <w:jc w:val="both"/>
              <w:rPr>
                <w:b/>
                <w:bCs/>
              </w:rPr>
            </w:pPr>
            <w:r w:rsidRPr="004E7E4B">
              <w:rPr>
                <w:b/>
                <w:bCs/>
              </w:rPr>
              <w:t>9.</w:t>
            </w:r>
          </w:p>
        </w:tc>
        <w:tc>
          <w:tcPr>
            <w:tcW w:w="6395" w:type="dxa"/>
          </w:tcPr>
          <w:p w14:paraId="3621D797" w14:textId="77777777" w:rsidR="00641D09" w:rsidRPr="004E7E4B" w:rsidRDefault="00641D09" w:rsidP="00641D09">
            <w:pPr>
              <w:ind w:left="-56" w:right="-59"/>
              <w:jc w:val="both"/>
              <w:rPr>
                <w:b/>
                <w:bCs/>
              </w:rPr>
            </w:pPr>
            <w:r w:rsidRPr="004E7E4B">
              <w:rPr>
                <w:b/>
                <w:bCs/>
              </w:rPr>
              <w:t>Biļešu kontroles veikšanas nodrošināšanas apjoms:</w:t>
            </w:r>
          </w:p>
        </w:tc>
        <w:tc>
          <w:tcPr>
            <w:tcW w:w="1275" w:type="dxa"/>
          </w:tcPr>
          <w:p w14:paraId="4B587DDE" w14:textId="77777777" w:rsidR="00641D09" w:rsidRPr="004E7E4B" w:rsidRDefault="00641D09" w:rsidP="00641D09">
            <w:pPr>
              <w:ind w:left="-56" w:right="-59"/>
              <w:jc w:val="center"/>
              <w:rPr>
                <w:b/>
                <w:bCs/>
              </w:rPr>
            </w:pPr>
          </w:p>
        </w:tc>
        <w:tc>
          <w:tcPr>
            <w:tcW w:w="1276" w:type="dxa"/>
          </w:tcPr>
          <w:p w14:paraId="1CE18877" w14:textId="77777777" w:rsidR="00641D09" w:rsidRPr="004E7E4B" w:rsidRDefault="00641D09" w:rsidP="00641D09">
            <w:pPr>
              <w:ind w:left="-56" w:right="-59"/>
              <w:jc w:val="center"/>
              <w:rPr>
                <w:b/>
                <w:bCs/>
              </w:rPr>
            </w:pPr>
          </w:p>
        </w:tc>
      </w:tr>
      <w:tr w:rsidR="00641D09" w:rsidRPr="007D2FA6" w14:paraId="7BED9575" w14:textId="77777777" w:rsidTr="004A2FBF">
        <w:tc>
          <w:tcPr>
            <w:tcW w:w="943" w:type="dxa"/>
          </w:tcPr>
          <w:p w14:paraId="24C59799" w14:textId="77777777" w:rsidR="00641D09" w:rsidRPr="004E7E4B" w:rsidRDefault="00641D09" w:rsidP="00641D09">
            <w:pPr>
              <w:ind w:right="-59" w:hanging="56"/>
              <w:jc w:val="both"/>
            </w:pPr>
            <w:r w:rsidRPr="004E7E4B">
              <w:t>9.1.</w:t>
            </w:r>
          </w:p>
        </w:tc>
        <w:tc>
          <w:tcPr>
            <w:tcW w:w="6395" w:type="dxa"/>
          </w:tcPr>
          <w:p w14:paraId="4B559BAD" w14:textId="77777777" w:rsidR="00641D09" w:rsidRPr="004E7E4B" w:rsidRDefault="00641D09" w:rsidP="00641D09">
            <w:pPr>
              <w:ind w:left="-56" w:right="-59"/>
              <w:rPr>
                <w:b/>
                <w:bCs/>
              </w:rPr>
            </w:pPr>
            <w:r w:rsidRPr="004E7E4B">
              <w:t xml:space="preserve">biļešu kontroles veikšana nodrošināšana no 4.01% - 5% no vidējā reisu skaita mēnesī </w:t>
            </w:r>
          </w:p>
        </w:tc>
        <w:tc>
          <w:tcPr>
            <w:tcW w:w="1275" w:type="dxa"/>
          </w:tcPr>
          <w:p w14:paraId="2E42268C" w14:textId="77777777" w:rsidR="00641D09" w:rsidRPr="004E7E4B" w:rsidRDefault="00641D09" w:rsidP="00641D09">
            <w:pPr>
              <w:ind w:left="-56" w:right="-59"/>
              <w:jc w:val="center"/>
              <w:rPr>
                <w:bCs/>
              </w:rPr>
            </w:pPr>
            <w:r w:rsidRPr="004E7E4B">
              <w:rPr>
                <w:bCs/>
              </w:rPr>
              <w:t>4</w:t>
            </w:r>
          </w:p>
        </w:tc>
        <w:tc>
          <w:tcPr>
            <w:tcW w:w="1276" w:type="dxa"/>
          </w:tcPr>
          <w:p w14:paraId="3ACD9583" w14:textId="77777777" w:rsidR="00641D09" w:rsidRPr="004E7E4B" w:rsidRDefault="00641D09" w:rsidP="00641D09">
            <w:pPr>
              <w:ind w:left="-56" w:right="-59"/>
              <w:jc w:val="center"/>
              <w:rPr>
                <w:b/>
                <w:bCs/>
              </w:rPr>
            </w:pPr>
          </w:p>
        </w:tc>
      </w:tr>
      <w:tr w:rsidR="00641D09" w:rsidRPr="007D2FA6" w14:paraId="0E2090BF" w14:textId="77777777" w:rsidTr="004A2FBF">
        <w:tc>
          <w:tcPr>
            <w:tcW w:w="943" w:type="dxa"/>
          </w:tcPr>
          <w:p w14:paraId="648BA5A8" w14:textId="77777777" w:rsidR="00641D09" w:rsidRPr="004E7E4B" w:rsidRDefault="00641D09" w:rsidP="00641D09">
            <w:pPr>
              <w:ind w:right="-59" w:hanging="56"/>
              <w:jc w:val="both"/>
            </w:pPr>
            <w:r w:rsidRPr="004E7E4B">
              <w:t>9.2.</w:t>
            </w:r>
          </w:p>
        </w:tc>
        <w:tc>
          <w:tcPr>
            <w:tcW w:w="6395" w:type="dxa"/>
          </w:tcPr>
          <w:p w14:paraId="5C5F1D7C" w14:textId="77777777" w:rsidR="00641D09" w:rsidRPr="004E7E4B" w:rsidRDefault="00641D09" w:rsidP="00641D09">
            <w:pPr>
              <w:ind w:left="-56" w:right="-59"/>
            </w:pPr>
            <w:r w:rsidRPr="004E7E4B">
              <w:t>biļešu kontroles veikšana nodrošināšana no 3.01% - 4.% no vidējā reisu skaita mēnesī</w:t>
            </w:r>
          </w:p>
        </w:tc>
        <w:tc>
          <w:tcPr>
            <w:tcW w:w="1275" w:type="dxa"/>
          </w:tcPr>
          <w:p w14:paraId="47FAF6C3" w14:textId="77777777" w:rsidR="00641D09" w:rsidRPr="004E7E4B" w:rsidRDefault="00641D09" w:rsidP="00641D09">
            <w:pPr>
              <w:ind w:left="-56" w:right="-59"/>
              <w:jc w:val="center"/>
              <w:rPr>
                <w:bCs/>
              </w:rPr>
            </w:pPr>
            <w:r w:rsidRPr="004E7E4B">
              <w:rPr>
                <w:bCs/>
              </w:rPr>
              <w:t>2</w:t>
            </w:r>
          </w:p>
        </w:tc>
        <w:tc>
          <w:tcPr>
            <w:tcW w:w="1276" w:type="dxa"/>
          </w:tcPr>
          <w:p w14:paraId="01D97315" w14:textId="77777777" w:rsidR="00641D09" w:rsidRPr="004E7E4B" w:rsidRDefault="00641D09" w:rsidP="00641D09">
            <w:pPr>
              <w:ind w:left="-56" w:right="-59"/>
              <w:jc w:val="center"/>
              <w:rPr>
                <w:b/>
                <w:bCs/>
              </w:rPr>
            </w:pPr>
          </w:p>
        </w:tc>
      </w:tr>
      <w:tr w:rsidR="00641D09" w:rsidRPr="007D2FA6" w14:paraId="0F1E9C6F" w14:textId="77777777" w:rsidTr="004A2FBF">
        <w:tc>
          <w:tcPr>
            <w:tcW w:w="943" w:type="dxa"/>
          </w:tcPr>
          <w:p w14:paraId="125DB7FF" w14:textId="77777777" w:rsidR="00641D09" w:rsidRPr="004E7E4B" w:rsidRDefault="00641D09" w:rsidP="00641D09">
            <w:pPr>
              <w:ind w:right="-59" w:hanging="56"/>
              <w:jc w:val="both"/>
            </w:pPr>
            <w:r w:rsidRPr="004E7E4B">
              <w:t>9.3.</w:t>
            </w:r>
          </w:p>
        </w:tc>
        <w:tc>
          <w:tcPr>
            <w:tcW w:w="6395" w:type="dxa"/>
          </w:tcPr>
          <w:p w14:paraId="30687C7E" w14:textId="77777777" w:rsidR="00641D09" w:rsidRPr="004E7E4B" w:rsidRDefault="00641D09" w:rsidP="00641D09">
            <w:pPr>
              <w:ind w:right="-59"/>
            </w:pPr>
            <w:r w:rsidRPr="004E7E4B">
              <w:t>biļešu kontroles veikšana nodrošināšana no 2.01% - 3.% no vidējā reisu skaita mēnesī</w:t>
            </w:r>
          </w:p>
        </w:tc>
        <w:tc>
          <w:tcPr>
            <w:tcW w:w="1275" w:type="dxa"/>
          </w:tcPr>
          <w:p w14:paraId="337CB2DC" w14:textId="77777777" w:rsidR="00641D09" w:rsidRPr="004E7E4B" w:rsidRDefault="00641D09" w:rsidP="00641D09">
            <w:pPr>
              <w:ind w:left="-56" w:right="-59"/>
              <w:jc w:val="center"/>
              <w:rPr>
                <w:bCs/>
              </w:rPr>
            </w:pPr>
            <w:r w:rsidRPr="004E7E4B">
              <w:rPr>
                <w:bCs/>
              </w:rPr>
              <w:t>1</w:t>
            </w:r>
          </w:p>
        </w:tc>
        <w:tc>
          <w:tcPr>
            <w:tcW w:w="1276" w:type="dxa"/>
          </w:tcPr>
          <w:p w14:paraId="51E66788" w14:textId="77777777" w:rsidR="00641D09" w:rsidRPr="004E7E4B" w:rsidRDefault="00641D09" w:rsidP="00641D09">
            <w:pPr>
              <w:ind w:left="-56" w:right="-59"/>
              <w:jc w:val="center"/>
              <w:rPr>
                <w:b/>
                <w:bCs/>
              </w:rPr>
            </w:pPr>
          </w:p>
        </w:tc>
      </w:tr>
      <w:tr w:rsidR="00641D09" w:rsidRPr="007D2FA6" w14:paraId="504FE496" w14:textId="77777777" w:rsidTr="004A2FBF">
        <w:tc>
          <w:tcPr>
            <w:tcW w:w="943" w:type="dxa"/>
          </w:tcPr>
          <w:p w14:paraId="24640181" w14:textId="77777777" w:rsidR="00641D09" w:rsidRPr="004E7E4B" w:rsidRDefault="00641D09" w:rsidP="00641D09">
            <w:pPr>
              <w:ind w:right="-59" w:hanging="56"/>
              <w:jc w:val="both"/>
            </w:pPr>
          </w:p>
        </w:tc>
        <w:tc>
          <w:tcPr>
            <w:tcW w:w="6395" w:type="dxa"/>
          </w:tcPr>
          <w:p w14:paraId="2B9A67AA" w14:textId="77777777" w:rsidR="00641D09" w:rsidRPr="004E7E4B" w:rsidRDefault="00641D09" w:rsidP="00641D09">
            <w:pPr>
              <w:ind w:left="-56" w:right="-59" w:hanging="1530"/>
              <w:jc w:val="right"/>
            </w:pPr>
          </w:p>
        </w:tc>
        <w:tc>
          <w:tcPr>
            <w:tcW w:w="1275" w:type="dxa"/>
          </w:tcPr>
          <w:p w14:paraId="5D87A844" w14:textId="77777777" w:rsidR="00641D09" w:rsidRPr="004E7E4B" w:rsidRDefault="00641D09" w:rsidP="00641D09">
            <w:pPr>
              <w:ind w:left="-56" w:right="-59"/>
              <w:jc w:val="center"/>
              <w:rPr>
                <w:bCs/>
              </w:rPr>
            </w:pPr>
          </w:p>
        </w:tc>
        <w:tc>
          <w:tcPr>
            <w:tcW w:w="1276" w:type="dxa"/>
          </w:tcPr>
          <w:p w14:paraId="384F2BCB" w14:textId="77777777" w:rsidR="00641D09" w:rsidRPr="004E7E4B" w:rsidRDefault="00641D09" w:rsidP="00641D09">
            <w:pPr>
              <w:ind w:left="-56" w:right="-59"/>
              <w:jc w:val="center"/>
              <w:rPr>
                <w:b/>
                <w:bCs/>
              </w:rPr>
            </w:pPr>
          </w:p>
        </w:tc>
      </w:tr>
      <w:tr w:rsidR="00641D09" w:rsidRPr="007D2FA6" w14:paraId="5724BBDF" w14:textId="77777777" w:rsidTr="004A2FBF">
        <w:tc>
          <w:tcPr>
            <w:tcW w:w="943" w:type="dxa"/>
          </w:tcPr>
          <w:p w14:paraId="2401202B" w14:textId="77777777" w:rsidR="00641D09" w:rsidRPr="004E7E4B" w:rsidRDefault="00641D09" w:rsidP="00641D09">
            <w:pPr>
              <w:ind w:right="-59" w:hanging="56"/>
              <w:jc w:val="both"/>
              <w:rPr>
                <w:b/>
                <w:bCs/>
              </w:rPr>
            </w:pPr>
          </w:p>
        </w:tc>
        <w:tc>
          <w:tcPr>
            <w:tcW w:w="6395" w:type="dxa"/>
          </w:tcPr>
          <w:p w14:paraId="5A3BC4A5" w14:textId="77777777" w:rsidR="00641D09" w:rsidRPr="004E7E4B" w:rsidRDefault="00641D09" w:rsidP="00641D09">
            <w:pPr>
              <w:ind w:left="-56" w:right="-59"/>
              <w:jc w:val="both"/>
              <w:rPr>
                <w:b/>
                <w:bCs/>
              </w:rPr>
            </w:pPr>
            <w:r w:rsidRPr="004E7E4B">
              <w:rPr>
                <w:b/>
                <w:bCs/>
              </w:rPr>
              <w:t>Pakalpojuma mūsdienīgums:</w:t>
            </w:r>
          </w:p>
        </w:tc>
        <w:tc>
          <w:tcPr>
            <w:tcW w:w="1275" w:type="dxa"/>
          </w:tcPr>
          <w:p w14:paraId="41F3E288" w14:textId="7E5D388C" w:rsidR="00641D09" w:rsidRPr="004E7E4B" w:rsidRDefault="00641D09" w:rsidP="00641D09">
            <w:pPr>
              <w:ind w:left="-56" w:right="-59"/>
              <w:jc w:val="center"/>
              <w:rPr>
                <w:b/>
                <w:bCs/>
              </w:rPr>
            </w:pPr>
          </w:p>
        </w:tc>
        <w:tc>
          <w:tcPr>
            <w:tcW w:w="1276" w:type="dxa"/>
          </w:tcPr>
          <w:p w14:paraId="44464729" w14:textId="77777777" w:rsidR="00641D09" w:rsidRPr="004E7E4B" w:rsidRDefault="00641D09" w:rsidP="00641D09">
            <w:pPr>
              <w:ind w:left="-56" w:right="-59"/>
              <w:jc w:val="center"/>
              <w:rPr>
                <w:b/>
                <w:bCs/>
              </w:rPr>
            </w:pPr>
          </w:p>
        </w:tc>
      </w:tr>
      <w:tr w:rsidR="00641D09" w:rsidRPr="007D2FA6" w14:paraId="16726E83" w14:textId="77777777" w:rsidTr="004A2FBF">
        <w:tc>
          <w:tcPr>
            <w:tcW w:w="943" w:type="dxa"/>
          </w:tcPr>
          <w:p w14:paraId="37483AE5" w14:textId="77777777" w:rsidR="00641D09" w:rsidRPr="004E7E4B" w:rsidRDefault="00641D09" w:rsidP="00641D09">
            <w:pPr>
              <w:ind w:right="-59" w:hanging="56"/>
              <w:jc w:val="both"/>
              <w:rPr>
                <w:bCs/>
              </w:rPr>
            </w:pPr>
            <w:r w:rsidRPr="004E7E4B">
              <w:rPr>
                <w:bCs/>
              </w:rPr>
              <w:t>10.</w:t>
            </w:r>
          </w:p>
        </w:tc>
        <w:tc>
          <w:tcPr>
            <w:tcW w:w="6395" w:type="dxa"/>
          </w:tcPr>
          <w:p w14:paraId="690837B5" w14:textId="77777777" w:rsidR="00641D09" w:rsidRPr="004E7E4B" w:rsidRDefault="00641D09" w:rsidP="00641D09">
            <w:pPr>
              <w:ind w:left="-56" w:right="-59"/>
              <w:jc w:val="both"/>
              <w:rPr>
                <w:bCs/>
              </w:rPr>
            </w:pPr>
            <w:r w:rsidRPr="004E7E4B">
              <w:rPr>
                <w:bCs/>
              </w:rPr>
              <w:t xml:space="preserve">Uzņēmumā ir bezmaksas vai nepaaugstinātas maksas informatīvais tālrunis, kurā var saņemt informāciju par autobusu kustības sarakstiem, autobusu kustību reisa laikā un iesniegt sūdzības vai priekšlikumus, u.c. Informatīvā tālruņa darbība tiek nodrošināta vismaz stundu pirms pirmā apkalpotā reisa un vismaz stundu pēc pēdējā apkalpotā reisa. </w:t>
            </w:r>
          </w:p>
        </w:tc>
        <w:tc>
          <w:tcPr>
            <w:tcW w:w="1275" w:type="dxa"/>
          </w:tcPr>
          <w:p w14:paraId="7B4E16C2" w14:textId="77777777" w:rsidR="00641D09" w:rsidRPr="004E7E4B" w:rsidRDefault="00641D09" w:rsidP="00641D09">
            <w:pPr>
              <w:ind w:left="-56" w:right="-59"/>
              <w:jc w:val="center"/>
              <w:rPr>
                <w:bCs/>
              </w:rPr>
            </w:pPr>
            <w:r w:rsidRPr="004E7E4B">
              <w:rPr>
                <w:bCs/>
              </w:rPr>
              <w:t>1</w:t>
            </w:r>
          </w:p>
        </w:tc>
        <w:tc>
          <w:tcPr>
            <w:tcW w:w="1276" w:type="dxa"/>
          </w:tcPr>
          <w:p w14:paraId="7DCC01EA" w14:textId="77777777" w:rsidR="00641D09" w:rsidRPr="004E7E4B" w:rsidRDefault="00641D09" w:rsidP="00641D09">
            <w:pPr>
              <w:ind w:left="-56" w:right="-59"/>
              <w:jc w:val="center"/>
              <w:rPr>
                <w:b/>
                <w:bCs/>
              </w:rPr>
            </w:pPr>
          </w:p>
        </w:tc>
      </w:tr>
      <w:tr w:rsidR="00641D09" w:rsidRPr="007D2FA6" w14:paraId="752C67DC" w14:textId="77777777" w:rsidTr="004A2FBF">
        <w:tc>
          <w:tcPr>
            <w:tcW w:w="943" w:type="dxa"/>
          </w:tcPr>
          <w:p w14:paraId="3F065ED9" w14:textId="77777777" w:rsidR="00641D09" w:rsidRPr="004E7E4B" w:rsidRDefault="00641D09" w:rsidP="00641D09">
            <w:pPr>
              <w:ind w:right="-59" w:hanging="56"/>
              <w:jc w:val="both"/>
              <w:rPr>
                <w:bCs/>
              </w:rPr>
            </w:pPr>
          </w:p>
        </w:tc>
        <w:tc>
          <w:tcPr>
            <w:tcW w:w="6395" w:type="dxa"/>
          </w:tcPr>
          <w:p w14:paraId="72717AB4" w14:textId="77777777" w:rsidR="00641D09" w:rsidRPr="004E7E4B" w:rsidRDefault="00641D09" w:rsidP="00641D09">
            <w:pPr>
              <w:ind w:left="-56" w:right="-59"/>
              <w:jc w:val="both"/>
              <w:rPr>
                <w:bCs/>
              </w:rPr>
            </w:pPr>
          </w:p>
        </w:tc>
        <w:tc>
          <w:tcPr>
            <w:tcW w:w="1275" w:type="dxa"/>
          </w:tcPr>
          <w:p w14:paraId="067D3D5C" w14:textId="77777777" w:rsidR="00641D09" w:rsidRPr="004E7E4B" w:rsidRDefault="00641D09" w:rsidP="00641D09">
            <w:pPr>
              <w:ind w:left="-56" w:right="-59"/>
              <w:jc w:val="center"/>
              <w:rPr>
                <w:bCs/>
              </w:rPr>
            </w:pPr>
          </w:p>
        </w:tc>
        <w:tc>
          <w:tcPr>
            <w:tcW w:w="1276" w:type="dxa"/>
          </w:tcPr>
          <w:p w14:paraId="0DA7B08A" w14:textId="77777777" w:rsidR="00641D09" w:rsidRPr="004E7E4B" w:rsidRDefault="00641D09" w:rsidP="00641D09">
            <w:pPr>
              <w:ind w:left="-56" w:right="-59"/>
              <w:jc w:val="center"/>
              <w:rPr>
                <w:b/>
                <w:bCs/>
              </w:rPr>
            </w:pPr>
          </w:p>
        </w:tc>
      </w:tr>
      <w:tr w:rsidR="00641D09" w:rsidRPr="007D2FA6" w14:paraId="794FC195" w14:textId="77777777" w:rsidTr="004A2FBF">
        <w:tc>
          <w:tcPr>
            <w:tcW w:w="943" w:type="dxa"/>
          </w:tcPr>
          <w:p w14:paraId="439958EF" w14:textId="77777777" w:rsidR="00641D09" w:rsidRPr="004E7E4B" w:rsidRDefault="00641D09" w:rsidP="00641D09">
            <w:pPr>
              <w:ind w:right="-59" w:hanging="56"/>
              <w:jc w:val="both"/>
              <w:rPr>
                <w:bCs/>
              </w:rPr>
            </w:pPr>
            <w:r w:rsidRPr="004E7E4B">
              <w:rPr>
                <w:bCs/>
              </w:rPr>
              <w:t>11.</w:t>
            </w:r>
          </w:p>
        </w:tc>
        <w:tc>
          <w:tcPr>
            <w:tcW w:w="6395" w:type="dxa"/>
          </w:tcPr>
          <w:p w14:paraId="6CF5A5F5" w14:textId="77777777" w:rsidR="00641D09" w:rsidRPr="004E7E4B" w:rsidRDefault="00641D09" w:rsidP="00641D09">
            <w:pPr>
              <w:ind w:right="-59"/>
              <w:jc w:val="both"/>
              <w:rPr>
                <w:bCs/>
              </w:rPr>
            </w:pPr>
            <w:r w:rsidRPr="004E7E4B">
              <w:rPr>
                <w:bCs/>
              </w:rPr>
              <w:t>Elektroniski pieejami sabiedriskā transporta kustību saraksti un pakalpojumu tarifi (piemēram, mājaslapa, aplikācijas, divdimensionāls (QR) svītrkods pieturvietās).</w:t>
            </w:r>
          </w:p>
        </w:tc>
        <w:tc>
          <w:tcPr>
            <w:tcW w:w="1275" w:type="dxa"/>
          </w:tcPr>
          <w:p w14:paraId="26EC9FBE" w14:textId="77777777" w:rsidR="00641D09" w:rsidRPr="004E7E4B" w:rsidRDefault="00641D09" w:rsidP="00641D09">
            <w:pPr>
              <w:ind w:left="-56" w:right="-59"/>
              <w:jc w:val="center"/>
              <w:rPr>
                <w:bCs/>
              </w:rPr>
            </w:pPr>
            <w:r w:rsidRPr="004E7E4B">
              <w:rPr>
                <w:bCs/>
              </w:rPr>
              <w:t>1</w:t>
            </w:r>
          </w:p>
        </w:tc>
        <w:tc>
          <w:tcPr>
            <w:tcW w:w="1276" w:type="dxa"/>
          </w:tcPr>
          <w:p w14:paraId="5EB8F9B0" w14:textId="77777777" w:rsidR="00641D09" w:rsidRPr="004E7E4B" w:rsidRDefault="00641D09" w:rsidP="00641D09">
            <w:pPr>
              <w:ind w:left="-56" w:right="-59"/>
              <w:jc w:val="center"/>
              <w:rPr>
                <w:b/>
                <w:bCs/>
              </w:rPr>
            </w:pPr>
          </w:p>
        </w:tc>
      </w:tr>
      <w:tr w:rsidR="00641D09" w:rsidRPr="007D2FA6" w14:paraId="024CD0F5" w14:textId="77777777" w:rsidTr="004A2FBF">
        <w:tc>
          <w:tcPr>
            <w:tcW w:w="943" w:type="dxa"/>
          </w:tcPr>
          <w:p w14:paraId="03C25982" w14:textId="77777777" w:rsidR="00641D09" w:rsidRPr="004E7E4B" w:rsidRDefault="00641D09" w:rsidP="00641D09">
            <w:pPr>
              <w:ind w:right="-59" w:hanging="56"/>
              <w:jc w:val="both"/>
              <w:rPr>
                <w:b/>
                <w:bCs/>
              </w:rPr>
            </w:pPr>
          </w:p>
        </w:tc>
        <w:tc>
          <w:tcPr>
            <w:tcW w:w="6395" w:type="dxa"/>
          </w:tcPr>
          <w:p w14:paraId="51F084C0" w14:textId="77777777" w:rsidR="00641D09" w:rsidRPr="004E7E4B" w:rsidRDefault="00641D09" w:rsidP="00641D09">
            <w:pPr>
              <w:ind w:right="-59"/>
              <w:jc w:val="both"/>
              <w:rPr>
                <w:bCs/>
              </w:rPr>
            </w:pPr>
          </w:p>
        </w:tc>
        <w:tc>
          <w:tcPr>
            <w:tcW w:w="1275" w:type="dxa"/>
          </w:tcPr>
          <w:p w14:paraId="1321A041" w14:textId="77777777" w:rsidR="00641D09" w:rsidRPr="004E7E4B" w:rsidRDefault="00641D09" w:rsidP="00641D09">
            <w:pPr>
              <w:ind w:left="-56" w:right="-59"/>
              <w:jc w:val="center"/>
              <w:rPr>
                <w:bCs/>
              </w:rPr>
            </w:pPr>
          </w:p>
        </w:tc>
        <w:tc>
          <w:tcPr>
            <w:tcW w:w="1276" w:type="dxa"/>
          </w:tcPr>
          <w:p w14:paraId="0C0DA3AD" w14:textId="77777777" w:rsidR="00641D09" w:rsidRPr="004E7E4B" w:rsidRDefault="00641D09" w:rsidP="00641D09">
            <w:pPr>
              <w:ind w:left="-56" w:right="-59"/>
              <w:jc w:val="center"/>
              <w:rPr>
                <w:b/>
                <w:bCs/>
              </w:rPr>
            </w:pPr>
          </w:p>
        </w:tc>
      </w:tr>
      <w:tr w:rsidR="00641D09" w:rsidRPr="007D2FA6" w14:paraId="454AD030" w14:textId="77777777" w:rsidTr="004A2FBF">
        <w:tc>
          <w:tcPr>
            <w:tcW w:w="7338" w:type="dxa"/>
            <w:gridSpan w:val="2"/>
          </w:tcPr>
          <w:p w14:paraId="1DC68C0C" w14:textId="77777777" w:rsidR="00641D09" w:rsidRPr="004E7E4B" w:rsidRDefault="00641D09" w:rsidP="00641D09">
            <w:pPr>
              <w:ind w:right="-59" w:hanging="56"/>
              <w:jc w:val="both"/>
              <w:rPr>
                <w:b/>
                <w:bCs/>
                <w:sz w:val="26"/>
                <w:szCs w:val="26"/>
              </w:rPr>
            </w:pPr>
            <w:r w:rsidRPr="004E7E4B">
              <w:rPr>
                <w:b/>
                <w:bCs/>
                <w:sz w:val="26"/>
                <w:szCs w:val="26"/>
              </w:rPr>
              <w:t xml:space="preserve">Maksimālais punktu skaits tehniskajā piedāvājumā </w:t>
            </w:r>
          </w:p>
        </w:tc>
        <w:tc>
          <w:tcPr>
            <w:tcW w:w="1275" w:type="dxa"/>
          </w:tcPr>
          <w:p w14:paraId="64F7698C" w14:textId="6E0949BB" w:rsidR="00641D09" w:rsidRPr="004E7E4B" w:rsidRDefault="009E6B48" w:rsidP="00641D09">
            <w:pPr>
              <w:ind w:left="-56" w:right="-59"/>
              <w:jc w:val="center"/>
              <w:rPr>
                <w:b/>
                <w:bCs/>
                <w:sz w:val="26"/>
                <w:szCs w:val="26"/>
              </w:rPr>
            </w:pPr>
            <w:r w:rsidRPr="004E7E4B">
              <w:rPr>
                <w:b/>
                <w:bCs/>
                <w:sz w:val="26"/>
                <w:szCs w:val="26"/>
              </w:rPr>
              <w:t>22</w:t>
            </w:r>
          </w:p>
        </w:tc>
        <w:tc>
          <w:tcPr>
            <w:tcW w:w="1276" w:type="dxa"/>
          </w:tcPr>
          <w:p w14:paraId="029911C1" w14:textId="77777777" w:rsidR="00641D09" w:rsidRPr="004E7E4B" w:rsidRDefault="00641D09" w:rsidP="00641D09">
            <w:pPr>
              <w:ind w:left="-56" w:right="-59"/>
              <w:jc w:val="center"/>
              <w:rPr>
                <w:b/>
                <w:bCs/>
                <w:sz w:val="26"/>
                <w:szCs w:val="26"/>
              </w:rPr>
            </w:pPr>
          </w:p>
        </w:tc>
      </w:tr>
    </w:tbl>
    <w:p w14:paraId="62218852" w14:textId="77777777" w:rsidR="004A2FBF" w:rsidRPr="007D2FA6" w:rsidRDefault="004A2FBF" w:rsidP="004A2FBF">
      <w:pPr>
        <w:spacing w:before="120"/>
        <w:jc w:val="both"/>
      </w:pPr>
    </w:p>
    <w:p w14:paraId="3B779C30" w14:textId="39969622" w:rsidR="004A2FBF" w:rsidRPr="007D2FA6" w:rsidRDefault="004A2FBF" w:rsidP="00F505C7">
      <w:pPr>
        <w:pStyle w:val="ListParagraph"/>
        <w:numPr>
          <w:ilvl w:val="1"/>
          <w:numId w:val="3"/>
        </w:numPr>
        <w:spacing w:before="120"/>
        <w:ind w:left="567" w:hanging="567"/>
        <w:jc w:val="both"/>
      </w:pPr>
      <w:proofErr w:type="gramStart"/>
      <w:r w:rsidRPr="007D2FA6">
        <w:t>Lai noteiktu iegūto punktu</w:t>
      </w:r>
      <w:proofErr w:type="gramEnd"/>
      <w:r w:rsidRPr="007D2FA6">
        <w:t xml:space="preserve"> skaitu gadījumā, ja piedāvājumu iesniegusi pretendentu apvienība vai Pretendents ar Apakšuzņēmēju, vērtēšanas A kritērij</w:t>
      </w:r>
      <w:r>
        <w:t>a 1.</w:t>
      </w:r>
      <w:r w:rsidR="0023561F">
        <w:t>–</w:t>
      </w:r>
      <w:r>
        <w:t xml:space="preserve">6. punktā </w:t>
      </w:r>
      <w:r w:rsidRPr="007D2FA6">
        <w:t xml:space="preserve">tiks </w:t>
      </w:r>
      <w:r w:rsidRPr="007D2FA6">
        <w:lastRenderedPageBreak/>
        <w:t>vērtēti visi pretendentu apvienības vai pretendenta ar Apakšuzņēmēju piedāvātie autobusi kopā.</w:t>
      </w:r>
    </w:p>
    <w:p w14:paraId="76AFB493" w14:textId="77777777" w:rsidR="004A2FBF" w:rsidRPr="007D2FA6" w:rsidRDefault="004A2FBF" w:rsidP="00F505C7">
      <w:pPr>
        <w:pStyle w:val="ListParagraph"/>
        <w:numPr>
          <w:ilvl w:val="1"/>
          <w:numId w:val="3"/>
        </w:numPr>
        <w:spacing w:before="120"/>
        <w:ind w:left="567" w:hanging="567"/>
        <w:jc w:val="both"/>
      </w:pPr>
      <w:r w:rsidRPr="007D2FA6">
        <w:t>Gadījumā, kad</w:t>
      </w:r>
      <w:r>
        <w:t>,</w:t>
      </w:r>
      <w:r w:rsidRPr="007D2FA6">
        <w:t xml:space="preserve"> v</w:t>
      </w:r>
      <w:r>
        <w:t>ērtējot vērtēšanas B kritērija 8. un/vai 9</w:t>
      </w:r>
      <w:r w:rsidRPr="007D2FA6">
        <w:t>.punktu</w:t>
      </w:r>
      <w:r>
        <w:t>,</w:t>
      </w:r>
      <w:r w:rsidRPr="007D2FA6">
        <w:t xml:space="preserve"> tiks konstatēts, ka apvienības dalībnieki vai Pretendents ar Apakšuzņēmēju piedāvā atšķirīga līmeņa medicīniskās pārbaudes un biļešu kontroles nodr</w:t>
      </w:r>
      <w:r>
        <w:t>ošināšanas apjomu, B kritērija 8. un/vai 9</w:t>
      </w:r>
      <w:r w:rsidRPr="007D2FA6">
        <w:t>.punktā punkti tiks piešķirti pēc apvienībā ietilpstošā dalībnieka vai Pretendenta un Apakšuzņēmēja zemākā piedāvātā medicīniskās pārbaudes un biļešu kontroles nodrošināšanas apjoma.</w:t>
      </w:r>
    </w:p>
    <w:p w14:paraId="4DAF751F" w14:textId="446BB6AF" w:rsidR="004A2FBF" w:rsidRPr="007D2FA6" w:rsidRDefault="004A2FBF" w:rsidP="00F505C7">
      <w:pPr>
        <w:pStyle w:val="ListParagraph"/>
        <w:numPr>
          <w:ilvl w:val="1"/>
          <w:numId w:val="3"/>
        </w:numPr>
        <w:spacing w:before="120"/>
        <w:ind w:left="567" w:hanging="567"/>
        <w:jc w:val="both"/>
      </w:pPr>
      <w:r w:rsidRPr="007D2FA6">
        <w:t>Gadījumā, kad</w:t>
      </w:r>
      <w:r>
        <w:t>,</w:t>
      </w:r>
      <w:r w:rsidRPr="007D2FA6">
        <w:t xml:space="preserve"> v</w:t>
      </w:r>
      <w:r>
        <w:t>ērtējot vērtēšanas B kritērija 10</w:t>
      </w:r>
      <w:r w:rsidRPr="007D2FA6">
        <w:t>. un/vai 1</w:t>
      </w:r>
      <w:r>
        <w:t>1</w:t>
      </w:r>
      <w:r w:rsidR="00F056AD">
        <w:t>.</w:t>
      </w:r>
      <w:r w:rsidRPr="007D2FA6">
        <w:t>punktu</w:t>
      </w:r>
      <w:r>
        <w:t>,</w:t>
      </w:r>
      <w:r w:rsidRPr="007D2FA6">
        <w:t xml:space="preserve"> tiks konstatēts, ka apvienības dalībnieki vai Pretendent</w:t>
      </w:r>
      <w:r>
        <w:t>s ar Apakšuzņēmēju B kritērija 10. un/vai 11</w:t>
      </w:r>
      <w:r w:rsidRPr="007D2FA6">
        <w:t xml:space="preserve">.punktā minētos pakalpojumus nepiedāvā pilnā apjomā </w:t>
      </w:r>
      <w:proofErr w:type="gramStart"/>
      <w:r w:rsidRPr="007D2FA6">
        <w:t>(</w:t>
      </w:r>
      <w:proofErr w:type="gramEnd"/>
      <w:r w:rsidRPr="007D2FA6">
        <w:t xml:space="preserve">piemēram, kādam no apvienības dalībniekam nav </w:t>
      </w:r>
      <w:r>
        <w:rPr>
          <w:bCs/>
        </w:rPr>
        <w:t>bezmaksas vai nepaaugstināta</w:t>
      </w:r>
      <w:r w:rsidRPr="00BC6F8B">
        <w:rPr>
          <w:bCs/>
        </w:rPr>
        <w:t>s maksas informatīvais tālrunis, kurā var saņemt informāciju par autobusu kustības sarakstiem</w:t>
      </w:r>
      <w:r>
        <w:rPr>
          <w:bCs/>
        </w:rPr>
        <w:t xml:space="preserve"> un kura </w:t>
      </w:r>
      <w:r w:rsidRPr="00BC6F8B">
        <w:rPr>
          <w:bCs/>
        </w:rPr>
        <w:t>darbība tiek nodrošināta vismaz stundu pirms pirmā apkalpotā reisa un vismaz stundu pēc pēdējā apkalpotā reis</w:t>
      </w:r>
      <w:r>
        <w:rPr>
          <w:bCs/>
        </w:rPr>
        <w:t>a</w:t>
      </w:r>
      <w:r w:rsidRPr="007D2FA6">
        <w:rPr>
          <w:bCs/>
        </w:rPr>
        <w:t xml:space="preserve"> vai </w:t>
      </w:r>
      <w:r>
        <w:rPr>
          <w:bCs/>
        </w:rPr>
        <w:t xml:space="preserve">sabiedriskā </w:t>
      </w:r>
      <w:r w:rsidRPr="007D2FA6">
        <w:rPr>
          <w:bCs/>
        </w:rPr>
        <w:t xml:space="preserve">transporta kustības saraksti </w:t>
      </w:r>
      <w:r>
        <w:rPr>
          <w:bCs/>
        </w:rPr>
        <w:t xml:space="preserve">un pakalpojumu tarifi </w:t>
      </w:r>
      <w:r w:rsidRPr="007D2FA6">
        <w:rPr>
          <w:bCs/>
        </w:rPr>
        <w:t>nav pieejami elektroniskā formā), B krit</w:t>
      </w:r>
      <w:r>
        <w:rPr>
          <w:bCs/>
        </w:rPr>
        <w:t>ērijā 10. un/vai 11.punktā punkti</w:t>
      </w:r>
      <w:r w:rsidRPr="007D2FA6">
        <w:rPr>
          <w:bCs/>
        </w:rPr>
        <w:t xml:space="preserve"> netiek piešķirti. </w:t>
      </w:r>
    </w:p>
    <w:p w14:paraId="5F2CFAB4" w14:textId="77777777" w:rsidR="004A2FBF" w:rsidRPr="007D2FA6" w:rsidRDefault="004A2FBF" w:rsidP="00F505C7">
      <w:pPr>
        <w:pStyle w:val="ListParagraph"/>
        <w:numPr>
          <w:ilvl w:val="1"/>
          <w:numId w:val="3"/>
        </w:numPr>
        <w:spacing w:before="120"/>
        <w:ind w:left="567" w:hanging="567"/>
        <w:jc w:val="both"/>
      </w:pPr>
      <w:r w:rsidRPr="007D2FA6">
        <w:t xml:space="preserve"> Galīgais tehniskā piedāvājuma (TP) vērtējums tiks aprēķināts sekojoši:</w:t>
      </w:r>
    </w:p>
    <w:p w14:paraId="5B9AC06D" w14:textId="77777777" w:rsidR="004A2FBF" w:rsidRPr="007D2FA6" w:rsidRDefault="004A2FBF" w:rsidP="004A2FBF">
      <w:pPr>
        <w:pStyle w:val="ListParagraph"/>
        <w:spacing w:before="120"/>
        <w:ind w:left="480"/>
        <w:jc w:val="both"/>
        <w:rPr>
          <w:b/>
          <w:bCs/>
        </w:rPr>
      </w:pPr>
      <w:r w:rsidRPr="007D2FA6">
        <w:rPr>
          <w:b/>
          <w:bCs/>
        </w:rPr>
        <w:tab/>
      </w:r>
      <w:r w:rsidRPr="007D2FA6">
        <w:rPr>
          <w:b/>
          <w:bCs/>
        </w:rPr>
        <w:tab/>
      </w:r>
      <w:r w:rsidRPr="007D2FA6">
        <w:rPr>
          <w:b/>
          <w:bCs/>
        </w:rPr>
        <w:tab/>
      </w:r>
    </w:p>
    <w:p w14:paraId="5AD50B29" w14:textId="77777777" w:rsidR="004A2FBF" w:rsidRPr="007D2FA6" w:rsidRDefault="004A2FBF" w:rsidP="004A2FBF">
      <w:pPr>
        <w:pStyle w:val="ListParagraph"/>
        <w:spacing w:before="120"/>
        <w:ind w:left="480"/>
        <w:jc w:val="center"/>
        <w:rPr>
          <w:b/>
          <w:bCs/>
        </w:rPr>
      </w:pPr>
      <w:r w:rsidRPr="007D2FA6">
        <w:rPr>
          <w:b/>
          <w:bCs/>
        </w:rPr>
        <w:t>TP = A + B</w:t>
      </w:r>
    </w:p>
    <w:p w14:paraId="3A19FD82" w14:textId="77777777" w:rsidR="004A2FBF" w:rsidRPr="007D2FA6" w:rsidRDefault="004A2FBF" w:rsidP="004A2FBF">
      <w:pPr>
        <w:pStyle w:val="ListParagraph"/>
        <w:spacing w:before="120"/>
        <w:ind w:left="480"/>
        <w:jc w:val="both"/>
        <w:rPr>
          <w:b/>
          <w:bCs/>
        </w:rPr>
      </w:pPr>
    </w:p>
    <w:p w14:paraId="121F475C" w14:textId="77777777" w:rsidR="004A2FBF" w:rsidRPr="008A7AF3" w:rsidRDefault="004A2FBF" w:rsidP="00F505C7">
      <w:pPr>
        <w:pStyle w:val="ListParagraph"/>
        <w:numPr>
          <w:ilvl w:val="1"/>
          <w:numId w:val="3"/>
        </w:numPr>
        <w:tabs>
          <w:tab w:val="left" w:pos="567"/>
        </w:tabs>
        <w:spacing w:before="120" w:after="120" w:line="360" w:lineRule="auto"/>
        <w:jc w:val="both"/>
        <w:rPr>
          <w:rStyle w:val="Strong"/>
          <w:b w:val="0"/>
        </w:rPr>
      </w:pPr>
      <w:r w:rsidRPr="008A7AF3">
        <w:rPr>
          <w:rStyle w:val="Strong"/>
          <w:b w:val="0"/>
        </w:rPr>
        <w:t>Galīgā piedāvājuma novērtēšana notiek pēc sekojošas formulas, kurā ietilpstošie radītāji aprēķināti ar precizitāti līdz divām zīmēm aiz komata:</w:t>
      </w:r>
    </w:p>
    <w:p w14:paraId="550153CF" w14:textId="77777777" w:rsidR="004A2FBF" w:rsidRPr="007D2FA6" w:rsidRDefault="004A2FBF" w:rsidP="004A2FBF">
      <w:pPr>
        <w:pStyle w:val="ListParagraph"/>
        <w:tabs>
          <w:tab w:val="left" w:pos="567"/>
        </w:tabs>
        <w:spacing w:before="120" w:after="120"/>
        <w:ind w:left="480"/>
        <w:jc w:val="both"/>
        <w:rPr>
          <w:rStyle w:val="Strong"/>
          <w:b w:val="0"/>
        </w:rPr>
      </w:pPr>
    </w:p>
    <w:p w14:paraId="2EF91FAA" w14:textId="77777777" w:rsidR="004A2FBF" w:rsidRDefault="004A2FBF" w:rsidP="004A2FBF">
      <w:pPr>
        <w:pStyle w:val="ListParagraph"/>
        <w:tabs>
          <w:tab w:val="left" w:pos="567"/>
        </w:tabs>
        <w:spacing w:before="120" w:after="120"/>
        <w:ind w:left="480"/>
        <w:jc w:val="center"/>
        <w:rPr>
          <w:rStyle w:val="Strong"/>
        </w:rPr>
      </w:pPr>
      <w:r w:rsidRPr="007D2FA6">
        <w:rPr>
          <w:rStyle w:val="Strong"/>
        </w:rPr>
        <w:t>GN = TP + FP</w:t>
      </w:r>
    </w:p>
    <w:p w14:paraId="26409314" w14:textId="77777777" w:rsidR="004A2FBF" w:rsidRPr="001A6AF1" w:rsidRDefault="004A2FBF" w:rsidP="004A2FBF">
      <w:pPr>
        <w:pStyle w:val="ListParagraph"/>
        <w:tabs>
          <w:tab w:val="left" w:pos="567"/>
        </w:tabs>
        <w:spacing w:before="120" w:after="120"/>
        <w:ind w:left="480"/>
        <w:jc w:val="center"/>
        <w:rPr>
          <w:b/>
          <w:bCs/>
        </w:rPr>
      </w:pPr>
    </w:p>
    <w:p w14:paraId="16572356" w14:textId="77777777" w:rsidR="004A2FBF" w:rsidRPr="007D2FA6" w:rsidRDefault="004A2FBF" w:rsidP="00F505C7">
      <w:pPr>
        <w:numPr>
          <w:ilvl w:val="0"/>
          <w:numId w:val="3"/>
        </w:numPr>
        <w:spacing w:before="120" w:after="120"/>
        <w:ind w:firstLine="371"/>
        <w:rPr>
          <w:rStyle w:val="Strong"/>
        </w:rPr>
      </w:pPr>
      <w:r w:rsidRPr="007D2FA6">
        <w:rPr>
          <w:rStyle w:val="Strong"/>
        </w:rPr>
        <w:t>Lēmuma pieņemšana un paziņošana</w:t>
      </w:r>
    </w:p>
    <w:p w14:paraId="27F34F25" w14:textId="23E04921" w:rsidR="004A2FBF" w:rsidRPr="00312038" w:rsidRDefault="007F3D86" w:rsidP="005F446E">
      <w:pPr>
        <w:pStyle w:val="ListParagraph"/>
        <w:widowControl w:val="0"/>
        <w:numPr>
          <w:ilvl w:val="1"/>
          <w:numId w:val="3"/>
        </w:numPr>
        <w:shd w:val="clear" w:color="auto" w:fill="FFFFFF"/>
        <w:autoSpaceDE w:val="0"/>
        <w:autoSpaceDN w:val="0"/>
        <w:adjustRightInd w:val="0"/>
        <w:spacing w:before="120" w:after="120"/>
        <w:jc w:val="both"/>
      </w:pPr>
      <w:r w:rsidRPr="008769EB">
        <w:t>Ja vairāki Pretendenti galīgajā piedāvājumu novērtēšanā iegūst vienādu punktu skaitu</w:t>
      </w:r>
      <w:r w:rsidR="005F446E" w:rsidRPr="008769EB">
        <w:t xml:space="preserve"> (vienāds GN)</w:t>
      </w:r>
      <w:r w:rsidRPr="008769EB">
        <w:t xml:space="preserve">, par </w:t>
      </w:r>
      <w:r w:rsidR="005F446E" w:rsidRPr="008769EB">
        <w:t xml:space="preserve">Pretendentu, kas būtu atzīstams par tādu, kuram būtu piešķiramas Iepirkuma līguma slēgšanas tiesības, </w:t>
      </w:r>
      <w:r w:rsidRPr="008769EB">
        <w:t xml:space="preserve">tiks atzīts tas Pretendents, kurš ir piedāvājis zemāko cenu jeb </w:t>
      </w:r>
      <w:r w:rsidR="00167C7C" w:rsidRPr="008769EB">
        <w:t>augstāko</w:t>
      </w:r>
      <w:r w:rsidR="005F446E" w:rsidRPr="008769EB">
        <w:t xml:space="preserve"> FP rādītāju. Ja zemākās cenas kritērijs FP arī ir vienāds, tad piedāvājumu izvēle notiek izlozes kārtībā</w:t>
      </w:r>
      <w:r w:rsidR="005F446E" w:rsidRPr="008769EB">
        <w:rPr>
          <w:rStyle w:val="FootnoteReference"/>
        </w:rPr>
        <w:footnoteReference w:id="4"/>
      </w:r>
      <w:r w:rsidR="005F446E" w:rsidRPr="008769EB">
        <w:t>.</w:t>
      </w:r>
      <w:r w:rsidR="005F446E">
        <w:t xml:space="preserve"> </w:t>
      </w:r>
      <w:r w:rsidR="004A2FBF" w:rsidRPr="005F446E">
        <w:t>Preten</w:t>
      </w:r>
      <w:r w:rsidR="004A2FBF" w:rsidRPr="00312038">
        <w:t xml:space="preserve">dentam, kas būtu atzīstams par tādu, kuram būtu piešķiramas Iepirkuma līguma slēgšanas tiesības (piedāvājums atbilst nolikuma noteikumiem un ir saimnieciski visizdevīgākais), iepirkuma komisija pirms gala lēmuma pieņemšanas veic tā atbilstības pārbaudi nolikuma 2.3.punktam, t.i., iepirkumu komisija pārbauda vai Pretendents un/vai viens personu apvienības dalībnieks, ja piedāvājumu iesniedz personu apvienība, un/vai viens ģenerāluzņēmējs vai apakšuzņēmējs, ja piedāvājums tika iesniegts kombinācijā </w:t>
      </w:r>
      <w:proofErr w:type="spellStart"/>
      <w:r w:rsidR="004A2FBF" w:rsidRPr="00312038">
        <w:t>ģenerāluzņēmums</w:t>
      </w:r>
      <w:proofErr w:type="spellEnd"/>
      <w:r w:rsidR="004A2FBF" w:rsidRPr="00312038">
        <w:t xml:space="preserve"> un apakšuzņēmums, ir ieguvis tiesības sniegt sabiedriskā transporta pakalpojumus ne vairāk kā </w:t>
      </w:r>
      <w:r w:rsidR="00733485" w:rsidRPr="00312038">
        <w:t>3 (trīs)</w:t>
      </w:r>
      <w:r w:rsidR="004A2FBF" w:rsidRPr="00312038">
        <w:t xml:space="preserve"> reģionāl</w:t>
      </w:r>
      <w:r w:rsidR="00F55D56">
        <w:t>ās nozīmes maršrutu tīkla daļās</w:t>
      </w:r>
      <w:r w:rsidR="004E7E4B" w:rsidRPr="00312038">
        <w:t>.</w:t>
      </w:r>
    </w:p>
    <w:p w14:paraId="3C2FFB0F" w14:textId="77777777" w:rsidR="004A2FBF" w:rsidRPr="00312038" w:rsidRDefault="004A2FBF" w:rsidP="004A2FBF">
      <w:pPr>
        <w:pStyle w:val="ListParagraph"/>
        <w:widowControl w:val="0"/>
        <w:shd w:val="clear" w:color="auto" w:fill="FFFFFF"/>
        <w:autoSpaceDE w:val="0"/>
        <w:autoSpaceDN w:val="0"/>
        <w:adjustRightInd w:val="0"/>
        <w:spacing w:before="120" w:after="120"/>
        <w:ind w:left="567"/>
        <w:contextualSpacing w:val="0"/>
        <w:jc w:val="both"/>
      </w:pPr>
    </w:p>
    <w:p w14:paraId="1D7C567A" w14:textId="53236D14" w:rsidR="00243D60" w:rsidRPr="00110E98" w:rsidRDefault="004A2FBF" w:rsidP="00F505C7">
      <w:pPr>
        <w:pStyle w:val="ListParagraph"/>
        <w:widowControl w:val="0"/>
        <w:numPr>
          <w:ilvl w:val="1"/>
          <w:numId w:val="3"/>
        </w:numPr>
        <w:shd w:val="clear" w:color="auto" w:fill="FFFFFF"/>
        <w:autoSpaceDE w:val="0"/>
        <w:autoSpaceDN w:val="0"/>
        <w:adjustRightInd w:val="0"/>
        <w:spacing w:before="120" w:after="120"/>
        <w:ind w:left="567" w:hanging="567"/>
        <w:contextualSpacing w:val="0"/>
        <w:jc w:val="both"/>
      </w:pPr>
      <w:r w:rsidRPr="00312038">
        <w:t xml:space="preserve">Ja Pasūtītājs konstatē, ka viens Pretendents un/vai viens personu apvienības dalībnieks, ja piedāvājumu iesniedz personu apvienība, un/vai viens ģenerāluzņēmējs vai apakšuzņēmējs, ja piedāvājums tika iesniegts kombinācijā </w:t>
      </w:r>
      <w:proofErr w:type="spellStart"/>
      <w:r w:rsidRPr="00312038">
        <w:t>ģenerāluzņēmums</w:t>
      </w:r>
      <w:proofErr w:type="spellEnd"/>
      <w:r w:rsidRPr="00312038">
        <w:t xml:space="preserve"> un apakšuzņēmums, </w:t>
      </w:r>
      <w:proofErr w:type="gramStart"/>
      <w:r w:rsidR="00243D60">
        <w:t xml:space="preserve">potenciāli </w:t>
      </w:r>
      <w:r w:rsidRPr="00312038">
        <w:t>ieguvis tiesības</w:t>
      </w:r>
      <w:proofErr w:type="gramEnd"/>
      <w:r w:rsidRPr="00312038">
        <w:t xml:space="preserve"> sniegt sabiedriskā transporta pakalpojumus vairāk</w:t>
      </w:r>
      <w:r w:rsidR="00243D60">
        <w:t>,</w:t>
      </w:r>
      <w:r w:rsidRPr="00312038">
        <w:t xml:space="preserve"> kā </w:t>
      </w:r>
      <w:r w:rsidR="00733485" w:rsidRPr="00312038">
        <w:t>3</w:t>
      </w:r>
      <w:r w:rsidRPr="00312038">
        <w:t xml:space="preserve"> (</w:t>
      </w:r>
      <w:r w:rsidR="00733485" w:rsidRPr="00312038">
        <w:t>trīs</w:t>
      </w:r>
      <w:r w:rsidRPr="00312038">
        <w:t>) reģionāl</w:t>
      </w:r>
      <w:r w:rsidR="004E7E4B" w:rsidRPr="00312038">
        <w:t xml:space="preserve">ās nozīmes maršrutu tīkla daļās, </w:t>
      </w:r>
      <w:r w:rsidRPr="00312038">
        <w:t>tad Pasūtītājs</w:t>
      </w:r>
      <w:r w:rsidR="00243D60" w:rsidRPr="00110E98">
        <w:t xml:space="preserve">, lai noteiktu 3 </w:t>
      </w:r>
      <w:r w:rsidR="00243D60" w:rsidRPr="00110E98">
        <w:lastRenderedPageBreak/>
        <w:t>(trīs) daļas, kurās Pretendentam būtu piešķiramas tiesības sniegt sabiedriskā transporta pakalpojumus, veic attiecīgo piedāvājumu salīdzināšanu, vērtējot tos pēc sekojošiem kritērijiem:</w:t>
      </w:r>
    </w:p>
    <w:p w14:paraId="62FB247D" w14:textId="44784E07" w:rsidR="00243D60" w:rsidRPr="00110E98" w:rsidRDefault="00243D60" w:rsidP="00F505C7">
      <w:pPr>
        <w:pStyle w:val="ListParagraph"/>
        <w:widowControl w:val="0"/>
        <w:numPr>
          <w:ilvl w:val="2"/>
          <w:numId w:val="3"/>
        </w:numPr>
        <w:shd w:val="clear" w:color="auto" w:fill="FFFFFF"/>
        <w:autoSpaceDE w:val="0"/>
        <w:autoSpaceDN w:val="0"/>
        <w:adjustRightInd w:val="0"/>
        <w:spacing w:before="120" w:after="120"/>
        <w:contextualSpacing w:val="0"/>
        <w:jc w:val="both"/>
      </w:pPr>
      <w:r w:rsidRPr="00110E98">
        <w:t>Saimnieciski izdevīgākais piedāvājums</w:t>
      </w:r>
      <w:r w:rsidR="001C0D8E" w:rsidRPr="00110E98">
        <w:t xml:space="preserve"> jeb rādītājs GN no nolikuma 18.14.punkta</w:t>
      </w:r>
      <w:r w:rsidRPr="00110E98">
        <w:t>;</w:t>
      </w:r>
    </w:p>
    <w:p w14:paraId="20C95CDD" w14:textId="0B62B21D" w:rsidR="00243D60" w:rsidRPr="00110E98" w:rsidRDefault="00243D60" w:rsidP="00F505C7">
      <w:pPr>
        <w:pStyle w:val="ListParagraph"/>
        <w:widowControl w:val="0"/>
        <w:numPr>
          <w:ilvl w:val="2"/>
          <w:numId w:val="3"/>
        </w:numPr>
        <w:shd w:val="clear" w:color="auto" w:fill="FFFFFF"/>
        <w:autoSpaceDE w:val="0"/>
        <w:autoSpaceDN w:val="0"/>
        <w:adjustRightInd w:val="0"/>
        <w:spacing w:before="120" w:after="120"/>
        <w:contextualSpacing w:val="0"/>
        <w:jc w:val="both"/>
      </w:pPr>
      <w:proofErr w:type="gramStart"/>
      <w:r w:rsidRPr="00110E98">
        <w:t>Ja kritērijs saimnieciski</w:t>
      </w:r>
      <w:proofErr w:type="gramEnd"/>
      <w:r w:rsidRPr="00110E98">
        <w:t xml:space="preserve"> izdevīgākais piedāvājums</w:t>
      </w:r>
      <w:r w:rsidR="009A31DC" w:rsidRPr="00110E98">
        <w:t xml:space="preserve"> GN</w:t>
      </w:r>
      <w:r w:rsidRPr="00110E98">
        <w:t xml:space="preserve"> ir vienāds, tad kā nākamais </w:t>
      </w:r>
      <w:r w:rsidR="001C0D8E" w:rsidRPr="00110E98">
        <w:t>kritērijs tiek vērtēts</w:t>
      </w:r>
      <w:r w:rsidRPr="00110E98">
        <w:t xml:space="preserve"> zemākā cena</w:t>
      </w:r>
      <w:r w:rsidR="001C0D8E" w:rsidRPr="00110E98">
        <w:t xml:space="preserve"> jeb rādītājs FP no nolikuma 18.6.punkta</w:t>
      </w:r>
      <w:r w:rsidRPr="00110E98">
        <w:t>;</w:t>
      </w:r>
    </w:p>
    <w:p w14:paraId="535409D5" w14:textId="7894733D" w:rsidR="00243D60" w:rsidRPr="00110E98" w:rsidRDefault="00243D60" w:rsidP="00F505C7">
      <w:pPr>
        <w:pStyle w:val="ListParagraph"/>
        <w:widowControl w:val="0"/>
        <w:numPr>
          <w:ilvl w:val="2"/>
          <w:numId w:val="3"/>
        </w:numPr>
        <w:shd w:val="clear" w:color="auto" w:fill="FFFFFF"/>
        <w:autoSpaceDE w:val="0"/>
        <w:autoSpaceDN w:val="0"/>
        <w:adjustRightInd w:val="0"/>
        <w:spacing w:before="120" w:after="120"/>
        <w:contextualSpacing w:val="0"/>
        <w:jc w:val="both"/>
      </w:pPr>
      <w:r w:rsidRPr="00110E98">
        <w:t xml:space="preserve">Ja zemākās cenas kritērijs </w:t>
      </w:r>
      <w:r w:rsidR="009A31DC" w:rsidRPr="00110E98">
        <w:t xml:space="preserve">FP </w:t>
      </w:r>
      <w:r w:rsidRPr="00110E98">
        <w:t>arī ir vienāds, kas nozīmē, ka arī tehniskajā piedāvājumā iegūtais punktu skaits ir vienāds, tad piedāvājumu izvēle notiek izlozes kārtībā</w:t>
      </w:r>
      <w:r w:rsidR="009A31DC" w:rsidRPr="00110E98">
        <w:t>.</w:t>
      </w:r>
      <w:r w:rsidRPr="00110E98">
        <w:t xml:space="preserve"> </w:t>
      </w:r>
    </w:p>
    <w:p w14:paraId="79A72176" w14:textId="77777777" w:rsidR="00E7056C" w:rsidRPr="00110E98" w:rsidRDefault="00E7056C" w:rsidP="00E7056C">
      <w:pPr>
        <w:jc w:val="both"/>
      </w:pPr>
      <w:r w:rsidRPr="00110E98">
        <w:t xml:space="preserve">Piemēram: </w:t>
      </w:r>
    </w:p>
    <w:p w14:paraId="14396AAA" w14:textId="1BBB9D76" w:rsidR="00E7056C" w:rsidRPr="00110E98" w:rsidRDefault="00E7056C" w:rsidP="00E7056C">
      <w:pPr>
        <w:jc w:val="both"/>
      </w:pPr>
      <w:r w:rsidRPr="00110E98">
        <w:t>Pretendents “A” potenciāli būtu atzīstams par uzvarētāju sekojošās daļās:</w:t>
      </w:r>
    </w:p>
    <w:tbl>
      <w:tblPr>
        <w:tblStyle w:val="TableGrid"/>
        <w:tblW w:w="8188" w:type="dxa"/>
        <w:tblLayout w:type="fixed"/>
        <w:tblLook w:val="04A0" w:firstRow="1" w:lastRow="0" w:firstColumn="1" w:lastColumn="0" w:noHBand="0" w:noVBand="1"/>
      </w:tblPr>
      <w:tblGrid>
        <w:gridCol w:w="988"/>
        <w:gridCol w:w="3798"/>
        <w:gridCol w:w="1701"/>
        <w:gridCol w:w="1701"/>
      </w:tblGrid>
      <w:tr w:rsidR="00E7056C" w:rsidRPr="00110E98" w14:paraId="485ECF20" w14:textId="33C77FF6" w:rsidTr="00E7056C">
        <w:tc>
          <w:tcPr>
            <w:tcW w:w="988" w:type="dxa"/>
          </w:tcPr>
          <w:p w14:paraId="79BDC45C" w14:textId="77777777" w:rsidR="00E7056C" w:rsidRPr="00110E98" w:rsidRDefault="00E7056C" w:rsidP="00216DF7">
            <w:pPr>
              <w:jc w:val="center"/>
              <w:rPr>
                <w:b/>
              </w:rPr>
            </w:pPr>
            <w:proofErr w:type="spellStart"/>
            <w:r w:rsidRPr="00110E98">
              <w:rPr>
                <w:b/>
              </w:rPr>
              <w:t>Nr.p.k</w:t>
            </w:r>
            <w:proofErr w:type="spellEnd"/>
            <w:r w:rsidRPr="00110E98">
              <w:rPr>
                <w:b/>
              </w:rPr>
              <w:t>.</w:t>
            </w:r>
          </w:p>
        </w:tc>
        <w:tc>
          <w:tcPr>
            <w:tcW w:w="3798" w:type="dxa"/>
          </w:tcPr>
          <w:p w14:paraId="0022FE01" w14:textId="77777777" w:rsidR="00E7056C" w:rsidRPr="00110E98" w:rsidRDefault="00E7056C" w:rsidP="00216DF7">
            <w:pPr>
              <w:jc w:val="center"/>
              <w:rPr>
                <w:b/>
              </w:rPr>
            </w:pPr>
            <w:r w:rsidRPr="00110E98">
              <w:rPr>
                <w:b/>
              </w:rPr>
              <w:t>Maršrutu tīkla daļa</w:t>
            </w:r>
          </w:p>
        </w:tc>
        <w:tc>
          <w:tcPr>
            <w:tcW w:w="1701" w:type="dxa"/>
          </w:tcPr>
          <w:p w14:paraId="484CE0F4" w14:textId="1172E46B" w:rsidR="00E7056C" w:rsidRPr="00110E98" w:rsidRDefault="00E7056C" w:rsidP="00216DF7">
            <w:pPr>
              <w:jc w:val="center"/>
              <w:rPr>
                <w:b/>
              </w:rPr>
            </w:pPr>
            <w:r w:rsidRPr="00110E98">
              <w:rPr>
                <w:b/>
              </w:rPr>
              <w:t>GN</w:t>
            </w:r>
          </w:p>
        </w:tc>
        <w:tc>
          <w:tcPr>
            <w:tcW w:w="1701" w:type="dxa"/>
          </w:tcPr>
          <w:p w14:paraId="0784D6B0" w14:textId="54FDAE05" w:rsidR="00E7056C" w:rsidRPr="00110E98" w:rsidRDefault="00E7056C" w:rsidP="00216DF7">
            <w:pPr>
              <w:jc w:val="center"/>
              <w:rPr>
                <w:b/>
              </w:rPr>
            </w:pPr>
            <w:r w:rsidRPr="00110E98">
              <w:rPr>
                <w:b/>
              </w:rPr>
              <w:t>FP</w:t>
            </w:r>
          </w:p>
        </w:tc>
      </w:tr>
      <w:tr w:rsidR="00E7056C" w:rsidRPr="00110E98" w14:paraId="090622DE" w14:textId="0E2CDB02" w:rsidTr="00E7056C">
        <w:tc>
          <w:tcPr>
            <w:tcW w:w="988" w:type="dxa"/>
          </w:tcPr>
          <w:p w14:paraId="783CDA56" w14:textId="77777777" w:rsidR="00E7056C" w:rsidRPr="00110E98" w:rsidRDefault="00E7056C" w:rsidP="00216DF7">
            <w:pPr>
              <w:jc w:val="both"/>
            </w:pPr>
            <w:r w:rsidRPr="00110E98">
              <w:t xml:space="preserve">1. </w:t>
            </w:r>
          </w:p>
        </w:tc>
        <w:tc>
          <w:tcPr>
            <w:tcW w:w="3798" w:type="dxa"/>
          </w:tcPr>
          <w:p w14:paraId="5190FBAB" w14:textId="77777777" w:rsidR="00E7056C" w:rsidRPr="00110E98" w:rsidRDefault="00E7056C" w:rsidP="00216DF7">
            <w:pPr>
              <w:jc w:val="both"/>
            </w:pPr>
            <w:r w:rsidRPr="00110E98">
              <w:t>Daugavpils</w:t>
            </w:r>
          </w:p>
        </w:tc>
        <w:tc>
          <w:tcPr>
            <w:tcW w:w="1701" w:type="dxa"/>
          </w:tcPr>
          <w:p w14:paraId="4213B4A6" w14:textId="2309D307" w:rsidR="00E7056C" w:rsidRPr="00110E98" w:rsidRDefault="00E7056C" w:rsidP="00216DF7">
            <w:pPr>
              <w:jc w:val="center"/>
            </w:pPr>
            <w:r w:rsidRPr="00110E98">
              <w:t>90</w:t>
            </w:r>
          </w:p>
        </w:tc>
        <w:tc>
          <w:tcPr>
            <w:tcW w:w="1701" w:type="dxa"/>
          </w:tcPr>
          <w:p w14:paraId="69DA90A0" w14:textId="41D2FDE9" w:rsidR="00E7056C" w:rsidRPr="00110E98" w:rsidRDefault="00E7056C" w:rsidP="00216DF7">
            <w:pPr>
              <w:jc w:val="center"/>
            </w:pPr>
            <w:r w:rsidRPr="00110E98">
              <w:t>73</w:t>
            </w:r>
          </w:p>
        </w:tc>
      </w:tr>
      <w:tr w:rsidR="00E7056C" w:rsidRPr="00110E98" w14:paraId="6528CE26" w14:textId="00EB2D1C" w:rsidTr="00E7056C">
        <w:tc>
          <w:tcPr>
            <w:tcW w:w="988" w:type="dxa"/>
          </w:tcPr>
          <w:p w14:paraId="4B745AF7" w14:textId="77777777" w:rsidR="00E7056C" w:rsidRPr="00110E98" w:rsidRDefault="00E7056C" w:rsidP="00216DF7">
            <w:pPr>
              <w:jc w:val="both"/>
            </w:pPr>
            <w:r w:rsidRPr="00110E98">
              <w:t>2.</w:t>
            </w:r>
          </w:p>
        </w:tc>
        <w:tc>
          <w:tcPr>
            <w:tcW w:w="3798" w:type="dxa"/>
          </w:tcPr>
          <w:p w14:paraId="49D29809" w14:textId="77777777" w:rsidR="00E7056C" w:rsidRPr="00110E98" w:rsidRDefault="00E7056C" w:rsidP="00216DF7">
            <w:pPr>
              <w:jc w:val="both"/>
            </w:pPr>
            <w:r w:rsidRPr="00110E98">
              <w:t>Jēkabpils</w:t>
            </w:r>
          </w:p>
        </w:tc>
        <w:tc>
          <w:tcPr>
            <w:tcW w:w="1701" w:type="dxa"/>
          </w:tcPr>
          <w:p w14:paraId="2F1F7719" w14:textId="4AF18BE2" w:rsidR="00E7056C" w:rsidRPr="00110E98" w:rsidRDefault="00E7056C" w:rsidP="00216DF7">
            <w:pPr>
              <w:jc w:val="center"/>
            </w:pPr>
            <w:r w:rsidRPr="00110E98">
              <w:t>86</w:t>
            </w:r>
          </w:p>
        </w:tc>
        <w:tc>
          <w:tcPr>
            <w:tcW w:w="1701" w:type="dxa"/>
          </w:tcPr>
          <w:p w14:paraId="592E3CA0" w14:textId="4B676FF0" w:rsidR="00E7056C" w:rsidRPr="00110E98" w:rsidRDefault="00E7056C" w:rsidP="00216DF7">
            <w:pPr>
              <w:jc w:val="center"/>
            </w:pPr>
            <w:r w:rsidRPr="00110E98">
              <w:t>75</w:t>
            </w:r>
          </w:p>
        </w:tc>
      </w:tr>
      <w:tr w:rsidR="00E7056C" w:rsidRPr="00110E98" w14:paraId="390C7F08" w14:textId="5DD89B78" w:rsidTr="00E7056C">
        <w:tc>
          <w:tcPr>
            <w:tcW w:w="988" w:type="dxa"/>
          </w:tcPr>
          <w:p w14:paraId="6979805D" w14:textId="77777777" w:rsidR="00E7056C" w:rsidRPr="00110E98" w:rsidRDefault="00E7056C" w:rsidP="00216DF7">
            <w:pPr>
              <w:jc w:val="both"/>
            </w:pPr>
            <w:r w:rsidRPr="00110E98">
              <w:t>3.</w:t>
            </w:r>
          </w:p>
        </w:tc>
        <w:tc>
          <w:tcPr>
            <w:tcW w:w="3798" w:type="dxa"/>
          </w:tcPr>
          <w:p w14:paraId="753E5396" w14:textId="77777777" w:rsidR="00E7056C" w:rsidRPr="00110E98" w:rsidRDefault="00E7056C" w:rsidP="00216DF7">
            <w:pPr>
              <w:jc w:val="both"/>
            </w:pPr>
            <w:r w:rsidRPr="00110E98">
              <w:t>Madona</w:t>
            </w:r>
          </w:p>
        </w:tc>
        <w:tc>
          <w:tcPr>
            <w:tcW w:w="1701" w:type="dxa"/>
          </w:tcPr>
          <w:p w14:paraId="73199F98" w14:textId="10288210" w:rsidR="00E7056C" w:rsidRPr="00110E98" w:rsidRDefault="00E7056C" w:rsidP="00216DF7">
            <w:pPr>
              <w:jc w:val="center"/>
            </w:pPr>
            <w:r w:rsidRPr="00110E98">
              <w:t>75</w:t>
            </w:r>
          </w:p>
        </w:tc>
        <w:tc>
          <w:tcPr>
            <w:tcW w:w="1701" w:type="dxa"/>
          </w:tcPr>
          <w:p w14:paraId="59D12BA0" w14:textId="4884C569" w:rsidR="00E7056C" w:rsidRPr="00110E98" w:rsidRDefault="00E7056C" w:rsidP="00216DF7">
            <w:pPr>
              <w:jc w:val="center"/>
            </w:pPr>
            <w:r w:rsidRPr="00110E98">
              <w:t>70</w:t>
            </w:r>
          </w:p>
        </w:tc>
      </w:tr>
      <w:tr w:rsidR="00E7056C" w:rsidRPr="00110E98" w14:paraId="768F34FB" w14:textId="48837B95" w:rsidTr="00E7056C">
        <w:tc>
          <w:tcPr>
            <w:tcW w:w="988" w:type="dxa"/>
          </w:tcPr>
          <w:p w14:paraId="2F7236A4" w14:textId="77777777" w:rsidR="00E7056C" w:rsidRPr="00110E98" w:rsidRDefault="00E7056C" w:rsidP="00216DF7">
            <w:pPr>
              <w:jc w:val="both"/>
            </w:pPr>
            <w:r w:rsidRPr="00110E98">
              <w:t>4.</w:t>
            </w:r>
          </w:p>
        </w:tc>
        <w:tc>
          <w:tcPr>
            <w:tcW w:w="3798" w:type="dxa"/>
          </w:tcPr>
          <w:p w14:paraId="4BA6F829" w14:textId="77777777" w:rsidR="00E7056C" w:rsidRPr="00110E98" w:rsidRDefault="00E7056C" w:rsidP="00216DF7">
            <w:pPr>
              <w:jc w:val="both"/>
            </w:pPr>
            <w:r w:rsidRPr="00110E98">
              <w:t>Preiļi</w:t>
            </w:r>
          </w:p>
        </w:tc>
        <w:tc>
          <w:tcPr>
            <w:tcW w:w="1701" w:type="dxa"/>
          </w:tcPr>
          <w:p w14:paraId="5F8B1AC7" w14:textId="4B7BA301" w:rsidR="00E7056C" w:rsidRPr="00110E98" w:rsidRDefault="00E7056C" w:rsidP="00216DF7">
            <w:pPr>
              <w:jc w:val="center"/>
            </w:pPr>
            <w:r w:rsidRPr="00110E98">
              <w:t>87</w:t>
            </w:r>
          </w:p>
        </w:tc>
        <w:tc>
          <w:tcPr>
            <w:tcW w:w="1701" w:type="dxa"/>
          </w:tcPr>
          <w:p w14:paraId="7728D087" w14:textId="46346A09" w:rsidR="00E7056C" w:rsidRPr="00110E98" w:rsidRDefault="00E7056C" w:rsidP="00216DF7">
            <w:pPr>
              <w:jc w:val="center"/>
            </w:pPr>
            <w:r w:rsidRPr="00110E98">
              <w:t>75</w:t>
            </w:r>
          </w:p>
        </w:tc>
      </w:tr>
      <w:tr w:rsidR="00E7056C" w:rsidRPr="00110E98" w14:paraId="597577C2" w14:textId="73D4BD3B" w:rsidTr="00E7056C">
        <w:tc>
          <w:tcPr>
            <w:tcW w:w="988" w:type="dxa"/>
          </w:tcPr>
          <w:p w14:paraId="6EF08894" w14:textId="77777777" w:rsidR="00E7056C" w:rsidRPr="00110E98" w:rsidRDefault="00E7056C" w:rsidP="00216DF7">
            <w:pPr>
              <w:jc w:val="both"/>
            </w:pPr>
            <w:r w:rsidRPr="00110E98">
              <w:t>5.</w:t>
            </w:r>
          </w:p>
        </w:tc>
        <w:tc>
          <w:tcPr>
            <w:tcW w:w="3798" w:type="dxa"/>
          </w:tcPr>
          <w:p w14:paraId="1CB4784C" w14:textId="77777777" w:rsidR="00E7056C" w:rsidRPr="00110E98" w:rsidRDefault="00E7056C" w:rsidP="00216DF7">
            <w:pPr>
              <w:jc w:val="both"/>
            </w:pPr>
            <w:r w:rsidRPr="00110E98">
              <w:t>Rēzekne</w:t>
            </w:r>
          </w:p>
        </w:tc>
        <w:tc>
          <w:tcPr>
            <w:tcW w:w="1701" w:type="dxa"/>
          </w:tcPr>
          <w:p w14:paraId="5277D00E" w14:textId="61294A75" w:rsidR="00E7056C" w:rsidRPr="00110E98" w:rsidRDefault="00E7056C" w:rsidP="00216DF7">
            <w:pPr>
              <w:jc w:val="center"/>
            </w:pPr>
            <w:r w:rsidRPr="00110E98">
              <w:t>89</w:t>
            </w:r>
          </w:p>
        </w:tc>
        <w:tc>
          <w:tcPr>
            <w:tcW w:w="1701" w:type="dxa"/>
          </w:tcPr>
          <w:p w14:paraId="436C79BE" w14:textId="21BEB61A" w:rsidR="00E7056C" w:rsidRPr="00110E98" w:rsidRDefault="00E7056C" w:rsidP="00216DF7">
            <w:pPr>
              <w:jc w:val="center"/>
            </w:pPr>
            <w:r w:rsidRPr="00110E98">
              <w:t>74</w:t>
            </w:r>
          </w:p>
        </w:tc>
      </w:tr>
    </w:tbl>
    <w:p w14:paraId="72BDFC3F" w14:textId="77777777" w:rsidR="00E7056C" w:rsidRPr="00110E98" w:rsidRDefault="00E7056C" w:rsidP="00E7056C">
      <w:pPr>
        <w:jc w:val="both"/>
      </w:pPr>
    </w:p>
    <w:p w14:paraId="401A256E" w14:textId="77777777" w:rsidR="00E7056C" w:rsidRPr="00110E98" w:rsidRDefault="00E7056C" w:rsidP="00E7056C">
      <w:pPr>
        <w:jc w:val="both"/>
      </w:pPr>
      <w:r w:rsidRPr="00110E98">
        <w:t>Personu apvienība “A+B+C” potenciāli būtu atzīstams par uzvarētāju sekojošās daļās:</w:t>
      </w:r>
    </w:p>
    <w:tbl>
      <w:tblPr>
        <w:tblStyle w:val="TableGrid"/>
        <w:tblW w:w="8188" w:type="dxa"/>
        <w:tblLayout w:type="fixed"/>
        <w:tblLook w:val="04A0" w:firstRow="1" w:lastRow="0" w:firstColumn="1" w:lastColumn="0" w:noHBand="0" w:noVBand="1"/>
      </w:tblPr>
      <w:tblGrid>
        <w:gridCol w:w="988"/>
        <w:gridCol w:w="3798"/>
        <w:gridCol w:w="1701"/>
        <w:gridCol w:w="1701"/>
      </w:tblGrid>
      <w:tr w:rsidR="00E7056C" w:rsidRPr="00110E98" w14:paraId="11818499" w14:textId="77777777" w:rsidTr="00216DF7">
        <w:tc>
          <w:tcPr>
            <w:tcW w:w="988" w:type="dxa"/>
          </w:tcPr>
          <w:p w14:paraId="1D67F6B9" w14:textId="77777777" w:rsidR="00E7056C" w:rsidRPr="00110E98" w:rsidRDefault="00E7056C" w:rsidP="00216DF7">
            <w:pPr>
              <w:jc w:val="center"/>
              <w:rPr>
                <w:b/>
              </w:rPr>
            </w:pPr>
            <w:proofErr w:type="spellStart"/>
            <w:r w:rsidRPr="00110E98">
              <w:rPr>
                <w:b/>
              </w:rPr>
              <w:t>Nr.p.k</w:t>
            </w:r>
            <w:proofErr w:type="spellEnd"/>
            <w:r w:rsidRPr="00110E98">
              <w:rPr>
                <w:b/>
              </w:rPr>
              <w:t>.</w:t>
            </w:r>
          </w:p>
        </w:tc>
        <w:tc>
          <w:tcPr>
            <w:tcW w:w="3798" w:type="dxa"/>
          </w:tcPr>
          <w:p w14:paraId="3870D4E0" w14:textId="77777777" w:rsidR="00E7056C" w:rsidRPr="00110E98" w:rsidRDefault="00E7056C" w:rsidP="00216DF7">
            <w:pPr>
              <w:jc w:val="center"/>
              <w:rPr>
                <w:b/>
              </w:rPr>
            </w:pPr>
            <w:r w:rsidRPr="00110E98">
              <w:rPr>
                <w:b/>
              </w:rPr>
              <w:t>Maršrutu tīkla daļa</w:t>
            </w:r>
          </w:p>
        </w:tc>
        <w:tc>
          <w:tcPr>
            <w:tcW w:w="1701" w:type="dxa"/>
          </w:tcPr>
          <w:p w14:paraId="5BA35BA8" w14:textId="77777777" w:rsidR="00E7056C" w:rsidRPr="00110E98" w:rsidRDefault="00E7056C" w:rsidP="00216DF7">
            <w:pPr>
              <w:jc w:val="center"/>
              <w:rPr>
                <w:b/>
              </w:rPr>
            </w:pPr>
            <w:r w:rsidRPr="00110E98">
              <w:rPr>
                <w:b/>
              </w:rPr>
              <w:t>GN</w:t>
            </w:r>
          </w:p>
        </w:tc>
        <w:tc>
          <w:tcPr>
            <w:tcW w:w="1701" w:type="dxa"/>
          </w:tcPr>
          <w:p w14:paraId="25002469" w14:textId="77777777" w:rsidR="00E7056C" w:rsidRPr="00110E98" w:rsidRDefault="00E7056C" w:rsidP="00216DF7">
            <w:pPr>
              <w:jc w:val="center"/>
              <w:rPr>
                <w:b/>
              </w:rPr>
            </w:pPr>
            <w:r w:rsidRPr="00110E98">
              <w:rPr>
                <w:b/>
              </w:rPr>
              <w:t>FP</w:t>
            </w:r>
          </w:p>
        </w:tc>
      </w:tr>
      <w:tr w:rsidR="00E7056C" w:rsidRPr="00110E98" w14:paraId="312EF8FD" w14:textId="77777777" w:rsidTr="00216DF7">
        <w:tc>
          <w:tcPr>
            <w:tcW w:w="988" w:type="dxa"/>
          </w:tcPr>
          <w:p w14:paraId="30C89AC1" w14:textId="77777777" w:rsidR="00E7056C" w:rsidRPr="00110E98" w:rsidRDefault="00E7056C" w:rsidP="00216DF7">
            <w:pPr>
              <w:jc w:val="both"/>
            </w:pPr>
            <w:r w:rsidRPr="00110E98">
              <w:t xml:space="preserve">1. </w:t>
            </w:r>
          </w:p>
        </w:tc>
        <w:tc>
          <w:tcPr>
            <w:tcW w:w="3798" w:type="dxa"/>
          </w:tcPr>
          <w:p w14:paraId="1AE5A84B" w14:textId="742EA2D7" w:rsidR="00E7056C" w:rsidRPr="00110E98" w:rsidRDefault="00E7056C" w:rsidP="00216DF7">
            <w:pPr>
              <w:jc w:val="both"/>
            </w:pPr>
            <w:r w:rsidRPr="00110E98">
              <w:t>Ziemeļkurzeme</w:t>
            </w:r>
          </w:p>
        </w:tc>
        <w:tc>
          <w:tcPr>
            <w:tcW w:w="1701" w:type="dxa"/>
          </w:tcPr>
          <w:p w14:paraId="77761857" w14:textId="02F7CA19" w:rsidR="00E7056C" w:rsidRPr="00110E98" w:rsidRDefault="00E7056C" w:rsidP="00216DF7">
            <w:pPr>
              <w:jc w:val="center"/>
            </w:pPr>
            <w:r w:rsidRPr="00110E98">
              <w:t>78</w:t>
            </w:r>
          </w:p>
        </w:tc>
        <w:tc>
          <w:tcPr>
            <w:tcW w:w="1701" w:type="dxa"/>
          </w:tcPr>
          <w:p w14:paraId="0890AC4F" w14:textId="4C7C5B5F" w:rsidR="00E7056C" w:rsidRPr="00110E98" w:rsidRDefault="00E7056C" w:rsidP="00216DF7">
            <w:pPr>
              <w:jc w:val="center"/>
            </w:pPr>
            <w:r w:rsidRPr="00110E98">
              <w:t>75</w:t>
            </w:r>
          </w:p>
        </w:tc>
      </w:tr>
      <w:tr w:rsidR="00E7056C" w:rsidRPr="00110E98" w14:paraId="35FC2306" w14:textId="77777777" w:rsidTr="00216DF7">
        <w:tc>
          <w:tcPr>
            <w:tcW w:w="988" w:type="dxa"/>
          </w:tcPr>
          <w:p w14:paraId="7212D4C7" w14:textId="77777777" w:rsidR="00E7056C" w:rsidRPr="00110E98" w:rsidRDefault="00E7056C" w:rsidP="00216DF7">
            <w:pPr>
              <w:jc w:val="both"/>
            </w:pPr>
            <w:r w:rsidRPr="00110E98">
              <w:t>2.</w:t>
            </w:r>
          </w:p>
        </w:tc>
        <w:tc>
          <w:tcPr>
            <w:tcW w:w="3798" w:type="dxa"/>
          </w:tcPr>
          <w:p w14:paraId="5779D273" w14:textId="54A760E6" w:rsidR="00E7056C" w:rsidRPr="00110E98" w:rsidRDefault="00E7056C" w:rsidP="00216DF7">
            <w:pPr>
              <w:jc w:val="both"/>
            </w:pPr>
            <w:r w:rsidRPr="00110E98">
              <w:t>Alūksne</w:t>
            </w:r>
          </w:p>
        </w:tc>
        <w:tc>
          <w:tcPr>
            <w:tcW w:w="1701" w:type="dxa"/>
          </w:tcPr>
          <w:p w14:paraId="778B5EDD" w14:textId="4C94E391" w:rsidR="00E7056C" w:rsidRPr="00110E98" w:rsidRDefault="00ED69A0" w:rsidP="00216DF7">
            <w:pPr>
              <w:jc w:val="center"/>
            </w:pPr>
            <w:r w:rsidRPr="00110E98">
              <w:t>89</w:t>
            </w:r>
          </w:p>
        </w:tc>
        <w:tc>
          <w:tcPr>
            <w:tcW w:w="1701" w:type="dxa"/>
          </w:tcPr>
          <w:p w14:paraId="38C3435D" w14:textId="73C61349" w:rsidR="00E7056C" w:rsidRPr="00110E98" w:rsidRDefault="00E7056C" w:rsidP="00216DF7">
            <w:pPr>
              <w:jc w:val="center"/>
            </w:pPr>
            <w:r w:rsidRPr="00110E98">
              <w:t>75</w:t>
            </w:r>
          </w:p>
        </w:tc>
      </w:tr>
      <w:tr w:rsidR="00E7056C" w:rsidRPr="00110E98" w14:paraId="59440622" w14:textId="77777777" w:rsidTr="00216DF7">
        <w:tc>
          <w:tcPr>
            <w:tcW w:w="988" w:type="dxa"/>
          </w:tcPr>
          <w:p w14:paraId="24D867A9" w14:textId="77777777" w:rsidR="00E7056C" w:rsidRPr="00110E98" w:rsidRDefault="00E7056C" w:rsidP="00216DF7">
            <w:pPr>
              <w:jc w:val="both"/>
            </w:pPr>
            <w:r w:rsidRPr="00110E98">
              <w:t>3.</w:t>
            </w:r>
          </w:p>
        </w:tc>
        <w:tc>
          <w:tcPr>
            <w:tcW w:w="3798" w:type="dxa"/>
          </w:tcPr>
          <w:p w14:paraId="1D0D8701" w14:textId="2BED123C" w:rsidR="00E7056C" w:rsidRPr="00110E98" w:rsidRDefault="00E7056C" w:rsidP="00216DF7">
            <w:pPr>
              <w:jc w:val="both"/>
            </w:pPr>
            <w:r w:rsidRPr="00110E98">
              <w:t>Limbaži</w:t>
            </w:r>
          </w:p>
        </w:tc>
        <w:tc>
          <w:tcPr>
            <w:tcW w:w="1701" w:type="dxa"/>
          </w:tcPr>
          <w:p w14:paraId="2B00E537" w14:textId="2CE4D021" w:rsidR="00E7056C" w:rsidRPr="00110E98" w:rsidRDefault="00E7056C" w:rsidP="00216DF7">
            <w:pPr>
              <w:jc w:val="center"/>
            </w:pPr>
            <w:r w:rsidRPr="00110E98">
              <w:t>84</w:t>
            </w:r>
          </w:p>
        </w:tc>
        <w:tc>
          <w:tcPr>
            <w:tcW w:w="1701" w:type="dxa"/>
          </w:tcPr>
          <w:p w14:paraId="5C663D21" w14:textId="16A92A07" w:rsidR="00E7056C" w:rsidRPr="00110E98" w:rsidRDefault="00E7056C" w:rsidP="00216DF7">
            <w:pPr>
              <w:jc w:val="center"/>
            </w:pPr>
            <w:r w:rsidRPr="00110E98">
              <w:t>72</w:t>
            </w:r>
          </w:p>
        </w:tc>
      </w:tr>
    </w:tbl>
    <w:p w14:paraId="6FF619EE" w14:textId="77777777" w:rsidR="00E7056C" w:rsidRPr="00110E98" w:rsidRDefault="00E7056C" w:rsidP="00E7056C">
      <w:pPr>
        <w:jc w:val="both"/>
        <w:rPr>
          <w:strike/>
        </w:rPr>
      </w:pPr>
    </w:p>
    <w:p w14:paraId="6B4C7A20" w14:textId="77777777" w:rsidR="00E7056C" w:rsidRPr="00110E98" w:rsidRDefault="00E7056C" w:rsidP="00E7056C">
      <w:pPr>
        <w:jc w:val="both"/>
      </w:pPr>
      <w:proofErr w:type="spellStart"/>
      <w:r w:rsidRPr="00110E98">
        <w:t>Ģenerāluzņēmums</w:t>
      </w:r>
      <w:proofErr w:type="spellEnd"/>
      <w:r w:rsidRPr="00110E98">
        <w:t xml:space="preserve"> un apakšuzņēmums “A+D” potenciāli būtu atzīstams par uzvarētāju sekojošās daļās:</w:t>
      </w:r>
    </w:p>
    <w:tbl>
      <w:tblPr>
        <w:tblStyle w:val="TableGrid"/>
        <w:tblW w:w="8188" w:type="dxa"/>
        <w:tblLayout w:type="fixed"/>
        <w:tblLook w:val="04A0" w:firstRow="1" w:lastRow="0" w:firstColumn="1" w:lastColumn="0" w:noHBand="0" w:noVBand="1"/>
      </w:tblPr>
      <w:tblGrid>
        <w:gridCol w:w="988"/>
        <w:gridCol w:w="3798"/>
        <w:gridCol w:w="1701"/>
        <w:gridCol w:w="1701"/>
      </w:tblGrid>
      <w:tr w:rsidR="00E7056C" w:rsidRPr="00110E98" w14:paraId="6BC949E1" w14:textId="77777777" w:rsidTr="00216DF7">
        <w:tc>
          <w:tcPr>
            <w:tcW w:w="988" w:type="dxa"/>
          </w:tcPr>
          <w:p w14:paraId="7A89F0E5" w14:textId="77777777" w:rsidR="00E7056C" w:rsidRPr="00110E98" w:rsidRDefault="00E7056C" w:rsidP="00216DF7">
            <w:pPr>
              <w:jc w:val="center"/>
              <w:rPr>
                <w:b/>
              </w:rPr>
            </w:pPr>
            <w:proofErr w:type="spellStart"/>
            <w:r w:rsidRPr="00110E98">
              <w:rPr>
                <w:b/>
              </w:rPr>
              <w:t>Nr.p.k</w:t>
            </w:r>
            <w:proofErr w:type="spellEnd"/>
            <w:r w:rsidRPr="00110E98">
              <w:rPr>
                <w:b/>
              </w:rPr>
              <w:t>.</w:t>
            </w:r>
          </w:p>
        </w:tc>
        <w:tc>
          <w:tcPr>
            <w:tcW w:w="3798" w:type="dxa"/>
          </w:tcPr>
          <w:p w14:paraId="18EB71A9" w14:textId="77777777" w:rsidR="00E7056C" w:rsidRPr="00110E98" w:rsidRDefault="00E7056C" w:rsidP="00216DF7">
            <w:pPr>
              <w:jc w:val="center"/>
              <w:rPr>
                <w:b/>
              </w:rPr>
            </w:pPr>
            <w:r w:rsidRPr="00110E98">
              <w:rPr>
                <w:b/>
              </w:rPr>
              <w:t>Maršrutu tīkla daļa</w:t>
            </w:r>
          </w:p>
        </w:tc>
        <w:tc>
          <w:tcPr>
            <w:tcW w:w="1701" w:type="dxa"/>
          </w:tcPr>
          <w:p w14:paraId="1B742C99" w14:textId="77777777" w:rsidR="00E7056C" w:rsidRPr="00110E98" w:rsidRDefault="00E7056C" w:rsidP="00216DF7">
            <w:pPr>
              <w:jc w:val="center"/>
              <w:rPr>
                <w:b/>
              </w:rPr>
            </w:pPr>
            <w:r w:rsidRPr="00110E98">
              <w:rPr>
                <w:b/>
              </w:rPr>
              <w:t>GN</w:t>
            </w:r>
          </w:p>
        </w:tc>
        <w:tc>
          <w:tcPr>
            <w:tcW w:w="1701" w:type="dxa"/>
          </w:tcPr>
          <w:p w14:paraId="52DFB901" w14:textId="77777777" w:rsidR="00E7056C" w:rsidRPr="00110E98" w:rsidRDefault="00E7056C" w:rsidP="00216DF7">
            <w:pPr>
              <w:jc w:val="center"/>
              <w:rPr>
                <w:b/>
              </w:rPr>
            </w:pPr>
            <w:r w:rsidRPr="00110E98">
              <w:rPr>
                <w:b/>
              </w:rPr>
              <w:t>FP</w:t>
            </w:r>
          </w:p>
        </w:tc>
      </w:tr>
      <w:tr w:rsidR="00E7056C" w:rsidRPr="00110E98" w14:paraId="554C8866" w14:textId="77777777" w:rsidTr="00216DF7">
        <w:tc>
          <w:tcPr>
            <w:tcW w:w="988" w:type="dxa"/>
          </w:tcPr>
          <w:p w14:paraId="242439DF" w14:textId="77777777" w:rsidR="00E7056C" w:rsidRPr="00110E98" w:rsidRDefault="00E7056C" w:rsidP="00216DF7">
            <w:pPr>
              <w:jc w:val="both"/>
            </w:pPr>
            <w:r w:rsidRPr="00110E98">
              <w:t xml:space="preserve">1. </w:t>
            </w:r>
          </w:p>
        </w:tc>
        <w:tc>
          <w:tcPr>
            <w:tcW w:w="3798" w:type="dxa"/>
          </w:tcPr>
          <w:p w14:paraId="1CCCE087" w14:textId="60638F96" w:rsidR="00E7056C" w:rsidRPr="00110E98" w:rsidRDefault="00E7056C" w:rsidP="00216DF7">
            <w:pPr>
              <w:jc w:val="both"/>
            </w:pPr>
            <w:r w:rsidRPr="00110E98">
              <w:t>Gulbene</w:t>
            </w:r>
          </w:p>
        </w:tc>
        <w:tc>
          <w:tcPr>
            <w:tcW w:w="1701" w:type="dxa"/>
          </w:tcPr>
          <w:p w14:paraId="7ACE5D93" w14:textId="1672CA8D" w:rsidR="00E7056C" w:rsidRPr="00110E98" w:rsidRDefault="00E7056C" w:rsidP="00216DF7">
            <w:pPr>
              <w:jc w:val="center"/>
            </w:pPr>
            <w:r w:rsidRPr="00110E98">
              <w:t>93</w:t>
            </w:r>
          </w:p>
        </w:tc>
        <w:tc>
          <w:tcPr>
            <w:tcW w:w="1701" w:type="dxa"/>
          </w:tcPr>
          <w:p w14:paraId="59E8DBFE" w14:textId="4CD14AEE" w:rsidR="00E7056C" w:rsidRPr="00110E98" w:rsidRDefault="00E7056C" w:rsidP="00216DF7">
            <w:pPr>
              <w:jc w:val="center"/>
            </w:pPr>
            <w:r w:rsidRPr="00110E98">
              <w:t>74</w:t>
            </w:r>
          </w:p>
        </w:tc>
      </w:tr>
      <w:tr w:rsidR="00E7056C" w:rsidRPr="00110E98" w14:paraId="4C931BA8" w14:textId="77777777" w:rsidTr="00216DF7">
        <w:tc>
          <w:tcPr>
            <w:tcW w:w="988" w:type="dxa"/>
          </w:tcPr>
          <w:p w14:paraId="741984D2" w14:textId="77777777" w:rsidR="00E7056C" w:rsidRPr="00110E98" w:rsidRDefault="00E7056C" w:rsidP="00216DF7">
            <w:pPr>
              <w:jc w:val="both"/>
            </w:pPr>
            <w:r w:rsidRPr="00110E98">
              <w:t>2.</w:t>
            </w:r>
          </w:p>
        </w:tc>
        <w:tc>
          <w:tcPr>
            <w:tcW w:w="3798" w:type="dxa"/>
          </w:tcPr>
          <w:p w14:paraId="12096F57" w14:textId="66885005" w:rsidR="00E7056C" w:rsidRPr="00110E98" w:rsidRDefault="00E7056C" w:rsidP="00216DF7">
            <w:pPr>
              <w:jc w:val="both"/>
            </w:pPr>
            <w:r w:rsidRPr="00110E98">
              <w:t>Ludza</w:t>
            </w:r>
          </w:p>
        </w:tc>
        <w:tc>
          <w:tcPr>
            <w:tcW w:w="1701" w:type="dxa"/>
          </w:tcPr>
          <w:p w14:paraId="0F012A9C" w14:textId="14345FC9" w:rsidR="00E7056C" w:rsidRPr="00110E98" w:rsidRDefault="00E7056C" w:rsidP="00216DF7">
            <w:pPr>
              <w:jc w:val="center"/>
            </w:pPr>
            <w:r w:rsidRPr="00110E98">
              <w:t>82</w:t>
            </w:r>
          </w:p>
        </w:tc>
        <w:tc>
          <w:tcPr>
            <w:tcW w:w="1701" w:type="dxa"/>
          </w:tcPr>
          <w:p w14:paraId="3ACC5985" w14:textId="384B54E6" w:rsidR="00E7056C" w:rsidRPr="00110E98" w:rsidRDefault="00E7056C" w:rsidP="00216DF7">
            <w:pPr>
              <w:jc w:val="center"/>
            </w:pPr>
            <w:r w:rsidRPr="00110E98">
              <w:t>68</w:t>
            </w:r>
          </w:p>
        </w:tc>
      </w:tr>
    </w:tbl>
    <w:p w14:paraId="0794796F" w14:textId="616F3FD1" w:rsidR="00E7056C" w:rsidRPr="00110E98" w:rsidRDefault="00E7056C" w:rsidP="00E7056C">
      <w:pPr>
        <w:widowControl w:val="0"/>
        <w:shd w:val="clear" w:color="auto" w:fill="FFFFFF"/>
        <w:autoSpaceDE w:val="0"/>
        <w:autoSpaceDN w:val="0"/>
        <w:adjustRightInd w:val="0"/>
        <w:spacing w:before="120" w:after="120"/>
        <w:jc w:val="both"/>
      </w:pPr>
      <w:r w:rsidRPr="00110E98">
        <w:t xml:space="preserve">Izvērtējot iesniegtos piedāvājumus, </w:t>
      </w:r>
      <w:r w:rsidR="00ED69A0" w:rsidRPr="00110E98">
        <w:t>Pasūtītājs konstatē</w:t>
      </w:r>
      <w:r w:rsidRPr="00110E98">
        <w:t xml:space="preserve">, </w:t>
      </w:r>
      <w:r w:rsidR="00ED69A0" w:rsidRPr="00110E98">
        <w:t>ka viens Pretendents</w:t>
      </w:r>
      <w:r w:rsidR="00ED69A0" w:rsidRPr="00110E98">
        <w:rPr>
          <w:rStyle w:val="FootnoteReference"/>
        </w:rPr>
        <w:footnoteReference w:id="5"/>
      </w:r>
      <w:r w:rsidR="00ED69A0" w:rsidRPr="00110E98">
        <w:t xml:space="preserve"> potenciāli ieguvis tiesības sniegt sabiedriskā transporta pakalpojumus vairāk nekā 3 (trīs) reģionālās nozīmes maršrutu tīkla daļās un vienlaicīgi Pretendents ir iesniedzis piedāvājumu arī būdams personu apvienības dalībnieks un/vai kombinācijā </w:t>
      </w:r>
      <w:proofErr w:type="spellStart"/>
      <w:r w:rsidR="00ED69A0" w:rsidRPr="00110E98">
        <w:t>ģenerāluzņēmums</w:t>
      </w:r>
      <w:proofErr w:type="spellEnd"/>
      <w:r w:rsidR="00ED69A0" w:rsidRPr="00110E98">
        <w:t xml:space="preserve"> un apakšuzņēmums, un šī personu apvienība vai </w:t>
      </w:r>
      <w:proofErr w:type="spellStart"/>
      <w:r w:rsidR="00ED69A0" w:rsidRPr="00110E98">
        <w:t>ģenreāluzņēmums</w:t>
      </w:r>
      <w:proofErr w:type="spellEnd"/>
      <w:r w:rsidR="00ED69A0" w:rsidRPr="00110E98">
        <w:t xml:space="preserve"> kopā ar apakšuzņēmumu potenciāli ir atzīstami par uzvarētāju kādā </w:t>
      </w:r>
      <w:proofErr w:type="gramStart"/>
      <w:r w:rsidR="00ED69A0" w:rsidRPr="00110E98">
        <w:t>(</w:t>
      </w:r>
      <w:proofErr w:type="gramEnd"/>
      <w:r w:rsidR="00ED69A0" w:rsidRPr="00110E98">
        <w:t>-</w:t>
      </w:r>
      <w:proofErr w:type="spellStart"/>
      <w:r w:rsidR="00ED69A0" w:rsidRPr="00110E98">
        <w:t>ās</w:t>
      </w:r>
      <w:proofErr w:type="spellEnd"/>
      <w:r w:rsidR="00ED69A0" w:rsidRPr="00110E98">
        <w:t>) no maršrutu tīkla daļām (-</w:t>
      </w:r>
      <w:proofErr w:type="spellStart"/>
      <w:r w:rsidR="00ED69A0" w:rsidRPr="00110E98">
        <w:t>ās</w:t>
      </w:r>
      <w:proofErr w:type="spellEnd"/>
      <w:r w:rsidR="00ED69A0" w:rsidRPr="00110E98">
        <w:t>), līdz ar to Pasūtītājs, atbilstoši nolikuma 19.2.punktā noteiktajam, veic piedāvājumu salīdzināšanu, izmantojot nolikuma 19.2.1.punktā noteikto kritēriju GN:</w:t>
      </w:r>
    </w:p>
    <w:tbl>
      <w:tblPr>
        <w:tblStyle w:val="TableGrid"/>
        <w:tblW w:w="8188" w:type="dxa"/>
        <w:tblLayout w:type="fixed"/>
        <w:tblLook w:val="04A0" w:firstRow="1" w:lastRow="0" w:firstColumn="1" w:lastColumn="0" w:noHBand="0" w:noVBand="1"/>
      </w:tblPr>
      <w:tblGrid>
        <w:gridCol w:w="988"/>
        <w:gridCol w:w="2948"/>
        <w:gridCol w:w="2126"/>
        <w:gridCol w:w="1134"/>
        <w:gridCol w:w="992"/>
      </w:tblGrid>
      <w:tr w:rsidR="00ED69A0" w:rsidRPr="00110E98" w14:paraId="2EA328FA" w14:textId="77777777" w:rsidTr="00ED69A0">
        <w:tc>
          <w:tcPr>
            <w:tcW w:w="988" w:type="dxa"/>
          </w:tcPr>
          <w:p w14:paraId="07953379" w14:textId="77777777" w:rsidR="00ED69A0" w:rsidRPr="00110E98" w:rsidRDefault="00ED69A0" w:rsidP="00216DF7">
            <w:pPr>
              <w:jc w:val="center"/>
              <w:rPr>
                <w:b/>
              </w:rPr>
            </w:pPr>
            <w:proofErr w:type="spellStart"/>
            <w:r w:rsidRPr="00110E98">
              <w:rPr>
                <w:b/>
              </w:rPr>
              <w:t>Nr.p.k</w:t>
            </w:r>
            <w:proofErr w:type="spellEnd"/>
            <w:r w:rsidRPr="00110E98">
              <w:rPr>
                <w:b/>
              </w:rPr>
              <w:t>.</w:t>
            </w:r>
          </w:p>
        </w:tc>
        <w:tc>
          <w:tcPr>
            <w:tcW w:w="2948" w:type="dxa"/>
          </w:tcPr>
          <w:p w14:paraId="01E45C83" w14:textId="77777777" w:rsidR="00ED69A0" w:rsidRPr="00110E98" w:rsidRDefault="00ED69A0" w:rsidP="00216DF7">
            <w:pPr>
              <w:jc w:val="center"/>
              <w:rPr>
                <w:b/>
              </w:rPr>
            </w:pPr>
            <w:r w:rsidRPr="00110E98">
              <w:rPr>
                <w:b/>
              </w:rPr>
              <w:t>Maršrutu tīkla daļa</w:t>
            </w:r>
          </w:p>
        </w:tc>
        <w:tc>
          <w:tcPr>
            <w:tcW w:w="2126" w:type="dxa"/>
          </w:tcPr>
          <w:p w14:paraId="5BB3EE8F" w14:textId="53D5F10B" w:rsidR="00ED69A0" w:rsidRPr="00110E98" w:rsidRDefault="00ED69A0" w:rsidP="00216DF7">
            <w:pPr>
              <w:jc w:val="center"/>
              <w:rPr>
                <w:b/>
              </w:rPr>
            </w:pPr>
            <w:r w:rsidRPr="00110E98">
              <w:rPr>
                <w:b/>
              </w:rPr>
              <w:t>Pretendents</w:t>
            </w:r>
          </w:p>
        </w:tc>
        <w:tc>
          <w:tcPr>
            <w:tcW w:w="1134" w:type="dxa"/>
          </w:tcPr>
          <w:p w14:paraId="30BDBFDE" w14:textId="48F78B9D" w:rsidR="00ED69A0" w:rsidRPr="00110E98" w:rsidRDefault="00ED69A0" w:rsidP="00216DF7">
            <w:pPr>
              <w:jc w:val="center"/>
              <w:rPr>
                <w:b/>
              </w:rPr>
            </w:pPr>
            <w:r w:rsidRPr="00110E98">
              <w:rPr>
                <w:b/>
              </w:rPr>
              <w:t>GN</w:t>
            </w:r>
          </w:p>
        </w:tc>
        <w:tc>
          <w:tcPr>
            <w:tcW w:w="992" w:type="dxa"/>
          </w:tcPr>
          <w:p w14:paraId="7A767CEA" w14:textId="77777777" w:rsidR="00ED69A0" w:rsidRPr="00110E98" w:rsidRDefault="00ED69A0" w:rsidP="00216DF7">
            <w:pPr>
              <w:jc w:val="center"/>
              <w:rPr>
                <w:b/>
              </w:rPr>
            </w:pPr>
            <w:r w:rsidRPr="00110E98">
              <w:rPr>
                <w:b/>
              </w:rPr>
              <w:t>FP</w:t>
            </w:r>
          </w:p>
        </w:tc>
      </w:tr>
      <w:tr w:rsidR="00ED69A0" w:rsidRPr="00110E98" w14:paraId="4B3CB04F" w14:textId="77777777" w:rsidTr="00ED69A0">
        <w:tc>
          <w:tcPr>
            <w:tcW w:w="988" w:type="dxa"/>
          </w:tcPr>
          <w:p w14:paraId="4467BDFC" w14:textId="77777777" w:rsidR="00ED69A0" w:rsidRPr="00110E98" w:rsidRDefault="00ED69A0" w:rsidP="00216DF7">
            <w:pPr>
              <w:jc w:val="both"/>
            </w:pPr>
            <w:r w:rsidRPr="00110E98">
              <w:t xml:space="preserve">1. </w:t>
            </w:r>
          </w:p>
        </w:tc>
        <w:tc>
          <w:tcPr>
            <w:tcW w:w="2948" w:type="dxa"/>
          </w:tcPr>
          <w:p w14:paraId="5AF04B1B" w14:textId="155FB24F" w:rsidR="00ED69A0" w:rsidRPr="00110E98" w:rsidRDefault="00ED69A0" w:rsidP="00ED69A0">
            <w:pPr>
              <w:jc w:val="both"/>
            </w:pPr>
            <w:r w:rsidRPr="00110E98">
              <w:t>Gulbene</w:t>
            </w:r>
          </w:p>
        </w:tc>
        <w:tc>
          <w:tcPr>
            <w:tcW w:w="2126" w:type="dxa"/>
          </w:tcPr>
          <w:p w14:paraId="7860C651" w14:textId="38068949" w:rsidR="00ED69A0" w:rsidRPr="00110E98" w:rsidRDefault="00ED69A0" w:rsidP="00216DF7">
            <w:pPr>
              <w:jc w:val="center"/>
            </w:pPr>
            <w:r w:rsidRPr="00110E98">
              <w:t>A+D</w:t>
            </w:r>
          </w:p>
        </w:tc>
        <w:tc>
          <w:tcPr>
            <w:tcW w:w="1134" w:type="dxa"/>
          </w:tcPr>
          <w:p w14:paraId="4F7E2D7D" w14:textId="20D3CCB4" w:rsidR="00ED69A0" w:rsidRPr="00110E98" w:rsidRDefault="00ED69A0" w:rsidP="00216DF7">
            <w:pPr>
              <w:jc w:val="center"/>
            </w:pPr>
            <w:r w:rsidRPr="00110E98">
              <w:t>93</w:t>
            </w:r>
          </w:p>
        </w:tc>
        <w:tc>
          <w:tcPr>
            <w:tcW w:w="992" w:type="dxa"/>
          </w:tcPr>
          <w:p w14:paraId="36A3F6B8" w14:textId="77777777" w:rsidR="00ED69A0" w:rsidRPr="00110E98" w:rsidRDefault="00ED69A0" w:rsidP="00216DF7">
            <w:pPr>
              <w:jc w:val="center"/>
            </w:pPr>
            <w:r w:rsidRPr="00110E98">
              <w:t>74</w:t>
            </w:r>
          </w:p>
        </w:tc>
      </w:tr>
      <w:tr w:rsidR="00ED69A0" w:rsidRPr="00110E98" w14:paraId="3D1887D7" w14:textId="77777777" w:rsidTr="00ED69A0">
        <w:tc>
          <w:tcPr>
            <w:tcW w:w="988" w:type="dxa"/>
          </w:tcPr>
          <w:p w14:paraId="72449AC4" w14:textId="77777777" w:rsidR="00ED69A0" w:rsidRPr="00110E98" w:rsidRDefault="00ED69A0" w:rsidP="00216DF7">
            <w:pPr>
              <w:jc w:val="both"/>
            </w:pPr>
            <w:r w:rsidRPr="00110E98">
              <w:t>2.</w:t>
            </w:r>
          </w:p>
        </w:tc>
        <w:tc>
          <w:tcPr>
            <w:tcW w:w="2948" w:type="dxa"/>
          </w:tcPr>
          <w:p w14:paraId="4CF249C3" w14:textId="4E380968" w:rsidR="00ED69A0" w:rsidRPr="00110E98" w:rsidRDefault="00ED69A0" w:rsidP="00216DF7">
            <w:pPr>
              <w:jc w:val="both"/>
            </w:pPr>
            <w:r w:rsidRPr="00110E98">
              <w:t>Daugavpils</w:t>
            </w:r>
          </w:p>
        </w:tc>
        <w:tc>
          <w:tcPr>
            <w:tcW w:w="2126" w:type="dxa"/>
          </w:tcPr>
          <w:p w14:paraId="5C6618E5" w14:textId="06EB0958" w:rsidR="00ED69A0" w:rsidRPr="00110E98" w:rsidRDefault="00ED69A0" w:rsidP="00216DF7">
            <w:pPr>
              <w:jc w:val="center"/>
            </w:pPr>
            <w:r w:rsidRPr="00110E98">
              <w:t>A</w:t>
            </w:r>
          </w:p>
        </w:tc>
        <w:tc>
          <w:tcPr>
            <w:tcW w:w="1134" w:type="dxa"/>
          </w:tcPr>
          <w:p w14:paraId="0604A1B9" w14:textId="6621669E" w:rsidR="00ED69A0" w:rsidRPr="00110E98" w:rsidRDefault="00ED69A0" w:rsidP="00216DF7">
            <w:pPr>
              <w:jc w:val="center"/>
            </w:pPr>
            <w:r w:rsidRPr="00110E98">
              <w:t>90</w:t>
            </w:r>
          </w:p>
        </w:tc>
        <w:tc>
          <w:tcPr>
            <w:tcW w:w="992" w:type="dxa"/>
          </w:tcPr>
          <w:p w14:paraId="7ABCEE8D" w14:textId="2A6AAA38" w:rsidR="00ED69A0" w:rsidRPr="00110E98" w:rsidRDefault="00ED69A0" w:rsidP="00216DF7">
            <w:pPr>
              <w:jc w:val="center"/>
            </w:pPr>
            <w:r w:rsidRPr="00110E98">
              <w:t>73</w:t>
            </w:r>
          </w:p>
        </w:tc>
      </w:tr>
      <w:tr w:rsidR="00ED69A0" w:rsidRPr="00110E98" w14:paraId="18E44741" w14:textId="77777777" w:rsidTr="00ED69A0">
        <w:tc>
          <w:tcPr>
            <w:tcW w:w="988" w:type="dxa"/>
          </w:tcPr>
          <w:p w14:paraId="73CE5C3F" w14:textId="5398908B" w:rsidR="00ED69A0" w:rsidRPr="00110E98" w:rsidRDefault="00ED69A0" w:rsidP="00216DF7">
            <w:pPr>
              <w:jc w:val="both"/>
            </w:pPr>
            <w:r w:rsidRPr="00110E98">
              <w:t>3.</w:t>
            </w:r>
          </w:p>
        </w:tc>
        <w:tc>
          <w:tcPr>
            <w:tcW w:w="2948" w:type="dxa"/>
          </w:tcPr>
          <w:p w14:paraId="4EB5DC30" w14:textId="77777777" w:rsidR="00ED69A0" w:rsidRPr="00110E98" w:rsidRDefault="00ED69A0" w:rsidP="00216DF7">
            <w:pPr>
              <w:jc w:val="both"/>
            </w:pPr>
            <w:r w:rsidRPr="00110E98">
              <w:t>Alūksne</w:t>
            </w:r>
          </w:p>
        </w:tc>
        <w:tc>
          <w:tcPr>
            <w:tcW w:w="2126" w:type="dxa"/>
          </w:tcPr>
          <w:p w14:paraId="31CD0EA8" w14:textId="77777777" w:rsidR="00ED69A0" w:rsidRPr="00110E98" w:rsidRDefault="00ED69A0" w:rsidP="00216DF7">
            <w:pPr>
              <w:jc w:val="center"/>
            </w:pPr>
            <w:r w:rsidRPr="00110E98">
              <w:t>A+B+C</w:t>
            </w:r>
          </w:p>
        </w:tc>
        <w:tc>
          <w:tcPr>
            <w:tcW w:w="1134" w:type="dxa"/>
          </w:tcPr>
          <w:p w14:paraId="22B8081E" w14:textId="77777777" w:rsidR="00ED69A0" w:rsidRPr="00110E98" w:rsidRDefault="00ED69A0" w:rsidP="00216DF7">
            <w:pPr>
              <w:jc w:val="center"/>
            </w:pPr>
            <w:r w:rsidRPr="00110E98">
              <w:t>89</w:t>
            </w:r>
          </w:p>
        </w:tc>
        <w:tc>
          <w:tcPr>
            <w:tcW w:w="992" w:type="dxa"/>
          </w:tcPr>
          <w:p w14:paraId="091C2C83" w14:textId="77777777" w:rsidR="00ED69A0" w:rsidRPr="00110E98" w:rsidRDefault="00ED69A0" w:rsidP="00216DF7">
            <w:pPr>
              <w:jc w:val="center"/>
            </w:pPr>
            <w:r w:rsidRPr="00110E98">
              <w:t>75</w:t>
            </w:r>
          </w:p>
        </w:tc>
      </w:tr>
      <w:tr w:rsidR="00ED69A0" w:rsidRPr="00110E98" w14:paraId="0076E1D7" w14:textId="77777777" w:rsidTr="00ED69A0">
        <w:tc>
          <w:tcPr>
            <w:tcW w:w="988" w:type="dxa"/>
          </w:tcPr>
          <w:p w14:paraId="5F7D10E9" w14:textId="2DAA1F3D" w:rsidR="00ED69A0" w:rsidRPr="00110E98" w:rsidRDefault="00ED69A0" w:rsidP="00216DF7">
            <w:pPr>
              <w:jc w:val="both"/>
            </w:pPr>
            <w:r w:rsidRPr="00110E98">
              <w:t>4.</w:t>
            </w:r>
          </w:p>
        </w:tc>
        <w:tc>
          <w:tcPr>
            <w:tcW w:w="2948" w:type="dxa"/>
          </w:tcPr>
          <w:p w14:paraId="5BFE95AE" w14:textId="6163FFAF" w:rsidR="00ED69A0" w:rsidRPr="00110E98" w:rsidRDefault="00ED69A0" w:rsidP="00216DF7">
            <w:pPr>
              <w:jc w:val="both"/>
            </w:pPr>
            <w:r w:rsidRPr="00110E98">
              <w:t>Rēzekne</w:t>
            </w:r>
          </w:p>
        </w:tc>
        <w:tc>
          <w:tcPr>
            <w:tcW w:w="2126" w:type="dxa"/>
          </w:tcPr>
          <w:p w14:paraId="50C128A6" w14:textId="5454BBF5" w:rsidR="00ED69A0" w:rsidRPr="00110E98" w:rsidRDefault="00ED69A0" w:rsidP="00216DF7">
            <w:pPr>
              <w:jc w:val="center"/>
            </w:pPr>
            <w:r w:rsidRPr="00110E98">
              <w:t>A</w:t>
            </w:r>
          </w:p>
        </w:tc>
        <w:tc>
          <w:tcPr>
            <w:tcW w:w="1134" w:type="dxa"/>
          </w:tcPr>
          <w:p w14:paraId="1D414C7C" w14:textId="3D950314" w:rsidR="00ED69A0" w:rsidRPr="00110E98" w:rsidRDefault="00ED69A0" w:rsidP="00216DF7">
            <w:pPr>
              <w:jc w:val="center"/>
            </w:pPr>
            <w:r w:rsidRPr="00110E98">
              <w:t>89</w:t>
            </w:r>
          </w:p>
        </w:tc>
        <w:tc>
          <w:tcPr>
            <w:tcW w:w="992" w:type="dxa"/>
          </w:tcPr>
          <w:p w14:paraId="6D200544" w14:textId="18A3DF40" w:rsidR="00ED69A0" w:rsidRPr="00110E98" w:rsidRDefault="00ED69A0" w:rsidP="00216DF7">
            <w:pPr>
              <w:jc w:val="center"/>
            </w:pPr>
            <w:r w:rsidRPr="00110E98">
              <w:t>74</w:t>
            </w:r>
          </w:p>
        </w:tc>
      </w:tr>
      <w:tr w:rsidR="00ED69A0" w:rsidRPr="00110E98" w14:paraId="3449F7A0" w14:textId="77777777" w:rsidTr="00ED69A0">
        <w:tc>
          <w:tcPr>
            <w:tcW w:w="988" w:type="dxa"/>
          </w:tcPr>
          <w:p w14:paraId="4EAF2FB5" w14:textId="7611EFAC" w:rsidR="00ED69A0" w:rsidRPr="00110E98" w:rsidRDefault="00ED69A0" w:rsidP="00216DF7">
            <w:pPr>
              <w:jc w:val="both"/>
            </w:pPr>
            <w:r w:rsidRPr="00110E98">
              <w:t>5.</w:t>
            </w:r>
          </w:p>
        </w:tc>
        <w:tc>
          <w:tcPr>
            <w:tcW w:w="2948" w:type="dxa"/>
          </w:tcPr>
          <w:p w14:paraId="31C60B8C" w14:textId="7F96455E" w:rsidR="00ED69A0" w:rsidRPr="00110E98" w:rsidRDefault="00ED69A0" w:rsidP="00216DF7">
            <w:pPr>
              <w:jc w:val="both"/>
            </w:pPr>
            <w:r w:rsidRPr="00110E98">
              <w:t>Preiļi</w:t>
            </w:r>
          </w:p>
        </w:tc>
        <w:tc>
          <w:tcPr>
            <w:tcW w:w="2126" w:type="dxa"/>
          </w:tcPr>
          <w:p w14:paraId="15B5B6B4" w14:textId="42D6F98F" w:rsidR="00ED69A0" w:rsidRPr="00110E98" w:rsidRDefault="00ED69A0" w:rsidP="00216DF7">
            <w:pPr>
              <w:jc w:val="center"/>
            </w:pPr>
            <w:r w:rsidRPr="00110E98">
              <w:t>A</w:t>
            </w:r>
          </w:p>
        </w:tc>
        <w:tc>
          <w:tcPr>
            <w:tcW w:w="1134" w:type="dxa"/>
          </w:tcPr>
          <w:p w14:paraId="772EDDBF" w14:textId="17E3E903" w:rsidR="00ED69A0" w:rsidRPr="00110E98" w:rsidRDefault="00ED69A0" w:rsidP="00216DF7">
            <w:pPr>
              <w:jc w:val="center"/>
            </w:pPr>
            <w:r w:rsidRPr="00110E98">
              <w:t>87</w:t>
            </w:r>
          </w:p>
        </w:tc>
        <w:tc>
          <w:tcPr>
            <w:tcW w:w="992" w:type="dxa"/>
          </w:tcPr>
          <w:p w14:paraId="5BFDD7BB" w14:textId="1D6EE86A" w:rsidR="00ED69A0" w:rsidRPr="00110E98" w:rsidRDefault="00ED69A0" w:rsidP="00216DF7">
            <w:pPr>
              <w:jc w:val="center"/>
            </w:pPr>
            <w:r w:rsidRPr="00110E98">
              <w:t>75</w:t>
            </w:r>
          </w:p>
        </w:tc>
      </w:tr>
      <w:tr w:rsidR="00ED69A0" w:rsidRPr="00110E98" w14:paraId="4243DF18" w14:textId="77777777" w:rsidTr="00ED69A0">
        <w:tc>
          <w:tcPr>
            <w:tcW w:w="988" w:type="dxa"/>
          </w:tcPr>
          <w:p w14:paraId="14AD9509" w14:textId="29248682" w:rsidR="00ED69A0" w:rsidRPr="00110E98" w:rsidRDefault="00ED69A0" w:rsidP="00216DF7">
            <w:pPr>
              <w:jc w:val="both"/>
            </w:pPr>
            <w:r w:rsidRPr="00110E98">
              <w:t>6.</w:t>
            </w:r>
          </w:p>
        </w:tc>
        <w:tc>
          <w:tcPr>
            <w:tcW w:w="2948" w:type="dxa"/>
          </w:tcPr>
          <w:p w14:paraId="623B40ED" w14:textId="02A81B80" w:rsidR="00ED69A0" w:rsidRPr="00110E98" w:rsidRDefault="00ED69A0" w:rsidP="00216DF7">
            <w:pPr>
              <w:jc w:val="both"/>
            </w:pPr>
            <w:r w:rsidRPr="00110E98">
              <w:t>Jēkabpils</w:t>
            </w:r>
          </w:p>
        </w:tc>
        <w:tc>
          <w:tcPr>
            <w:tcW w:w="2126" w:type="dxa"/>
          </w:tcPr>
          <w:p w14:paraId="1636A8F4" w14:textId="0633BC25" w:rsidR="00ED69A0" w:rsidRPr="00110E98" w:rsidRDefault="00ED69A0" w:rsidP="00216DF7">
            <w:pPr>
              <w:jc w:val="center"/>
            </w:pPr>
            <w:r w:rsidRPr="00110E98">
              <w:t>A</w:t>
            </w:r>
          </w:p>
        </w:tc>
        <w:tc>
          <w:tcPr>
            <w:tcW w:w="1134" w:type="dxa"/>
          </w:tcPr>
          <w:p w14:paraId="49FC5ED9" w14:textId="13094DCA" w:rsidR="00ED69A0" w:rsidRPr="00110E98" w:rsidRDefault="00ED69A0" w:rsidP="00216DF7">
            <w:pPr>
              <w:jc w:val="center"/>
            </w:pPr>
            <w:r w:rsidRPr="00110E98">
              <w:t>86</w:t>
            </w:r>
          </w:p>
        </w:tc>
        <w:tc>
          <w:tcPr>
            <w:tcW w:w="992" w:type="dxa"/>
          </w:tcPr>
          <w:p w14:paraId="71CF8C3C" w14:textId="66F9F2FB" w:rsidR="00ED69A0" w:rsidRPr="00110E98" w:rsidRDefault="00ED69A0" w:rsidP="00216DF7">
            <w:pPr>
              <w:jc w:val="center"/>
            </w:pPr>
            <w:r w:rsidRPr="00110E98">
              <w:t>75</w:t>
            </w:r>
          </w:p>
        </w:tc>
      </w:tr>
      <w:tr w:rsidR="00ED69A0" w:rsidRPr="00110E98" w14:paraId="0575688F" w14:textId="77777777" w:rsidTr="00ED69A0">
        <w:tc>
          <w:tcPr>
            <w:tcW w:w="988" w:type="dxa"/>
          </w:tcPr>
          <w:p w14:paraId="0C0180C1" w14:textId="7948E7CA" w:rsidR="00ED69A0" w:rsidRPr="00110E98" w:rsidRDefault="00ED69A0" w:rsidP="00216DF7">
            <w:pPr>
              <w:jc w:val="both"/>
            </w:pPr>
            <w:r w:rsidRPr="00110E98">
              <w:lastRenderedPageBreak/>
              <w:t>7.</w:t>
            </w:r>
          </w:p>
        </w:tc>
        <w:tc>
          <w:tcPr>
            <w:tcW w:w="2948" w:type="dxa"/>
          </w:tcPr>
          <w:p w14:paraId="30B52669" w14:textId="6CE712F7" w:rsidR="00ED69A0" w:rsidRPr="00110E98" w:rsidRDefault="00ED69A0" w:rsidP="00216DF7">
            <w:pPr>
              <w:jc w:val="both"/>
            </w:pPr>
            <w:r w:rsidRPr="00110E98">
              <w:t>Limbaži</w:t>
            </w:r>
          </w:p>
        </w:tc>
        <w:tc>
          <w:tcPr>
            <w:tcW w:w="2126" w:type="dxa"/>
          </w:tcPr>
          <w:p w14:paraId="308F49C3" w14:textId="4FE708B3" w:rsidR="00ED69A0" w:rsidRPr="00110E98" w:rsidRDefault="00ED69A0" w:rsidP="00216DF7">
            <w:pPr>
              <w:jc w:val="center"/>
            </w:pPr>
            <w:r w:rsidRPr="00110E98">
              <w:t>A+B+C</w:t>
            </w:r>
          </w:p>
        </w:tc>
        <w:tc>
          <w:tcPr>
            <w:tcW w:w="1134" w:type="dxa"/>
          </w:tcPr>
          <w:p w14:paraId="040D797D" w14:textId="5B5F476B" w:rsidR="00ED69A0" w:rsidRPr="00110E98" w:rsidRDefault="00ED69A0" w:rsidP="00216DF7">
            <w:pPr>
              <w:jc w:val="center"/>
            </w:pPr>
            <w:r w:rsidRPr="00110E98">
              <w:t>84</w:t>
            </w:r>
          </w:p>
        </w:tc>
        <w:tc>
          <w:tcPr>
            <w:tcW w:w="992" w:type="dxa"/>
          </w:tcPr>
          <w:p w14:paraId="13FA5401" w14:textId="7143C4EF" w:rsidR="00ED69A0" w:rsidRPr="00110E98" w:rsidRDefault="00ED69A0" w:rsidP="00216DF7">
            <w:pPr>
              <w:jc w:val="center"/>
            </w:pPr>
            <w:r w:rsidRPr="00110E98">
              <w:t>72</w:t>
            </w:r>
          </w:p>
        </w:tc>
      </w:tr>
      <w:tr w:rsidR="00ED69A0" w:rsidRPr="00110E98" w14:paraId="65D23854" w14:textId="77777777" w:rsidTr="00ED69A0">
        <w:tc>
          <w:tcPr>
            <w:tcW w:w="988" w:type="dxa"/>
          </w:tcPr>
          <w:p w14:paraId="0438E04A" w14:textId="7CF123EB" w:rsidR="00ED69A0" w:rsidRPr="00110E98" w:rsidRDefault="00ED69A0" w:rsidP="00216DF7">
            <w:pPr>
              <w:jc w:val="both"/>
            </w:pPr>
            <w:r w:rsidRPr="00110E98">
              <w:t>8.</w:t>
            </w:r>
          </w:p>
        </w:tc>
        <w:tc>
          <w:tcPr>
            <w:tcW w:w="2948" w:type="dxa"/>
          </w:tcPr>
          <w:p w14:paraId="15011C0D" w14:textId="1FA0EF04" w:rsidR="00ED69A0" w:rsidRPr="00110E98" w:rsidRDefault="00ED69A0" w:rsidP="00216DF7">
            <w:pPr>
              <w:jc w:val="both"/>
            </w:pPr>
            <w:r w:rsidRPr="00110E98">
              <w:t>Ludza</w:t>
            </w:r>
          </w:p>
        </w:tc>
        <w:tc>
          <w:tcPr>
            <w:tcW w:w="2126" w:type="dxa"/>
          </w:tcPr>
          <w:p w14:paraId="669DD5CB" w14:textId="7BFE26AB" w:rsidR="00ED69A0" w:rsidRPr="00110E98" w:rsidRDefault="00ED69A0" w:rsidP="00216DF7">
            <w:pPr>
              <w:jc w:val="center"/>
            </w:pPr>
            <w:r w:rsidRPr="00110E98">
              <w:t>A+D</w:t>
            </w:r>
          </w:p>
        </w:tc>
        <w:tc>
          <w:tcPr>
            <w:tcW w:w="1134" w:type="dxa"/>
          </w:tcPr>
          <w:p w14:paraId="501FB9FE" w14:textId="17F0DAEA" w:rsidR="00ED69A0" w:rsidRPr="00110E98" w:rsidRDefault="00ED69A0" w:rsidP="00216DF7">
            <w:pPr>
              <w:jc w:val="center"/>
            </w:pPr>
            <w:r w:rsidRPr="00110E98">
              <w:t>82</w:t>
            </w:r>
          </w:p>
        </w:tc>
        <w:tc>
          <w:tcPr>
            <w:tcW w:w="992" w:type="dxa"/>
          </w:tcPr>
          <w:p w14:paraId="6C2F18AB" w14:textId="0E0B1176" w:rsidR="00ED69A0" w:rsidRPr="00110E98" w:rsidRDefault="00ED69A0" w:rsidP="00216DF7">
            <w:pPr>
              <w:jc w:val="center"/>
            </w:pPr>
            <w:r w:rsidRPr="00110E98">
              <w:t>68</w:t>
            </w:r>
          </w:p>
        </w:tc>
      </w:tr>
      <w:tr w:rsidR="00ED69A0" w:rsidRPr="00110E98" w14:paraId="017C9FA9" w14:textId="77777777" w:rsidTr="00ED69A0">
        <w:tc>
          <w:tcPr>
            <w:tcW w:w="988" w:type="dxa"/>
          </w:tcPr>
          <w:p w14:paraId="40D27AF4" w14:textId="49FBF205" w:rsidR="00ED69A0" w:rsidRPr="00110E98" w:rsidRDefault="00ED69A0" w:rsidP="00216DF7">
            <w:pPr>
              <w:jc w:val="both"/>
            </w:pPr>
            <w:r w:rsidRPr="00110E98">
              <w:t>9.</w:t>
            </w:r>
          </w:p>
        </w:tc>
        <w:tc>
          <w:tcPr>
            <w:tcW w:w="2948" w:type="dxa"/>
          </w:tcPr>
          <w:p w14:paraId="65C3B74F" w14:textId="59F288DF" w:rsidR="00ED69A0" w:rsidRPr="00110E98" w:rsidRDefault="00ED69A0" w:rsidP="00216DF7">
            <w:pPr>
              <w:jc w:val="both"/>
            </w:pPr>
            <w:r w:rsidRPr="00110E98">
              <w:t>Ziemeļkurzeme</w:t>
            </w:r>
          </w:p>
        </w:tc>
        <w:tc>
          <w:tcPr>
            <w:tcW w:w="2126" w:type="dxa"/>
          </w:tcPr>
          <w:p w14:paraId="205C3548" w14:textId="4879B505" w:rsidR="00ED69A0" w:rsidRPr="00110E98" w:rsidRDefault="00ED69A0" w:rsidP="00216DF7">
            <w:pPr>
              <w:jc w:val="center"/>
            </w:pPr>
            <w:r w:rsidRPr="00110E98">
              <w:t>A+B+C</w:t>
            </w:r>
          </w:p>
        </w:tc>
        <w:tc>
          <w:tcPr>
            <w:tcW w:w="1134" w:type="dxa"/>
          </w:tcPr>
          <w:p w14:paraId="0C74CDFF" w14:textId="0D7B2195" w:rsidR="00ED69A0" w:rsidRPr="00110E98" w:rsidRDefault="00ED69A0" w:rsidP="00216DF7">
            <w:pPr>
              <w:jc w:val="center"/>
            </w:pPr>
            <w:r w:rsidRPr="00110E98">
              <w:t>78</w:t>
            </w:r>
          </w:p>
        </w:tc>
        <w:tc>
          <w:tcPr>
            <w:tcW w:w="992" w:type="dxa"/>
          </w:tcPr>
          <w:p w14:paraId="780F6402" w14:textId="47C4049B" w:rsidR="00ED69A0" w:rsidRPr="00110E98" w:rsidRDefault="00ED69A0" w:rsidP="00216DF7">
            <w:pPr>
              <w:jc w:val="center"/>
            </w:pPr>
            <w:r w:rsidRPr="00110E98">
              <w:t>75</w:t>
            </w:r>
          </w:p>
        </w:tc>
      </w:tr>
      <w:tr w:rsidR="00ED69A0" w:rsidRPr="00110E98" w14:paraId="1C6AA902" w14:textId="77777777" w:rsidTr="00ED69A0">
        <w:tc>
          <w:tcPr>
            <w:tcW w:w="988" w:type="dxa"/>
          </w:tcPr>
          <w:p w14:paraId="2505BE55" w14:textId="61808933" w:rsidR="00ED69A0" w:rsidRPr="00110E98" w:rsidRDefault="00ED69A0" w:rsidP="00216DF7">
            <w:pPr>
              <w:jc w:val="both"/>
            </w:pPr>
            <w:r w:rsidRPr="00110E98">
              <w:t>10.</w:t>
            </w:r>
          </w:p>
        </w:tc>
        <w:tc>
          <w:tcPr>
            <w:tcW w:w="2948" w:type="dxa"/>
          </w:tcPr>
          <w:p w14:paraId="68639599" w14:textId="5CC79992" w:rsidR="00ED69A0" w:rsidRPr="00110E98" w:rsidRDefault="00ED69A0" w:rsidP="00216DF7">
            <w:pPr>
              <w:jc w:val="both"/>
            </w:pPr>
            <w:r w:rsidRPr="00110E98">
              <w:t>Madona</w:t>
            </w:r>
          </w:p>
        </w:tc>
        <w:tc>
          <w:tcPr>
            <w:tcW w:w="2126" w:type="dxa"/>
          </w:tcPr>
          <w:p w14:paraId="4F6F084D" w14:textId="3C435A69" w:rsidR="00ED69A0" w:rsidRPr="00110E98" w:rsidRDefault="00ED69A0" w:rsidP="00216DF7">
            <w:pPr>
              <w:jc w:val="center"/>
            </w:pPr>
            <w:r w:rsidRPr="00110E98">
              <w:t>A</w:t>
            </w:r>
          </w:p>
        </w:tc>
        <w:tc>
          <w:tcPr>
            <w:tcW w:w="1134" w:type="dxa"/>
          </w:tcPr>
          <w:p w14:paraId="719E61EA" w14:textId="7A358056" w:rsidR="00ED69A0" w:rsidRPr="00110E98" w:rsidRDefault="00ED69A0" w:rsidP="00216DF7">
            <w:pPr>
              <w:jc w:val="center"/>
            </w:pPr>
            <w:r w:rsidRPr="00110E98">
              <w:t>75</w:t>
            </w:r>
          </w:p>
        </w:tc>
        <w:tc>
          <w:tcPr>
            <w:tcW w:w="992" w:type="dxa"/>
          </w:tcPr>
          <w:p w14:paraId="641F3615" w14:textId="71895308" w:rsidR="00ED69A0" w:rsidRPr="00110E98" w:rsidRDefault="00ED69A0" w:rsidP="00216DF7">
            <w:pPr>
              <w:jc w:val="center"/>
            </w:pPr>
            <w:r w:rsidRPr="00110E98">
              <w:t>70</w:t>
            </w:r>
          </w:p>
        </w:tc>
      </w:tr>
    </w:tbl>
    <w:p w14:paraId="7D82F571" w14:textId="3A828570" w:rsidR="00E7056C" w:rsidRPr="00110E98" w:rsidRDefault="00ED69A0" w:rsidP="00E7056C">
      <w:pPr>
        <w:widowControl w:val="0"/>
        <w:shd w:val="clear" w:color="auto" w:fill="FFFFFF"/>
        <w:autoSpaceDE w:val="0"/>
        <w:autoSpaceDN w:val="0"/>
        <w:adjustRightInd w:val="0"/>
        <w:spacing w:before="120" w:after="120"/>
        <w:jc w:val="both"/>
      </w:pPr>
      <w:r w:rsidRPr="00110E98">
        <w:t>Veicot salīdzināšanu, tiek konstatēts, ka atbilstoši kritērijam GN, par potenciālo uzvarētāju tiek atzīts pretendents “A+D” maršruta tīkla daļā “Gulbene”</w:t>
      </w:r>
      <w:r w:rsidR="003E6EF0" w:rsidRPr="00110E98">
        <w:t xml:space="preserve"> ar 93 punktiem, pretendents “A” maršruta tīkla daļā “Daugavpils” ar 90 punktiem, bet, nosakot trešo daļu, kurā </w:t>
      </w:r>
      <w:r w:rsidR="00B01269" w:rsidRPr="00110E98">
        <w:t>pretendents</w:t>
      </w:r>
      <w:r w:rsidR="003E6EF0" w:rsidRPr="00110E98">
        <w:t xml:space="preserve"> “A” būtu atzīstams par potenciālo uzvarētāju, tiek konstatēts, ka kritērijs GN ir vienāds divās maršruta tīkla daļās, proti “Alūksne” un “Rēzekne” tas ir 89 punkti, līdz ar to, atbilstoši nolikuma 19.2.2.punktā noteiktajam, tiek vērtēts kritērijs FP, un veicot kritērija FP salīdzināšanu maršruta tīkla daļās “Alūksne” un “Rēzekne”, tiek konstatēts, ka par potenciālo uzvārētāju tiek atzīts Pretendents “A+B+C” maršruta tīkla daļā “Alūksne” ar FP rādītāju 75 punkti.</w:t>
      </w:r>
    </w:p>
    <w:p w14:paraId="1FF7740C" w14:textId="1C37391F" w:rsidR="004A2FBF" w:rsidRPr="00B85A9A" w:rsidRDefault="003E6EF0" w:rsidP="00DC3883">
      <w:pPr>
        <w:widowControl w:val="0"/>
        <w:shd w:val="clear" w:color="auto" w:fill="FFFFFF"/>
        <w:autoSpaceDE w:val="0"/>
        <w:autoSpaceDN w:val="0"/>
        <w:adjustRightInd w:val="0"/>
        <w:spacing w:before="120" w:after="120"/>
        <w:jc w:val="both"/>
      </w:pPr>
      <w:r w:rsidRPr="00110E98">
        <w:t xml:space="preserve">Pasūtītājs, atbilstoši nolikuma 19.3.punktam, izslēdz no </w:t>
      </w:r>
      <w:r w:rsidR="00896D29" w:rsidRPr="00110E98">
        <w:t>potenciālo uzvarētāju saraksta Pretendenta “A” piedāvājumus maršruta tīkla daļās “Rēzekne”, “Preiļi”, “Jēkabpils” un “Madona”, Pretendenta “A+B+C” piedāvājumus maršruta tīkla daļās “Limbaži” un “Ziemeļkurzeme” un Pretendenta “A+D” piedāvājumu maršruta tīkla daļā “Ludza”</w:t>
      </w:r>
      <w:r w:rsidR="000E6729" w:rsidRPr="00110E98">
        <w:t xml:space="preserve"> un izvēlas nākamo saimnieciski visizdevīgāko piedāvājumu katrā no maršruta tīkla daļām, bet, ja kādā no maršruta tīkla daļām vairs nav citu piedāvājumu, tad </w:t>
      </w:r>
      <w:r w:rsidR="006D7D15" w:rsidRPr="00110E98">
        <w:t xml:space="preserve">attiecīgajā maršruta tīkla daļā konkursu </w:t>
      </w:r>
      <w:r w:rsidR="000E6729" w:rsidRPr="00110E98">
        <w:t>izbeidz bez rezultāta</w:t>
      </w:r>
      <w:r w:rsidR="00896D29" w:rsidRPr="00110E98">
        <w:t>.</w:t>
      </w:r>
      <w:r>
        <w:t xml:space="preserve"> </w:t>
      </w:r>
    </w:p>
    <w:p w14:paraId="45AE24F6" w14:textId="77777777" w:rsidR="00460B73" w:rsidRPr="00E7056C" w:rsidRDefault="00460B73" w:rsidP="00DD1EC8">
      <w:pPr>
        <w:ind w:firstLine="720"/>
        <w:jc w:val="both"/>
        <w:rPr>
          <w:b/>
          <w:strike/>
        </w:rPr>
      </w:pPr>
    </w:p>
    <w:p w14:paraId="6F08849B" w14:textId="1DD7DAAC" w:rsidR="004A2FBF" w:rsidRPr="008A1978" w:rsidRDefault="004A2FBF" w:rsidP="004A2FBF">
      <w:pPr>
        <w:widowControl w:val="0"/>
        <w:shd w:val="clear" w:color="auto" w:fill="FFFFFF"/>
        <w:autoSpaceDE w:val="0"/>
        <w:autoSpaceDN w:val="0"/>
        <w:adjustRightInd w:val="0"/>
        <w:spacing w:before="120" w:after="120"/>
        <w:ind w:left="567" w:hanging="567"/>
        <w:jc w:val="both"/>
      </w:pPr>
      <w:r w:rsidRPr="008A1978">
        <w:t>19.</w:t>
      </w:r>
      <w:r w:rsidR="003E6EF0" w:rsidRPr="008A1978">
        <w:t>3</w:t>
      </w:r>
      <w:r w:rsidRPr="008A1978">
        <w:t>. Ja, veicot Pretendenta pārbaudi, atbilstoši nolikuma 19.2</w:t>
      </w:r>
      <w:r w:rsidR="00157A06">
        <w:rPr>
          <w:strike/>
        </w:rPr>
        <w:t>.</w:t>
      </w:r>
      <w:r w:rsidRPr="008A1978">
        <w:t>punktam, tiek konstatēts, ka viens Pretendents un/vai viens personu apvienības dalībnieks, ja</w:t>
      </w:r>
      <w:r w:rsidRPr="00A56CA3">
        <w:t xml:space="preserve"> piedāvājumu iesniedz personu apvienība, un/vai viens ģenerāluzņēmējs vai apakšuzņēmējs, ja piedāvājums tika iesniegts kombinācijā </w:t>
      </w:r>
      <w:proofErr w:type="spellStart"/>
      <w:r w:rsidRPr="00A56CA3">
        <w:t>ģenerāluzņēmums</w:t>
      </w:r>
      <w:proofErr w:type="spellEnd"/>
      <w:r w:rsidRPr="00A56CA3">
        <w:t xml:space="preserve"> un apakšuzņēmums, iegūst tiesības sniegt sabiedriskā transporta pakalpojumus vairāk</w:t>
      </w:r>
      <w:r w:rsidR="006D526F" w:rsidRPr="00A56CA3">
        <w:t>,</w:t>
      </w:r>
      <w:r w:rsidRPr="00A56CA3">
        <w:t xml:space="preserve"> kā </w:t>
      </w:r>
      <w:r w:rsidR="00733485" w:rsidRPr="00A56CA3">
        <w:t>3 (trīs</w:t>
      </w:r>
      <w:r w:rsidRPr="00A56CA3">
        <w:t xml:space="preserve">) reģionālās nozīmes maršrutu tīkla daļās, iepirkuma komisija izslēdz Pretendentu no dalības konkursā pārējās maršrutu tīkla daļās, un izvēlas nākamo piedāvājumu, kurš </w:t>
      </w:r>
      <w:r w:rsidRPr="008A1978">
        <w:t xml:space="preserve">ir saimnieciski visizdevīgākais. </w:t>
      </w:r>
    </w:p>
    <w:p w14:paraId="34D41663" w14:textId="64E723A4" w:rsidR="004A2FBF" w:rsidRPr="00E431E4" w:rsidRDefault="004A2FBF" w:rsidP="006E12D1">
      <w:pPr>
        <w:widowControl w:val="0"/>
        <w:shd w:val="clear" w:color="auto" w:fill="FFFFFF"/>
        <w:autoSpaceDE w:val="0"/>
        <w:autoSpaceDN w:val="0"/>
        <w:adjustRightInd w:val="0"/>
        <w:spacing w:before="120" w:after="120"/>
        <w:ind w:left="567" w:hanging="567"/>
        <w:jc w:val="both"/>
      </w:pPr>
      <w:r w:rsidRPr="008A1978">
        <w:t>19.</w:t>
      </w:r>
      <w:r w:rsidR="003E6EF0" w:rsidRPr="008A1978">
        <w:t>4</w:t>
      </w:r>
      <w:r w:rsidR="00C05CF8" w:rsidRPr="008A1978">
        <w:t>.</w:t>
      </w:r>
      <w:r w:rsidR="00C05CF8">
        <w:t xml:space="preserve"> </w:t>
      </w:r>
      <w:r w:rsidRPr="00E431E4">
        <w:t>Pretendentam, kas atzīts par tādu, kuram būtu piešķiramas Iepirkuma līguma slēgšanas tiesības (piedāvājums atbilst nolikuma noteikumiem un ir saimnieciski visizdevīgākais), iepirkuma komisija pirms lēmuma pieņemšanas veic pārba</w:t>
      </w:r>
      <w:r w:rsidR="00B85A9A">
        <w:t xml:space="preserve">udi </w:t>
      </w:r>
      <w:r w:rsidR="006E12D1" w:rsidRPr="002B0A44">
        <w:t xml:space="preserve">un izslēdz Pretendentu no dalības konkursā jebkurā no </w:t>
      </w:r>
      <w:r w:rsidR="00B85A9A" w:rsidRPr="002B0A44">
        <w:t xml:space="preserve">Publisko iepirkumu likuma </w:t>
      </w:r>
      <w:proofErr w:type="gramStart"/>
      <w:r w:rsidR="00B85A9A" w:rsidRPr="002B0A44">
        <w:t>42.panta</w:t>
      </w:r>
      <w:proofErr w:type="gramEnd"/>
      <w:r w:rsidR="00B85A9A" w:rsidRPr="002B0A44">
        <w:t xml:space="preserve"> </w:t>
      </w:r>
      <w:r w:rsidR="00BF0453" w:rsidRPr="002B0A44">
        <w:t xml:space="preserve">pirmajā </w:t>
      </w:r>
      <w:r w:rsidR="006E12D1" w:rsidRPr="002B0A44">
        <w:t>daļā minētajiem gadījumiem</w:t>
      </w:r>
      <w:r w:rsidRPr="002B0A44">
        <w:t>.</w:t>
      </w:r>
    </w:p>
    <w:p w14:paraId="04F277CF" w14:textId="01BB1B03" w:rsidR="004A2FBF" w:rsidRPr="00E431E4" w:rsidRDefault="004A2FBF" w:rsidP="004A2FBF">
      <w:pPr>
        <w:widowControl w:val="0"/>
        <w:shd w:val="clear" w:color="auto" w:fill="FFFFFF"/>
        <w:autoSpaceDE w:val="0"/>
        <w:autoSpaceDN w:val="0"/>
        <w:adjustRightInd w:val="0"/>
        <w:spacing w:before="120" w:after="120"/>
        <w:ind w:left="567" w:hanging="567"/>
        <w:jc w:val="both"/>
      </w:pPr>
      <w:r w:rsidRPr="008A1978">
        <w:t>19.</w:t>
      </w:r>
      <w:r w:rsidR="003E6EF0" w:rsidRPr="008A1978">
        <w:t>5</w:t>
      </w:r>
      <w:r w:rsidRPr="008A1978">
        <w:t>. Iepirkumu komisija lēmumu par Iepirkuma procedūras rezultātiem un Iepirkuma līguma slēgšanu nosūta visiem pretendentiem 3 dienu laikā pēc lēmuma pieņemšanas un iesniedz</w:t>
      </w:r>
      <w:r w:rsidRPr="00E431E4">
        <w:t xml:space="preserve"> publicēšanai paziņojumu Iepirkumu uzraudzības birojam atbilstoši Publisko iepirkumu likumam.</w:t>
      </w:r>
    </w:p>
    <w:p w14:paraId="64EB04C2" w14:textId="77777777" w:rsidR="004A2FBF" w:rsidRPr="007D2FA6" w:rsidRDefault="004A2FBF" w:rsidP="004A2FBF">
      <w:pPr>
        <w:spacing w:before="120"/>
        <w:jc w:val="both"/>
      </w:pPr>
    </w:p>
    <w:p w14:paraId="27226809" w14:textId="77777777" w:rsidR="004A2FBF" w:rsidRPr="007D2FA6" w:rsidRDefault="004A2FBF" w:rsidP="00F505C7">
      <w:pPr>
        <w:numPr>
          <w:ilvl w:val="0"/>
          <w:numId w:val="3"/>
        </w:numPr>
        <w:tabs>
          <w:tab w:val="left" w:pos="1276"/>
        </w:tabs>
        <w:spacing w:before="120" w:after="120"/>
        <w:ind w:left="851" w:firstLine="0"/>
        <w:rPr>
          <w:rStyle w:val="Strong"/>
        </w:rPr>
      </w:pPr>
      <w:r w:rsidRPr="007D2FA6">
        <w:rPr>
          <w:rStyle w:val="Strong"/>
        </w:rPr>
        <w:t>Iepirkuma līguma slēgšana</w:t>
      </w:r>
    </w:p>
    <w:p w14:paraId="6DFDE7C6" w14:textId="77777777" w:rsidR="004A2FBF" w:rsidRPr="00D06647" w:rsidRDefault="004A2FBF" w:rsidP="00F505C7">
      <w:pPr>
        <w:numPr>
          <w:ilvl w:val="1"/>
          <w:numId w:val="3"/>
        </w:numPr>
        <w:spacing w:before="120" w:after="120"/>
        <w:ind w:left="567" w:hanging="567"/>
        <w:jc w:val="both"/>
      </w:pPr>
      <w:r w:rsidRPr="007D2FA6">
        <w:t>Pasūtītājs Iepirkuma līgumu (6.pielikums) ar uzvarētāju slēdz ne agrāk kā nākamajā darba dienā pēc Publisko iepirkumu likumā noteiktā nogaidīšanas termiņa beigām. Iepirkuma</w:t>
      </w:r>
      <w:r w:rsidRPr="00D06647">
        <w:t xml:space="preserve"> līgumu slēdz par katru </w:t>
      </w:r>
      <w:r w:rsidRPr="00BC6F8B">
        <w:t>daļu (</w:t>
      </w:r>
      <w:r w:rsidRPr="00BC6F8B">
        <w:rPr>
          <w:bCs/>
        </w:rPr>
        <w:t>“Alūksne”, “Daugavpils”, “Gulbene”, “Jēkabpils”, “Limbaži”, “Ludza”, “Madona”, “Preiļi”, “Rēzekne” vai “Ziemeļkurzeme”</w:t>
      </w:r>
      <w:r w:rsidRPr="00BC6F8B">
        <w:t>”) atsevišķi.</w:t>
      </w:r>
      <w:r w:rsidRPr="00D06647">
        <w:t xml:space="preserve"> </w:t>
      </w:r>
    </w:p>
    <w:p w14:paraId="40B19436" w14:textId="77777777" w:rsidR="004A2FBF" w:rsidRPr="00D06647" w:rsidRDefault="004A2FBF" w:rsidP="00F505C7">
      <w:pPr>
        <w:pStyle w:val="ListParagraph"/>
        <w:numPr>
          <w:ilvl w:val="1"/>
          <w:numId w:val="3"/>
        </w:numPr>
        <w:spacing w:after="120"/>
        <w:contextualSpacing w:val="0"/>
        <w:jc w:val="both"/>
      </w:pPr>
      <w:r w:rsidRPr="00D06647">
        <w:lastRenderedPageBreak/>
        <w:t xml:space="preserve"> Maršrutu tīkla kopējais nobraukuma apjoms (kilometros) var tikt samazināts vai </w:t>
      </w:r>
      <w:r>
        <w:t>palielināts ne vairāk kā par ± 1</w:t>
      </w:r>
      <w:r w:rsidRPr="00D06647">
        <w:t>0% no tehniskajā specifikācijā minētā plānotā nobraukuma gadā.</w:t>
      </w:r>
    </w:p>
    <w:p w14:paraId="778FAA10" w14:textId="77777777" w:rsidR="004A2FBF" w:rsidRPr="00784419" w:rsidRDefault="004A2FBF" w:rsidP="00F505C7">
      <w:pPr>
        <w:numPr>
          <w:ilvl w:val="1"/>
          <w:numId w:val="3"/>
        </w:numPr>
        <w:spacing w:before="120" w:after="120"/>
        <w:ind w:left="567" w:hanging="567"/>
        <w:jc w:val="both"/>
      </w:pPr>
      <w:r w:rsidRPr="00784419">
        <w:t>Ja iepirkuma komisija ir</w:t>
      </w:r>
      <w:proofErr w:type="gramStart"/>
      <w:r w:rsidRPr="00784419">
        <w:t xml:space="preserve"> pieņēmusi lēmumu slēgt Iepirkuma līgumu ar personu apvienību, kas iesniegusi kopīgu piedāvājumu, šādā gadījumā</w:t>
      </w:r>
      <w:proofErr w:type="gramEnd"/>
      <w:r w:rsidRPr="00784419">
        <w:t xml:space="preserve"> tiek slēgts viens Iepirkuma līgums ar visām apvienībā ietilpstošām personām saskaņā ar šo personu kopīgo piedāvājumu. Ja Iepirkuma līguma darbības termiņā, kāda no personu apvienībā ietilpstošām personām pārtrauc vai atsakās pildīt līgumā noteiktās saistības, Pasūtītājs lauž Iepirkuma līgumu ar visām apvienībā ietilpstošām personām.</w:t>
      </w:r>
    </w:p>
    <w:p w14:paraId="49AA3282" w14:textId="74DA4CDA" w:rsidR="00F42103" w:rsidRPr="00784419" w:rsidRDefault="004A2FBF" w:rsidP="00DC3883">
      <w:pPr>
        <w:numPr>
          <w:ilvl w:val="1"/>
          <w:numId w:val="3"/>
        </w:numPr>
        <w:spacing w:before="120" w:after="120"/>
        <w:ind w:left="567" w:hanging="567"/>
        <w:jc w:val="both"/>
      </w:pPr>
      <w:r w:rsidRPr="00784419">
        <w:t>Izpildītājs uzsāk Pakalpojuma sniegšanu nākamajā dienā, kad beidzas iepriekš noslēgtā līguma par sabiedriskā transporta pakalpojumu sniegšanu attiecīgajos reģionālajos maršrutos, darbības termiņš. Konkrēts pakalpojuma uzsākšanas datums tiks noteikts, vienojoties ar Izpildītāju. Pasūtītājs bez Izpildītāja piekrišanas nenoteiks šo datumu mazāku par 180 dienām no līguma noslēgšanas.</w:t>
      </w:r>
    </w:p>
    <w:p w14:paraId="001D8783" w14:textId="77777777" w:rsidR="004A2FBF" w:rsidRDefault="004A2FBF" w:rsidP="004A2FBF">
      <w:pPr>
        <w:spacing w:before="120" w:after="120"/>
        <w:ind w:left="567"/>
        <w:jc w:val="both"/>
      </w:pPr>
    </w:p>
    <w:p w14:paraId="77948FA6" w14:textId="77777777" w:rsidR="00F42103" w:rsidRPr="00A9412C" w:rsidRDefault="00F42103" w:rsidP="004A2FBF">
      <w:pPr>
        <w:spacing w:before="120" w:after="120"/>
        <w:ind w:left="567"/>
        <w:jc w:val="both"/>
      </w:pPr>
    </w:p>
    <w:p w14:paraId="07E44FCF" w14:textId="77777777" w:rsidR="004A2FBF" w:rsidRPr="00A9412C" w:rsidRDefault="004A2FBF" w:rsidP="004A2FBF">
      <w:pPr>
        <w:spacing w:before="120" w:after="120"/>
        <w:jc w:val="center"/>
        <w:rPr>
          <w:rStyle w:val="Strong"/>
        </w:rPr>
      </w:pPr>
      <w:r w:rsidRPr="00A9412C">
        <w:rPr>
          <w:rStyle w:val="Strong"/>
        </w:rPr>
        <w:t>V IEPIRKUMA KOMISIJAS UN PRETENDENTU TIESĪBAS UN PIENĀKUMI</w:t>
      </w:r>
    </w:p>
    <w:p w14:paraId="5CD679E9" w14:textId="77777777" w:rsidR="004A2FBF" w:rsidRPr="00A9412C" w:rsidRDefault="004A2FBF" w:rsidP="004A2FBF">
      <w:pPr>
        <w:pStyle w:val="Style"/>
        <w:spacing w:line="273" w:lineRule="exact"/>
        <w:ind w:right="4"/>
        <w:jc w:val="both"/>
      </w:pPr>
    </w:p>
    <w:p w14:paraId="2B0FD353" w14:textId="77777777" w:rsidR="004A2FBF" w:rsidRPr="00A9412C" w:rsidRDefault="004A2FBF" w:rsidP="004A2FBF">
      <w:pPr>
        <w:pStyle w:val="Style"/>
        <w:spacing w:line="273" w:lineRule="exact"/>
        <w:ind w:right="4"/>
        <w:jc w:val="both"/>
        <w:rPr>
          <w:b/>
        </w:rPr>
      </w:pPr>
      <w:r w:rsidRPr="00A9412C">
        <w:rPr>
          <w:b/>
        </w:rPr>
        <w:t xml:space="preserve">21.Iepirkumu komisijai ir šādas tiesības un pienākumi: </w:t>
      </w:r>
    </w:p>
    <w:p w14:paraId="177B5BF1" w14:textId="2E3D5A76" w:rsidR="00460B73" w:rsidRDefault="00460B73" w:rsidP="004A2FBF">
      <w:pPr>
        <w:pStyle w:val="Style"/>
        <w:numPr>
          <w:ilvl w:val="1"/>
          <w:numId w:val="30"/>
        </w:numPr>
        <w:spacing w:line="273" w:lineRule="exact"/>
        <w:ind w:right="4" w:firstLine="371"/>
        <w:jc w:val="both"/>
      </w:pPr>
      <w:r>
        <w:t xml:space="preserve">Pārtraukt iepirkumu procedūru, ja ir saņemta Eiropas Komisijas atļauja tiešo līgumu slēgšana konkursa nolikumā norādītajās maršrutu tīkla daļās. </w:t>
      </w:r>
    </w:p>
    <w:p w14:paraId="192AF318" w14:textId="77777777" w:rsidR="004A2FBF" w:rsidRPr="00A9412C" w:rsidRDefault="004A2FBF" w:rsidP="004A2FBF">
      <w:pPr>
        <w:pStyle w:val="Style"/>
        <w:numPr>
          <w:ilvl w:val="1"/>
          <w:numId w:val="30"/>
        </w:numPr>
        <w:spacing w:line="273" w:lineRule="exact"/>
        <w:ind w:right="4" w:firstLine="371"/>
        <w:jc w:val="both"/>
      </w:pPr>
      <w:r w:rsidRPr="00A9412C">
        <w:t xml:space="preserve">Pieprasīt, lai Pretendents precizētu informāciju par savu piedāvājumu, ja tas nepieciešams Pretendentu atlasei, piedāvājumu atbilstības pārbaudei, kā arī piedāvājuma izvēlei; </w:t>
      </w:r>
    </w:p>
    <w:p w14:paraId="1FBC8E54" w14:textId="77777777" w:rsidR="004A2FBF" w:rsidRPr="00A9412C" w:rsidRDefault="004A2FBF" w:rsidP="004A2FBF">
      <w:pPr>
        <w:pStyle w:val="Style"/>
        <w:numPr>
          <w:ilvl w:val="1"/>
          <w:numId w:val="30"/>
        </w:numPr>
        <w:spacing w:line="273" w:lineRule="exact"/>
        <w:ind w:right="4" w:firstLine="371"/>
        <w:jc w:val="both"/>
      </w:pPr>
      <w:r w:rsidRPr="00A9412C">
        <w:t xml:space="preserve">Pēc Pretendenta pieprasījuma sniegt paskaidrojumus par nolikumu, normatīvajos aktos noteiktajā kārtībā; </w:t>
      </w:r>
    </w:p>
    <w:p w14:paraId="1FACDF3F" w14:textId="77777777" w:rsidR="004A2FBF" w:rsidRPr="00A9412C" w:rsidRDefault="004A2FBF" w:rsidP="004A2FBF">
      <w:pPr>
        <w:pStyle w:val="Style"/>
        <w:numPr>
          <w:ilvl w:val="1"/>
          <w:numId w:val="30"/>
        </w:numPr>
        <w:spacing w:line="273" w:lineRule="exact"/>
        <w:ind w:right="4" w:firstLine="371"/>
        <w:jc w:val="both"/>
      </w:pPr>
      <w:r w:rsidRPr="00A9412C">
        <w:t>Nodrošināt piedāvājumu glabāšanu vērtēšanas laikā tā, lai tiem nevarētu piekļūt personas, kuras nav iesaistītas vērtēšanas procesā;</w:t>
      </w:r>
    </w:p>
    <w:p w14:paraId="45FD263D" w14:textId="77777777" w:rsidR="004A2FBF" w:rsidRDefault="004A2FBF" w:rsidP="004A2FBF">
      <w:pPr>
        <w:pStyle w:val="Style"/>
        <w:numPr>
          <w:ilvl w:val="1"/>
          <w:numId w:val="30"/>
        </w:numPr>
        <w:spacing w:line="273" w:lineRule="exact"/>
        <w:ind w:right="4" w:firstLine="371"/>
        <w:jc w:val="both"/>
      </w:pPr>
      <w:r w:rsidRPr="00A9412C">
        <w:t xml:space="preserve">Pieaicināt atzinuma sniegšanai neatkarīgus ekspertus ar padomdevēja tiesībām; </w:t>
      </w:r>
    </w:p>
    <w:p w14:paraId="1B687840" w14:textId="1D0D04BC" w:rsidR="00460B73" w:rsidRPr="00A9412C" w:rsidRDefault="004A2FBF" w:rsidP="00460B73">
      <w:pPr>
        <w:pStyle w:val="Style"/>
        <w:numPr>
          <w:ilvl w:val="1"/>
          <w:numId w:val="30"/>
        </w:numPr>
        <w:spacing w:line="273" w:lineRule="exact"/>
        <w:ind w:right="4" w:firstLine="371"/>
        <w:jc w:val="both"/>
      </w:pPr>
      <w:r>
        <w:t xml:space="preserve">Veikt tehniskajā piedāvājumā iekļauto transportlīdzekļu apskati, ja uz piedāvājuma iesniegšanas brīdi, transportlīdzekļi ir Pretendenta īpašumā vai valdījumā; </w:t>
      </w:r>
    </w:p>
    <w:p w14:paraId="68EAE988" w14:textId="77777777" w:rsidR="004A2FBF" w:rsidRDefault="004A2FBF" w:rsidP="004A2FBF">
      <w:pPr>
        <w:pStyle w:val="Style"/>
        <w:numPr>
          <w:ilvl w:val="1"/>
          <w:numId w:val="30"/>
        </w:numPr>
        <w:spacing w:line="273" w:lineRule="exact"/>
        <w:ind w:right="4" w:firstLine="371"/>
        <w:jc w:val="both"/>
      </w:pPr>
      <w:r w:rsidRPr="00A9412C">
        <w:t>Citas tiesības un pienākumi, saskaņā ar Publisko iepirkumu likumu, šo nolikumu un Latvijas Republikā spēkā esošajiem normatīvajiem aktiem.</w:t>
      </w:r>
    </w:p>
    <w:p w14:paraId="170DF561" w14:textId="77777777" w:rsidR="004A2FBF" w:rsidRPr="00A9412C" w:rsidRDefault="004A2FBF" w:rsidP="004A2FBF">
      <w:pPr>
        <w:pStyle w:val="Style"/>
        <w:spacing w:line="273" w:lineRule="exact"/>
        <w:ind w:left="851" w:right="4"/>
        <w:jc w:val="both"/>
      </w:pPr>
    </w:p>
    <w:p w14:paraId="0D8B3E18" w14:textId="77777777" w:rsidR="004A2FBF" w:rsidRPr="00A9412C" w:rsidRDefault="004A2FBF" w:rsidP="004A2FBF">
      <w:pPr>
        <w:pStyle w:val="Style"/>
        <w:spacing w:line="273" w:lineRule="exact"/>
        <w:ind w:left="480" w:right="4"/>
        <w:jc w:val="both"/>
      </w:pPr>
    </w:p>
    <w:p w14:paraId="31D9C682" w14:textId="77777777" w:rsidR="004A2FBF" w:rsidRPr="00A9412C" w:rsidRDefault="004A2FBF" w:rsidP="004A2FBF">
      <w:pPr>
        <w:pStyle w:val="ListParagraph"/>
        <w:numPr>
          <w:ilvl w:val="0"/>
          <w:numId w:val="30"/>
        </w:numPr>
        <w:suppressAutoHyphens/>
        <w:autoSpaceDE w:val="0"/>
        <w:autoSpaceDN w:val="0"/>
        <w:contextualSpacing w:val="0"/>
        <w:jc w:val="both"/>
        <w:textAlignment w:val="baseline"/>
        <w:rPr>
          <w:b/>
        </w:rPr>
      </w:pPr>
      <w:r w:rsidRPr="00A9412C">
        <w:rPr>
          <w:b/>
        </w:rPr>
        <w:t xml:space="preserve">Pretendentiem ir šādas tiesības un pienākumi: </w:t>
      </w:r>
    </w:p>
    <w:p w14:paraId="0AA12E04" w14:textId="77777777" w:rsidR="004A2FBF" w:rsidRPr="00A9412C" w:rsidRDefault="004A2FBF" w:rsidP="004A2FBF">
      <w:pPr>
        <w:pStyle w:val="Style"/>
        <w:numPr>
          <w:ilvl w:val="1"/>
          <w:numId w:val="30"/>
        </w:numPr>
        <w:spacing w:before="14" w:line="268" w:lineRule="exact"/>
        <w:ind w:right="9"/>
        <w:jc w:val="both"/>
      </w:pPr>
      <w:r w:rsidRPr="00A9412C">
        <w:t xml:space="preserve">Pretendentiem, kuri atbilst šajā nolikumā noteiktajām prasībām, ir tiesības bez ierobežojumiem piedalīties iepirkumā uz vienādiem noteikumiem ar pārējiem piedāvājumu iesniegušajiem Pretendentiem; </w:t>
      </w:r>
    </w:p>
    <w:p w14:paraId="646EF930" w14:textId="77777777" w:rsidR="004A2FBF" w:rsidRPr="00A9412C" w:rsidRDefault="004A2FBF" w:rsidP="004A2FBF">
      <w:pPr>
        <w:pStyle w:val="Style"/>
        <w:numPr>
          <w:ilvl w:val="1"/>
          <w:numId w:val="30"/>
        </w:numPr>
        <w:spacing w:before="14" w:line="268" w:lineRule="exact"/>
        <w:ind w:right="9"/>
        <w:jc w:val="both"/>
      </w:pPr>
      <w:r w:rsidRPr="00A9412C">
        <w:t>Grozīt un atsaukt iesniegto piedāvājumu pirms piedāvājumu iesniegšanas termiņa beigām;</w:t>
      </w:r>
    </w:p>
    <w:p w14:paraId="105A86F3" w14:textId="77777777" w:rsidR="004A2FBF" w:rsidRPr="00A9412C" w:rsidRDefault="004A2FBF" w:rsidP="004A2FBF">
      <w:pPr>
        <w:pStyle w:val="Style"/>
        <w:numPr>
          <w:ilvl w:val="1"/>
          <w:numId w:val="30"/>
        </w:numPr>
        <w:spacing w:before="14" w:line="268" w:lineRule="exact"/>
        <w:ind w:right="9"/>
        <w:jc w:val="both"/>
      </w:pPr>
      <w:r w:rsidRPr="00A9412C">
        <w:t xml:space="preserve">Segt visas izmaksas, kas saistītas ar piedāvājuma sagatavošanu un iesniegšanu. Visus izdevumus, </w:t>
      </w:r>
      <w:proofErr w:type="gramStart"/>
      <w:r w:rsidRPr="00A9412C">
        <w:t>kas pretendentam radušies</w:t>
      </w:r>
      <w:proofErr w:type="gramEnd"/>
      <w:r w:rsidRPr="00A9412C">
        <w:t xml:space="preserve"> līdz pakalpojuma sniegšanas uzsākšanas dienai, pretendents sedz no pašu līdzekļiem. </w:t>
      </w:r>
    </w:p>
    <w:p w14:paraId="7BF7C9F4" w14:textId="77777777" w:rsidR="004A2FBF" w:rsidRPr="00A9412C" w:rsidRDefault="004A2FBF" w:rsidP="004A2FBF">
      <w:pPr>
        <w:pStyle w:val="Style"/>
        <w:numPr>
          <w:ilvl w:val="1"/>
          <w:numId w:val="30"/>
        </w:numPr>
        <w:spacing w:before="14" w:line="268" w:lineRule="exact"/>
        <w:ind w:right="9"/>
        <w:jc w:val="both"/>
      </w:pPr>
      <w:r w:rsidRPr="00A9412C">
        <w:t xml:space="preserve">Pretendentam ir tiesības apstrīdēt Publisko iepirkumu likumā noteiktajā kārtībā un termiņos iepirkumu komisijas lēmumu par iepirkuma rezultātu; </w:t>
      </w:r>
    </w:p>
    <w:p w14:paraId="6C0B7FE3" w14:textId="77777777" w:rsidR="004A2FBF" w:rsidRPr="00A9412C" w:rsidRDefault="004A2FBF" w:rsidP="004A2FBF">
      <w:pPr>
        <w:pStyle w:val="Style"/>
        <w:numPr>
          <w:ilvl w:val="1"/>
          <w:numId w:val="30"/>
        </w:numPr>
        <w:spacing w:before="14" w:line="268" w:lineRule="exact"/>
        <w:ind w:right="9"/>
        <w:jc w:val="both"/>
      </w:pPr>
      <w:r w:rsidRPr="00A9412C">
        <w:t xml:space="preserve">Pretendentam jāizpilda visas Nolikumā noteiktās prasības piedāvājumu noformēšanā, kā arī noteikto saistību uzņemšanās apstiprinājumu iesniegšanā; </w:t>
      </w:r>
    </w:p>
    <w:p w14:paraId="10361730" w14:textId="77777777" w:rsidR="004A2FBF" w:rsidRPr="00A9412C" w:rsidRDefault="004A2FBF" w:rsidP="004A2FBF">
      <w:pPr>
        <w:pStyle w:val="Style"/>
        <w:numPr>
          <w:ilvl w:val="1"/>
          <w:numId w:val="30"/>
        </w:numPr>
        <w:spacing w:before="14" w:line="268" w:lineRule="exact"/>
        <w:ind w:right="9"/>
        <w:jc w:val="both"/>
      </w:pPr>
      <w:r w:rsidRPr="00A9412C">
        <w:t xml:space="preserve">Pretendentam ir pienākums sniegt Komisijai papildus informāciju pēc pieprasījuma, ja </w:t>
      </w:r>
      <w:r w:rsidRPr="00A9412C">
        <w:lastRenderedPageBreak/>
        <w:t xml:space="preserve">tas ir paredzēts likumā, vai izriet no iepirkuma procedūras būtības un ir nepieciešams lēmuma pieņemšanai par iepirkuma rezultātu. </w:t>
      </w:r>
    </w:p>
    <w:p w14:paraId="06243953" w14:textId="77777777" w:rsidR="004A2FBF" w:rsidRPr="00A9412C" w:rsidRDefault="004A2FBF" w:rsidP="004A2FBF">
      <w:pPr>
        <w:pStyle w:val="Style"/>
        <w:numPr>
          <w:ilvl w:val="1"/>
          <w:numId w:val="30"/>
        </w:numPr>
        <w:spacing w:before="14" w:line="268" w:lineRule="exact"/>
        <w:ind w:right="9"/>
        <w:jc w:val="both"/>
      </w:pPr>
      <w:r w:rsidRPr="00A9412C">
        <w:t xml:space="preserve">Iesniedzot piedāvājumu, Pretendents apliecina, ka: </w:t>
      </w:r>
    </w:p>
    <w:p w14:paraId="36B7D110" w14:textId="77777777" w:rsidR="004A2FBF" w:rsidRPr="00A9412C" w:rsidRDefault="004A2FBF" w:rsidP="004A2FBF">
      <w:pPr>
        <w:pStyle w:val="Style"/>
        <w:numPr>
          <w:ilvl w:val="2"/>
          <w:numId w:val="30"/>
        </w:numPr>
        <w:spacing w:before="14" w:line="268" w:lineRule="exact"/>
        <w:ind w:left="709" w:right="9" w:firstLine="142"/>
        <w:jc w:val="both"/>
      </w:pPr>
      <w:r w:rsidRPr="00A9412C">
        <w:t xml:space="preserve">Pretendentam ir skaidri un saprotami viņa tiesības un pienākumi; </w:t>
      </w:r>
    </w:p>
    <w:p w14:paraId="44DC1739" w14:textId="77777777" w:rsidR="004A2FBF" w:rsidRPr="00A9412C" w:rsidRDefault="004A2FBF" w:rsidP="004A2FBF">
      <w:pPr>
        <w:pStyle w:val="Style"/>
        <w:numPr>
          <w:ilvl w:val="2"/>
          <w:numId w:val="30"/>
        </w:numPr>
        <w:spacing w:before="14" w:line="268" w:lineRule="exact"/>
        <w:ind w:left="709" w:right="9" w:firstLine="142"/>
        <w:jc w:val="both"/>
      </w:pPr>
      <w:r w:rsidRPr="00A9412C">
        <w:t xml:space="preserve">Pretendents ir iepazinies ar nolikumu, tai skaitā visu tā pielikumu saturu, atzīst to par pareizu un atbilstošu; </w:t>
      </w:r>
    </w:p>
    <w:p w14:paraId="4A73B954" w14:textId="77777777" w:rsidR="004A2FBF" w:rsidRPr="00A9412C" w:rsidRDefault="004A2FBF" w:rsidP="004A2FBF">
      <w:pPr>
        <w:pStyle w:val="Style"/>
        <w:numPr>
          <w:ilvl w:val="2"/>
          <w:numId w:val="30"/>
        </w:numPr>
        <w:spacing w:before="14" w:line="268" w:lineRule="exact"/>
        <w:ind w:left="709" w:right="9" w:firstLine="142"/>
        <w:jc w:val="both"/>
      </w:pPr>
      <w:r w:rsidRPr="00A9412C">
        <w:t>Pretendentam ir skaidras un saprotamas Nolikumā noteiktās prasības piedāvājuma sagatavošanai;</w:t>
      </w:r>
    </w:p>
    <w:p w14:paraId="54999A44" w14:textId="631769BA" w:rsidR="004A2FBF" w:rsidRDefault="004A2FBF" w:rsidP="004A2FBF">
      <w:pPr>
        <w:pStyle w:val="Style"/>
        <w:numPr>
          <w:ilvl w:val="2"/>
          <w:numId w:val="30"/>
        </w:numPr>
        <w:spacing w:before="14" w:line="268" w:lineRule="exact"/>
        <w:ind w:left="709" w:right="9" w:firstLine="142"/>
        <w:jc w:val="both"/>
      </w:pPr>
      <w:r w:rsidRPr="00A9412C">
        <w:t xml:space="preserve">atbilst Publisko iepirkumu likuma </w:t>
      </w:r>
      <w:r w:rsidR="009B2520">
        <w:t>42</w:t>
      </w:r>
      <w:r w:rsidR="00BF0453">
        <w:t xml:space="preserve">. panta </w:t>
      </w:r>
      <w:r w:rsidR="00BF0453" w:rsidRPr="00E27164">
        <w:t>pirmajā daļā</w:t>
      </w:r>
      <w:r w:rsidRPr="00A9412C">
        <w:t xml:space="preserve"> minētajām prasībām par tiesībām netikt izslēgtam no iepirkuma procedūras.</w:t>
      </w:r>
    </w:p>
    <w:p w14:paraId="271E1F79" w14:textId="77777777" w:rsidR="00F42103" w:rsidRDefault="00F42103" w:rsidP="004A2FBF">
      <w:pPr>
        <w:pStyle w:val="Default"/>
        <w:spacing w:before="120" w:after="120"/>
        <w:ind w:left="480"/>
        <w:jc w:val="both"/>
      </w:pPr>
    </w:p>
    <w:p w14:paraId="16BB5882" w14:textId="77777777" w:rsidR="004A2FBF" w:rsidRPr="00A9412C" w:rsidRDefault="004A2FBF" w:rsidP="004A2FBF">
      <w:pPr>
        <w:pStyle w:val="Default"/>
        <w:spacing w:before="120" w:after="120"/>
        <w:ind w:left="480"/>
        <w:jc w:val="both"/>
      </w:pPr>
    </w:p>
    <w:p w14:paraId="2C3F305F" w14:textId="77777777" w:rsidR="004A2FBF" w:rsidRDefault="004A2FBF" w:rsidP="004A2FBF">
      <w:pPr>
        <w:spacing w:after="120"/>
        <w:jc w:val="center"/>
        <w:rPr>
          <w:rStyle w:val="Strong"/>
        </w:rPr>
      </w:pPr>
      <w:r w:rsidRPr="00A9412C">
        <w:rPr>
          <w:rStyle w:val="Strong"/>
        </w:rPr>
        <w:t>VI PIELIKUMI</w:t>
      </w:r>
    </w:p>
    <w:p w14:paraId="0F2F6862" w14:textId="77777777" w:rsidR="004A2FBF" w:rsidRPr="00A9412C" w:rsidRDefault="004A2FBF" w:rsidP="004A2FBF">
      <w:pPr>
        <w:spacing w:after="120"/>
        <w:jc w:val="center"/>
      </w:pPr>
    </w:p>
    <w:p w14:paraId="28C43019" w14:textId="77777777" w:rsidR="004A2FBF" w:rsidRPr="00A9412C" w:rsidRDefault="004A2FBF" w:rsidP="004A2FBF">
      <w:pPr>
        <w:spacing w:after="120"/>
        <w:jc w:val="both"/>
      </w:pPr>
      <w:r w:rsidRPr="00A9412C">
        <w:t>1.pielikums „Tehniskā specifikācija”</w:t>
      </w:r>
    </w:p>
    <w:p w14:paraId="09760747" w14:textId="77777777" w:rsidR="004A2FBF" w:rsidRPr="00A9412C" w:rsidRDefault="004A2FBF" w:rsidP="004A2FBF">
      <w:pPr>
        <w:spacing w:after="120"/>
        <w:jc w:val="both"/>
      </w:pPr>
      <w:r w:rsidRPr="00A9412C">
        <w:t xml:space="preserve">2.pielikums „Pieteikums” </w:t>
      </w:r>
    </w:p>
    <w:p w14:paraId="1001DA41" w14:textId="77777777" w:rsidR="004A2FBF" w:rsidRPr="00A9412C" w:rsidRDefault="004A2FBF" w:rsidP="004A2FBF">
      <w:pPr>
        <w:spacing w:after="120"/>
        <w:jc w:val="both"/>
      </w:pPr>
      <w:r w:rsidRPr="00A9412C">
        <w:t xml:space="preserve">3.pielikums „Tehniskā piedāvājuma formas” </w:t>
      </w:r>
    </w:p>
    <w:p w14:paraId="321EB094" w14:textId="77777777" w:rsidR="004A2FBF" w:rsidRPr="00A9412C" w:rsidRDefault="004A2FBF" w:rsidP="004A2FBF">
      <w:pPr>
        <w:spacing w:after="120"/>
        <w:jc w:val="both"/>
      </w:pPr>
      <w:r w:rsidRPr="00A9412C">
        <w:t xml:space="preserve">4.pielikums „Finanšu piedāvājums” </w:t>
      </w:r>
    </w:p>
    <w:p w14:paraId="5E68E3BF" w14:textId="77777777" w:rsidR="004A2FBF" w:rsidRPr="00A9412C" w:rsidRDefault="004A2FBF" w:rsidP="004A2FBF">
      <w:pPr>
        <w:spacing w:after="120"/>
        <w:jc w:val="both"/>
      </w:pPr>
      <w:r w:rsidRPr="00A9412C">
        <w:t>5.pielikums „Noteikumi piedāvājuma nodrošinājumam”</w:t>
      </w:r>
    </w:p>
    <w:p w14:paraId="78F60940" w14:textId="77777777" w:rsidR="004A2FBF" w:rsidRPr="00A9412C" w:rsidRDefault="004A2FBF" w:rsidP="004A2FBF">
      <w:pPr>
        <w:spacing w:after="120"/>
        <w:jc w:val="both"/>
      </w:pPr>
      <w:r w:rsidRPr="00A9412C">
        <w:t xml:space="preserve">6.pielikums „Iepirkuma līgums” </w:t>
      </w:r>
    </w:p>
    <w:p w14:paraId="11CDC78D" w14:textId="77777777" w:rsidR="004A2FBF" w:rsidRPr="000A56C4" w:rsidRDefault="004A2FBF" w:rsidP="004A2FBF">
      <w:pPr>
        <w:spacing w:after="120"/>
        <w:jc w:val="both"/>
      </w:pPr>
      <w:r w:rsidRPr="000A56C4">
        <w:t xml:space="preserve">7.pielikums „Noteikumi iepirkuma līguma izpildes nodrošinājumam” </w:t>
      </w:r>
    </w:p>
    <w:p w14:paraId="1E6D23E6" w14:textId="77777777" w:rsidR="004A2FBF" w:rsidRPr="000A56C4" w:rsidRDefault="004A2FBF" w:rsidP="004A2FBF">
      <w:pPr>
        <w:tabs>
          <w:tab w:val="right" w:pos="8280"/>
        </w:tabs>
      </w:pPr>
      <w:r w:rsidRPr="000A56C4">
        <w:t>8.pielikums “Piesaistīto apakšuzņēmēju saraksts”</w:t>
      </w:r>
    </w:p>
    <w:p w14:paraId="5C06E075" w14:textId="77777777" w:rsidR="004A2FBF" w:rsidRPr="00746FCE" w:rsidRDefault="004A2FBF" w:rsidP="004A2FBF">
      <w:pPr>
        <w:spacing w:after="120"/>
        <w:jc w:val="both"/>
        <w:rPr>
          <w:color w:val="FF0000"/>
        </w:rPr>
      </w:pPr>
    </w:p>
    <w:p w14:paraId="0EDDC14C" w14:textId="77777777" w:rsidR="004A2FBF" w:rsidRDefault="004A2FBF" w:rsidP="004A2FBF">
      <w:pPr>
        <w:spacing w:after="120"/>
        <w:jc w:val="both"/>
      </w:pPr>
    </w:p>
    <w:p w14:paraId="6C4D3D73" w14:textId="77777777" w:rsidR="004A2FBF" w:rsidRDefault="004A2FBF" w:rsidP="004A2FBF">
      <w:pPr>
        <w:spacing w:after="120"/>
        <w:jc w:val="both"/>
      </w:pPr>
    </w:p>
    <w:p w14:paraId="6A3B517F" w14:textId="77777777" w:rsidR="004A2FBF" w:rsidRPr="00A9412C" w:rsidRDefault="004A2FBF" w:rsidP="004A2FBF">
      <w:pPr>
        <w:spacing w:after="120"/>
        <w:jc w:val="both"/>
      </w:pPr>
    </w:p>
    <w:p w14:paraId="00B2648F" w14:textId="77777777" w:rsidR="004A2FBF" w:rsidRPr="00A9412C" w:rsidRDefault="004A2FBF" w:rsidP="004A2FBF">
      <w:pPr>
        <w:jc w:val="both"/>
      </w:pPr>
    </w:p>
    <w:p w14:paraId="56C8793F" w14:textId="77777777" w:rsidR="004A2FBF" w:rsidRPr="00A9412C" w:rsidRDefault="004A2FBF" w:rsidP="004A2FBF">
      <w:pPr>
        <w:jc w:val="both"/>
      </w:pPr>
      <w:r w:rsidRPr="00A9412C">
        <w:t>Iepirkuma komisijas priekšsēdētājs</w:t>
      </w:r>
      <w:r w:rsidRPr="00A9412C">
        <w:tab/>
      </w:r>
      <w:r w:rsidRPr="00A9412C">
        <w:tab/>
      </w:r>
      <w:r w:rsidRPr="00A9412C">
        <w:tab/>
      </w:r>
      <w:r w:rsidRPr="00A9412C">
        <w:tab/>
      </w:r>
      <w:r w:rsidRPr="00A9412C">
        <w:tab/>
      </w:r>
      <w:r w:rsidRPr="00A9412C">
        <w:tab/>
      </w:r>
      <w:r w:rsidRPr="00A9412C">
        <w:tab/>
        <w:t>M.Jaunups</w:t>
      </w:r>
      <w:r w:rsidRPr="00A9412C">
        <w:tab/>
      </w:r>
      <w:r w:rsidRPr="00A9412C">
        <w:tab/>
      </w:r>
    </w:p>
    <w:p w14:paraId="63E041AC" w14:textId="77777777" w:rsidR="004A2FBF" w:rsidRPr="00A9412C" w:rsidRDefault="004A2FBF" w:rsidP="004A2FBF"/>
    <w:p w14:paraId="2D445C58" w14:textId="77777777" w:rsidR="004A2FBF" w:rsidRPr="00A9412C" w:rsidRDefault="004A2FBF" w:rsidP="009748D9">
      <w:pPr>
        <w:jc w:val="right"/>
      </w:pPr>
      <w:r w:rsidRPr="00A9412C">
        <w:br w:type="page"/>
      </w:r>
      <w:r w:rsidRPr="00A9412C">
        <w:lastRenderedPageBreak/>
        <w:t>1.pielikums</w:t>
      </w:r>
    </w:p>
    <w:p w14:paraId="32977549" w14:textId="77777777" w:rsidR="004A2FBF" w:rsidRPr="00784419" w:rsidRDefault="004A2FBF" w:rsidP="009748D9">
      <w:pPr>
        <w:jc w:val="right"/>
        <w:rPr>
          <w:b/>
          <w:smallCaps/>
        </w:rPr>
      </w:pPr>
      <w:r w:rsidRPr="00A9412C">
        <w:rPr>
          <w:b/>
          <w:smallCaps/>
        </w:rPr>
        <w:t xml:space="preserve">ATKLĀTA KONKURSA </w:t>
      </w:r>
      <w:r w:rsidRPr="00784419">
        <w:rPr>
          <w:b/>
          <w:smallCaps/>
        </w:rPr>
        <w:t>NOLIKUMAM</w:t>
      </w:r>
    </w:p>
    <w:p w14:paraId="777B38C6" w14:textId="26F71435" w:rsidR="004A2FBF" w:rsidRPr="00A9412C" w:rsidRDefault="004A2FBF" w:rsidP="009748D9">
      <w:pPr>
        <w:jc w:val="right"/>
        <w:rPr>
          <w:smallCaps/>
        </w:rPr>
      </w:pPr>
      <w:r w:rsidRPr="00784419">
        <w:rPr>
          <w:smallCaps/>
        </w:rPr>
        <w:t xml:space="preserve">Identifikācijas Nr. </w:t>
      </w:r>
      <w:r w:rsidRPr="002B4DD5">
        <w:rPr>
          <w:smallCaps/>
        </w:rPr>
        <w:t>AD 2017/</w:t>
      </w:r>
      <w:r w:rsidR="002B4DD5" w:rsidRPr="002B4DD5">
        <w:rPr>
          <w:smallCaps/>
        </w:rPr>
        <w:t>3</w:t>
      </w:r>
    </w:p>
    <w:p w14:paraId="4D3DFA2B" w14:textId="77777777" w:rsidR="004A2FBF" w:rsidRPr="00A9412C" w:rsidRDefault="004A2FBF" w:rsidP="004A2FBF">
      <w:pPr>
        <w:jc w:val="right"/>
      </w:pPr>
    </w:p>
    <w:p w14:paraId="5DB30F5F" w14:textId="77777777" w:rsidR="004A2FBF" w:rsidRPr="00A9412C" w:rsidRDefault="004A2FBF" w:rsidP="004A2FBF">
      <w:pPr>
        <w:jc w:val="center"/>
        <w:rPr>
          <w:b/>
        </w:rPr>
      </w:pPr>
      <w:r w:rsidRPr="00A9412C">
        <w:rPr>
          <w:b/>
        </w:rPr>
        <w:t>TEHNISKĀ SPECIFIKĀCIJA</w:t>
      </w:r>
    </w:p>
    <w:p w14:paraId="3961A1DA" w14:textId="77777777" w:rsidR="004A2FBF" w:rsidRDefault="004A2FBF" w:rsidP="004A2FBF">
      <w:pPr>
        <w:jc w:val="center"/>
        <w:rPr>
          <w:b/>
        </w:rPr>
      </w:pPr>
      <w:r w:rsidRPr="00A9412C">
        <w:rPr>
          <w:b/>
        </w:rPr>
        <w:t>(Darba uzdevums)</w:t>
      </w:r>
    </w:p>
    <w:p w14:paraId="7DE818C8" w14:textId="77777777" w:rsidR="004A2FBF" w:rsidRPr="00A9412C" w:rsidRDefault="004A2FBF" w:rsidP="004A2FBF">
      <w:pPr>
        <w:jc w:val="center"/>
        <w:rPr>
          <w:b/>
        </w:rPr>
      </w:pPr>
    </w:p>
    <w:p w14:paraId="4C0BACAA" w14:textId="724A80F6" w:rsidR="004A2FBF" w:rsidRPr="00A9412C" w:rsidRDefault="004A2FBF" w:rsidP="0032431A">
      <w:pPr>
        <w:pStyle w:val="ListParagraph"/>
        <w:spacing w:after="120" w:line="276" w:lineRule="auto"/>
        <w:ind w:left="0"/>
        <w:contextualSpacing w:val="0"/>
        <w:rPr>
          <w:b/>
        </w:rPr>
      </w:pPr>
      <w:r>
        <w:rPr>
          <w:b/>
        </w:rPr>
        <w:t>1.</w:t>
      </w:r>
      <w:r w:rsidR="0032431A">
        <w:rPr>
          <w:b/>
        </w:rPr>
        <w:t xml:space="preserve"> </w:t>
      </w:r>
      <w:r>
        <w:rPr>
          <w:b/>
        </w:rPr>
        <w:t>Pakalpojuma</w:t>
      </w:r>
      <w:r w:rsidRPr="00A9412C">
        <w:rPr>
          <w:b/>
        </w:rPr>
        <w:t xml:space="preserve"> (pasūtījuma) apjoms</w:t>
      </w:r>
    </w:p>
    <w:p w14:paraId="76EBC0E8" w14:textId="77777777" w:rsidR="004A2FBF" w:rsidRPr="00A9412C" w:rsidRDefault="004A2FBF" w:rsidP="004A2FBF">
      <w:pPr>
        <w:pStyle w:val="ListParagraph"/>
        <w:numPr>
          <w:ilvl w:val="1"/>
          <w:numId w:val="13"/>
        </w:numPr>
        <w:spacing w:after="120" w:line="276" w:lineRule="auto"/>
        <w:ind w:left="426" w:hanging="426"/>
        <w:contextualSpacing w:val="0"/>
        <w:jc w:val="both"/>
      </w:pPr>
      <w:r w:rsidRPr="00A9412C">
        <w:t>Pārvadātājam jāsniedz sabiedriskā transporta pakalpojumi ar autobusiem tādā apjomā un intensitātē, kāds noteikts šai tehniskajai specifikācijai pievienotajā maršrutu sarakstā.</w:t>
      </w:r>
    </w:p>
    <w:p w14:paraId="4D548B9A" w14:textId="77777777" w:rsidR="004A2FBF" w:rsidRPr="009925B4" w:rsidRDefault="004A2FBF" w:rsidP="004A2FBF">
      <w:pPr>
        <w:pStyle w:val="ListParagraph"/>
        <w:numPr>
          <w:ilvl w:val="1"/>
          <w:numId w:val="13"/>
        </w:numPr>
        <w:spacing w:after="120"/>
        <w:ind w:left="426" w:hanging="426"/>
        <w:contextualSpacing w:val="0"/>
        <w:jc w:val="both"/>
      </w:pPr>
      <w:r w:rsidRPr="009925B4">
        <w:t xml:space="preserve">Maršrutu tīkla kopējais nobraukuma apjoms (kilometros) var tikt samazināts vai </w:t>
      </w:r>
      <w:r>
        <w:t>palielināts ne vairāk kā par ± 1</w:t>
      </w:r>
      <w:r w:rsidRPr="009925B4">
        <w:t>0% no tehniskajā specifikācijā minētā plānotā nobraukuma gadā.</w:t>
      </w:r>
    </w:p>
    <w:p w14:paraId="23AB2997" w14:textId="2A81E700" w:rsidR="004A2FBF" w:rsidRDefault="004A2FBF" w:rsidP="00733485">
      <w:pPr>
        <w:pStyle w:val="ListParagraph"/>
        <w:numPr>
          <w:ilvl w:val="1"/>
          <w:numId w:val="13"/>
        </w:numPr>
        <w:spacing w:after="120"/>
        <w:ind w:left="426" w:hanging="426"/>
        <w:contextualSpacing w:val="0"/>
        <w:jc w:val="both"/>
      </w:pPr>
      <w:r w:rsidRPr="00A9412C">
        <w:rPr>
          <w:bCs/>
        </w:rPr>
        <w:t>Ja sabiedriskā transporta pakalpojumu nodrošināšanā Pretendents ir paredzējis iesaistīt Apakšuzņēmējus, vismaz 50% no maršrutu skaita apkalpošana</w:t>
      </w:r>
      <w:r>
        <w:rPr>
          <w:bCs/>
        </w:rPr>
        <w:t>s</w:t>
      </w:r>
      <w:r w:rsidRPr="00A9412C">
        <w:rPr>
          <w:bCs/>
        </w:rPr>
        <w:t xml:space="preserve"> attiecīgajā maršrutu tīkla daļā jānodrošina pašam Pretendentam.</w:t>
      </w:r>
    </w:p>
    <w:p w14:paraId="78674910" w14:textId="77777777" w:rsidR="00733485" w:rsidRPr="006A4310" w:rsidRDefault="00733485" w:rsidP="00733485">
      <w:pPr>
        <w:spacing w:after="120"/>
        <w:jc w:val="both"/>
        <w:rPr>
          <w:b/>
        </w:rPr>
      </w:pPr>
      <w:r w:rsidRPr="006A4310">
        <w:rPr>
          <w:b/>
        </w:rPr>
        <w:t xml:space="preserve">2.  Obligātās prasības </w:t>
      </w:r>
      <w:r w:rsidR="008067B0" w:rsidRPr="006A4310">
        <w:rPr>
          <w:b/>
        </w:rPr>
        <w:t xml:space="preserve">autobusu vadītāju atalgojumam </w:t>
      </w:r>
    </w:p>
    <w:p w14:paraId="14FD2AA4" w14:textId="0E36E3EF" w:rsidR="00C5177E" w:rsidRPr="00A9412C" w:rsidRDefault="00C5177E" w:rsidP="00733485">
      <w:pPr>
        <w:spacing w:after="120"/>
        <w:jc w:val="both"/>
      </w:pPr>
      <w:r w:rsidRPr="0063142F">
        <w:t>Pārvadātājam jānodrošina, ka līguma izpildes laikā autobusu vadītājiem tiek maksāta bruto stundas tarifa likme, kas ir ne mazāka par 5,38 EUR</w:t>
      </w:r>
      <w:r w:rsidR="00460B73">
        <w:t>, ieskaitot piemaksas un pr</w:t>
      </w:r>
      <w:r w:rsidR="002B4DD5">
        <w:t xml:space="preserve">ēmijas. </w:t>
      </w:r>
      <w:r w:rsidRPr="0063142F">
        <w:t>Likme aprēķināta, izmantojot Valsts ieņēmumu dienesta datus</w:t>
      </w:r>
      <w:r w:rsidRPr="0063142F">
        <w:rPr>
          <w:rStyle w:val="FootnoteReference"/>
        </w:rPr>
        <w:footnoteReference w:id="6"/>
      </w:r>
      <w:r w:rsidRPr="0063142F">
        <w:t xml:space="preserve">, summējot mikroautobusu vadītāju vidējo stundas tarifa likmi par </w:t>
      </w:r>
      <w:proofErr w:type="gramStart"/>
      <w:r w:rsidRPr="0063142F">
        <w:t>2016.gadu</w:t>
      </w:r>
      <w:proofErr w:type="gramEnd"/>
      <w:r w:rsidRPr="0063142F">
        <w:t xml:space="preserve"> ar autobusu vadītāju vidējo stundas tarifa likmi par 2016.gadu un iegūto rezultātu dalot ar divi.</w:t>
      </w:r>
    </w:p>
    <w:p w14:paraId="46A48CD7" w14:textId="77777777" w:rsidR="004A2FBF" w:rsidRPr="00733485" w:rsidRDefault="00733485" w:rsidP="00733485">
      <w:pPr>
        <w:spacing w:after="120" w:line="276" w:lineRule="auto"/>
        <w:jc w:val="both"/>
        <w:rPr>
          <w:b/>
        </w:rPr>
      </w:pPr>
      <w:r>
        <w:rPr>
          <w:b/>
        </w:rPr>
        <w:t xml:space="preserve">3. </w:t>
      </w:r>
      <w:r w:rsidR="004A2FBF" w:rsidRPr="00733485">
        <w:rPr>
          <w:b/>
        </w:rPr>
        <w:t>Obligātās prasības sabiedriskā transporta pakalpojumu sniegšanai:</w:t>
      </w:r>
    </w:p>
    <w:p w14:paraId="31BBFBBC" w14:textId="77777777" w:rsidR="004A2FBF" w:rsidRDefault="004A2FBF" w:rsidP="004A2FBF">
      <w:pPr>
        <w:pStyle w:val="ListParagraph"/>
        <w:ind w:left="585"/>
      </w:pPr>
    </w:p>
    <w:tbl>
      <w:tblPr>
        <w:tblStyle w:val="TableGrid"/>
        <w:tblW w:w="0" w:type="auto"/>
        <w:tblLook w:val="04A0" w:firstRow="1" w:lastRow="0" w:firstColumn="1" w:lastColumn="0" w:noHBand="0" w:noVBand="1"/>
      </w:tblPr>
      <w:tblGrid>
        <w:gridCol w:w="943"/>
        <w:gridCol w:w="4900"/>
        <w:gridCol w:w="3444"/>
      </w:tblGrid>
      <w:tr w:rsidR="004A2FBF" w14:paraId="21110CE8" w14:textId="77777777" w:rsidTr="004A2FBF">
        <w:tc>
          <w:tcPr>
            <w:tcW w:w="943" w:type="dxa"/>
          </w:tcPr>
          <w:p w14:paraId="13B516CB" w14:textId="77777777" w:rsidR="004A2FBF" w:rsidRPr="007068CE" w:rsidRDefault="004A2FBF" w:rsidP="004A2FBF">
            <w:pPr>
              <w:jc w:val="center"/>
              <w:rPr>
                <w:b/>
              </w:rPr>
            </w:pPr>
            <w:proofErr w:type="spellStart"/>
            <w:r w:rsidRPr="007068CE">
              <w:rPr>
                <w:b/>
              </w:rPr>
              <w:t>Nr.p.k</w:t>
            </w:r>
            <w:proofErr w:type="spellEnd"/>
            <w:r w:rsidRPr="007068CE">
              <w:rPr>
                <w:b/>
              </w:rPr>
              <w:t>.</w:t>
            </w:r>
          </w:p>
        </w:tc>
        <w:tc>
          <w:tcPr>
            <w:tcW w:w="5006" w:type="dxa"/>
          </w:tcPr>
          <w:p w14:paraId="253825C4" w14:textId="77777777" w:rsidR="004A2FBF" w:rsidRPr="007068CE" w:rsidRDefault="004A2FBF" w:rsidP="004A2FBF">
            <w:pPr>
              <w:jc w:val="center"/>
              <w:rPr>
                <w:b/>
              </w:rPr>
            </w:pPr>
            <w:r w:rsidRPr="007068CE">
              <w:rPr>
                <w:b/>
              </w:rPr>
              <w:t>Prasība</w:t>
            </w:r>
          </w:p>
        </w:tc>
        <w:tc>
          <w:tcPr>
            <w:tcW w:w="3515" w:type="dxa"/>
          </w:tcPr>
          <w:p w14:paraId="760D96A2" w14:textId="77777777" w:rsidR="004A2FBF" w:rsidRPr="007068CE" w:rsidRDefault="004A2FBF" w:rsidP="004A2FBF">
            <w:pPr>
              <w:jc w:val="center"/>
              <w:rPr>
                <w:b/>
              </w:rPr>
            </w:pPr>
            <w:r w:rsidRPr="007068CE">
              <w:rPr>
                <w:b/>
              </w:rPr>
              <w:t>Iesniedzamie dokumenti</w:t>
            </w:r>
          </w:p>
          <w:p w14:paraId="0258BB2B" w14:textId="77777777" w:rsidR="004A2FBF" w:rsidRPr="007068CE" w:rsidRDefault="004A2FBF" w:rsidP="004A2FBF">
            <w:pPr>
              <w:jc w:val="center"/>
              <w:rPr>
                <w:b/>
              </w:rPr>
            </w:pPr>
          </w:p>
        </w:tc>
      </w:tr>
      <w:tr w:rsidR="004A2FBF" w14:paraId="09532B01" w14:textId="77777777" w:rsidTr="004A2FBF">
        <w:tc>
          <w:tcPr>
            <w:tcW w:w="9464" w:type="dxa"/>
            <w:gridSpan w:val="3"/>
          </w:tcPr>
          <w:p w14:paraId="2628E12C" w14:textId="77777777" w:rsidR="004A2FBF" w:rsidRPr="007068CE" w:rsidRDefault="004A2FBF" w:rsidP="004A2FBF">
            <w:pPr>
              <w:jc w:val="center"/>
              <w:rPr>
                <w:b/>
              </w:rPr>
            </w:pPr>
            <w:r w:rsidRPr="007068CE">
              <w:rPr>
                <w:b/>
              </w:rPr>
              <w:t>Pakalpojuma pieejamība</w:t>
            </w:r>
          </w:p>
        </w:tc>
      </w:tr>
      <w:tr w:rsidR="004A2FBF" w14:paraId="6EE98623" w14:textId="77777777" w:rsidTr="004A2FBF">
        <w:tc>
          <w:tcPr>
            <w:tcW w:w="943" w:type="dxa"/>
          </w:tcPr>
          <w:p w14:paraId="56A58CEB" w14:textId="77777777" w:rsidR="004A2FBF" w:rsidRPr="007068CE" w:rsidRDefault="004A2FBF" w:rsidP="004A2FBF">
            <w:r w:rsidRPr="007068CE">
              <w:t>1.</w:t>
            </w:r>
          </w:p>
        </w:tc>
        <w:tc>
          <w:tcPr>
            <w:tcW w:w="5006" w:type="dxa"/>
          </w:tcPr>
          <w:p w14:paraId="281BFF1F" w14:textId="77777777" w:rsidR="004A2FBF" w:rsidRPr="007068CE" w:rsidRDefault="004A2FBF" w:rsidP="004A2FBF">
            <w:pPr>
              <w:jc w:val="both"/>
            </w:pPr>
            <w:r w:rsidRPr="007068CE">
              <w:t>Pārvadātājam jānodrošina, lai visi reisi atietu no sākumpunkta (galapunkta) un pieturvietām kustības sarakstā noteiktajā laikā, izņemot, ja to ietekmē ceļa stāvoklis, sastrēgumi vai citi no Pārvadātāja neatkarīgi apstākļi.</w:t>
            </w:r>
          </w:p>
        </w:tc>
        <w:tc>
          <w:tcPr>
            <w:tcW w:w="3515" w:type="dxa"/>
          </w:tcPr>
          <w:p w14:paraId="55170361" w14:textId="77777777" w:rsidR="004A2FBF" w:rsidRPr="007068CE" w:rsidRDefault="004A2FBF" w:rsidP="004A2FBF">
            <w:r>
              <w:t>Pretendents iesniedz aprakstu par prasības izpildi</w:t>
            </w:r>
          </w:p>
        </w:tc>
      </w:tr>
      <w:tr w:rsidR="004A2FBF" w14:paraId="62FCE153" w14:textId="77777777" w:rsidTr="004A2FBF">
        <w:tc>
          <w:tcPr>
            <w:tcW w:w="943" w:type="dxa"/>
          </w:tcPr>
          <w:p w14:paraId="0FCBEE1F" w14:textId="77777777" w:rsidR="004A2FBF" w:rsidRPr="007068CE" w:rsidRDefault="004A2FBF" w:rsidP="004A2FBF">
            <w:r w:rsidRPr="007068CE">
              <w:t>2.</w:t>
            </w:r>
          </w:p>
        </w:tc>
        <w:tc>
          <w:tcPr>
            <w:tcW w:w="5006" w:type="dxa"/>
          </w:tcPr>
          <w:p w14:paraId="1D7AC30D" w14:textId="77777777" w:rsidR="004A2FBF" w:rsidRPr="007068CE" w:rsidRDefault="004A2FBF" w:rsidP="004A2FBF">
            <w:pPr>
              <w:jc w:val="both"/>
            </w:pPr>
            <w:r w:rsidRPr="007068CE">
              <w:t>Reisa izpildes ilgumam jāatbilst kustības sarakstā paredzētam, taču autobusa vadītājam jāņem vērā ceļa brauktuves stāvoklis, laika apstākļi un Ceļu satiksmes noteikumi.</w:t>
            </w:r>
          </w:p>
        </w:tc>
        <w:tc>
          <w:tcPr>
            <w:tcW w:w="3515" w:type="dxa"/>
          </w:tcPr>
          <w:p w14:paraId="09998E83" w14:textId="77777777" w:rsidR="004A2FBF" w:rsidRPr="007068CE" w:rsidRDefault="004A2FBF" w:rsidP="004A2FBF">
            <w:r>
              <w:t>Pretendents iesniedz aprakstu par prasības izpildi</w:t>
            </w:r>
          </w:p>
        </w:tc>
      </w:tr>
      <w:tr w:rsidR="004A2FBF" w14:paraId="5856B0C2" w14:textId="77777777" w:rsidTr="004A2FBF">
        <w:tc>
          <w:tcPr>
            <w:tcW w:w="943" w:type="dxa"/>
          </w:tcPr>
          <w:p w14:paraId="1A5D0DAA" w14:textId="77777777" w:rsidR="004A2FBF" w:rsidRPr="007068CE" w:rsidRDefault="004A2FBF" w:rsidP="004A2FBF">
            <w:r w:rsidRPr="007068CE">
              <w:t>3.</w:t>
            </w:r>
          </w:p>
        </w:tc>
        <w:tc>
          <w:tcPr>
            <w:tcW w:w="5006" w:type="dxa"/>
          </w:tcPr>
          <w:p w14:paraId="7EE1E46F" w14:textId="77777777" w:rsidR="004A2FBF" w:rsidRPr="007068CE" w:rsidRDefault="004A2FBF" w:rsidP="004A2FBF">
            <w:pPr>
              <w:jc w:val="both"/>
            </w:pPr>
            <w:r w:rsidRPr="007068CE">
              <w:t>Autobusa tehniska bojājuma vai piespiedu apstāšanās gadījumā, kad autobuss nevar turpināt braucienu, pārvadātājam jānodrošina pakalpojuma nepārtrauktība, tas ir, jāveic pasākumi, lai nogādātu pasažierus tuvākajā vai biļetē norādītajā maršruta pieturvietā. Pārvadātājs palīdzību uz ceļa sniedz ne ilgāk kā vienas stundas laikā.</w:t>
            </w:r>
          </w:p>
        </w:tc>
        <w:tc>
          <w:tcPr>
            <w:tcW w:w="3515" w:type="dxa"/>
          </w:tcPr>
          <w:p w14:paraId="3B056093" w14:textId="77777777" w:rsidR="004A2FBF" w:rsidRPr="007068CE" w:rsidRDefault="004A2FBF" w:rsidP="004A2FBF">
            <w:r>
              <w:t>Pretendents iesniedz aprakstu par prasības izpildi</w:t>
            </w:r>
          </w:p>
        </w:tc>
      </w:tr>
      <w:tr w:rsidR="004A2FBF" w14:paraId="5D5C0C9B" w14:textId="77777777" w:rsidTr="004A2FBF">
        <w:tc>
          <w:tcPr>
            <w:tcW w:w="9464" w:type="dxa"/>
            <w:gridSpan w:val="3"/>
          </w:tcPr>
          <w:p w14:paraId="10C7D5A6" w14:textId="77777777" w:rsidR="004A2FBF" w:rsidRPr="007068CE" w:rsidRDefault="004A2FBF" w:rsidP="004A2FBF">
            <w:pPr>
              <w:jc w:val="center"/>
              <w:rPr>
                <w:b/>
              </w:rPr>
            </w:pPr>
            <w:r w:rsidRPr="007068CE">
              <w:rPr>
                <w:b/>
              </w:rPr>
              <w:t>Pakalpojuma drošība un komforts</w:t>
            </w:r>
          </w:p>
        </w:tc>
      </w:tr>
      <w:tr w:rsidR="004A2FBF" w14:paraId="50AF2552" w14:textId="77777777" w:rsidTr="004A2FBF">
        <w:tc>
          <w:tcPr>
            <w:tcW w:w="943" w:type="dxa"/>
          </w:tcPr>
          <w:p w14:paraId="2F5C8534" w14:textId="77777777" w:rsidR="004A2FBF" w:rsidRPr="007068CE" w:rsidRDefault="004A2FBF" w:rsidP="004A2FBF">
            <w:r>
              <w:lastRenderedPageBreak/>
              <w:t>4.</w:t>
            </w:r>
          </w:p>
        </w:tc>
        <w:tc>
          <w:tcPr>
            <w:tcW w:w="5006" w:type="dxa"/>
          </w:tcPr>
          <w:p w14:paraId="0B6EEF24" w14:textId="77777777" w:rsidR="004A2FBF" w:rsidRPr="007068CE" w:rsidRDefault="004A2FBF" w:rsidP="004A2FBF">
            <w:pPr>
              <w:jc w:val="both"/>
            </w:pPr>
            <w:r w:rsidRPr="007068CE">
              <w:t xml:space="preserve">Izmantojot transportlīdzekli ceļu satiksmē, tā tehniskajam stāvoklim un aprīkojumam jāatbilst </w:t>
            </w:r>
            <w:proofErr w:type="gramStart"/>
            <w:r w:rsidRPr="007068CE">
              <w:t>2004.gada</w:t>
            </w:r>
            <w:proofErr w:type="gramEnd"/>
            <w:r w:rsidRPr="007068CE">
              <w:t xml:space="preserve"> 29.aprīļa MK noteikumu Nr.466 </w:t>
            </w:r>
            <w:r w:rsidRPr="007068CE">
              <w:rPr>
                <w:i/>
              </w:rPr>
              <w:t>„Noteikumi par transportlīdzekļu valsts tehnisko apskati un tehnisko kontroli uz ceļiem”</w:t>
            </w:r>
            <w:r w:rsidRPr="007068CE">
              <w:t xml:space="preserve"> pielikumā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c>
          <w:tcPr>
            <w:tcW w:w="3515" w:type="dxa"/>
          </w:tcPr>
          <w:p w14:paraId="39D8E3FD" w14:textId="77777777" w:rsidR="004A2FBF" w:rsidRPr="007068CE" w:rsidRDefault="004A2FBF" w:rsidP="004A2FBF">
            <w:pPr>
              <w:jc w:val="both"/>
            </w:pPr>
            <w:r>
              <w:t>Pretendents iesniedz aprakstu par prasības izpildi</w:t>
            </w:r>
          </w:p>
        </w:tc>
      </w:tr>
      <w:tr w:rsidR="004A2FBF" w14:paraId="5055EA10" w14:textId="77777777" w:rsidTr="004A2FBF">
        <w:tc>
          <w:tcPr>
            <w:tcW w:w="943" w:type="dxa"/>
          </w:tcPr>
          <w:p w14:paraId="6A378E68" w14:textId="77777777" w:rsidR="004A2FBF" w:rsidRPr="007068CE" w:rsidRDefault="004A2FBF" w:rsidP="004A2FBF">
            <w:r>
              <w:t>5.</w:t>
            </w:r>
          </w:p>
        </w:tc>
        <w:tc>
          <w:tcPr>
            <w:tcW w:w="5006" w:type="dxa"/>
          </w:tcPr>
          <w:p w14:paraId="705F20E4" w14:textId="77777777" w:rsidR="004A2FBF" w:rsidRPr="007068CE" w:rsidRDefault="004A2FBF" w:rsidP="004A2FBF">
            <w:pPr>
              <w:jc w:val="both"/>
            </w:pPr>
            <w:r w:rsidRPr="007068CE">
              <w:t>Pārvadātājs nodrošina, ka autobusu vada apmācīts un pieredzējis transportlīdzekļa vadītājs.</w:t>
            </w:r>
          </w:p>
        </w:tc>
        <w:tc>
          <w:tcPr>
            <w:tcW w:w="3515" w:type="dxa"/>
          </w:tcPr>
          <w:p w14:paraId="0C7DC75D" w14:textId="77777777" w:rsidR="004A2FBF" w:rsidRPr="007068CE" w:rsidRDefault="004A2FBF" w:rsidP="004A2FBF">
            <w:pPr>
              <w:jc w:val="both"/>
            </w:pPr>
            <w:r>
              <w:t>Pretendents iesniedz aprakstu par prasības izpildi</w:t>
            </w:r>
          </w:p>
        </w:tc>
      </w:tr>
      <w:tr w:rsidR="004A2FBF" w14:paraId="1319BFC2" w14:textId="77777777" w:rsidTr="004A2FBF">
        <w:tc>
          <w:tcPr>
            <w:tcW w:w="943" w:type="dxa"/>
          </w:tcPr>
          <w:p w14:paraId="0B015942" w14:textId="77777777" w:rsidR="004A2FBF" w:rsidRPr="007068CE" w:rsidRDefault="004A2FBF" w:rsidP="004A2FBF">
            <w:r>
              <w:t>6.</w:t>
            </w:r>
          </w:p>
        </w:tc>
        <w:tc>
          <w:tcPr>
            <w:tcW w:w="5006" w:type="dxa"/>
          </w:tcPr>
          <w:p w14:paraId="4DC9EC9A" w14:textId="77777777" w:rsidR="004A2FBF" w:rsidRDefault="004A2FBF" w:rsidP="004A2FBF">
            <w:pPr>
              <w:jc w:val="both"/>
            </w:pPr>
            <w:r w:rsidRPr="007068CE">
              <w:t>Pārvadātājs nodrošina autobusu vadītāju pirms izlaides medicīnisko pārbaudi</w:t>
            </w:r>
            <w:r>
              <w:rPr>
                <w:rStyle w:val="FootnoteReference"/>
              </w:rPr>
              <w:footnoteReference w:id="7"/>
            </w:r>
            <w:r>
              <w:t>.</w:t>
            </w:r>
          </w:p>
          <w:p w14:paraId="5686AF8E" w14:textId="77777777" w:rsidR="004A2FBF" w:rsidRPr="009925B4" w:rsidRDefault="004A2FBF" w:rsidP="004A2FBF">
            <w:pPr>
              <w:pStyle w:val="tv2132"/>
              <w:spacing w:line="240" w:lineRule="auto"/>
              <w:ind w:firstLine="0"/>
              <w:jc w:val="both"/>
              <w:rPr>
                <w:color w:val="auto"/>
                <w:sz w:val="24"/>
                <w:szCs w:val="24"/>
              </w:rPr>
            </w:pPr>
            <w:r>
              <w:rPr>
                <w:color w:val="auto"/>
                <w:sz w:val="24"/>
                <w:szCs w:val="24"/>
              </w:rPr>
              <w:t>Medicīniskā pārbaudē</w:t>
            </w:r>
            <w:r w:rsidRPr="009925B4">
              <w:rPr>
                <w:color w:val="auto"/>
                <w:sz w:val="24"/>
                <w:szCs w:val="24"/>
              </w:rPr>
              <w:t xml:space="preserve"> </w:t>
            </w:r>
            <w:r>
              <w:rPr>
                <w:color w:val="auto"/>
                <w:sz w:val="24"/>
                <w:szCs w:val="24"/>
              </w:rPr>
              <w:t>pārvadātājam jā</w:t>
            </w:r>
            <w:r w:rsidRPr="009925B4">
              <w:rPr>
                <w:color w:val="auto"/>
                <w:sz w:val="24"/>
                <w:szCs w:val="24"/>
              </w:rPr>
              <w:t>ietver:</w:t>
            </w:r>
          </w:p>
          <w:p w14:paraId="0809ABBD"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1. alkohola, narkotisko vai citu apreibinošo vielu vai medikamentu lietošanas faktu pārbaudi pēc pārbaudāmā transportlīdzekļa vadītāja vārdiem;</w:t>
            </w:r>
          </w:p>
          <w:p w14:paraId="760E1A45"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2. ārējā izskata (tai skaitā miesas bojājumu esības vai neesības), psihiskā un emocionālā stāvokļa, uzvedības, runas, veģetatīvi somatiskā stāvokļa un kustību koordinācijas pārbaudi;</w:t>
            </w:r>
          </w:p>
          <w:p w14:paraId="1612B424" w14:textId="77777777" w:rsidR="004A2FBF" w:rsidRPr="007068CE" w:rsidRDefault="004A2FBF" w:rsidP="004A2FBF">
            <w:pPr>
              <w:ind w:firstLine="333"/>
              <w:jc w:val="both"/>
            </w:pPr>
            <w:r w:rsidRPr="009925B4">
              <w:t>3. alkohola koncentrācijas noteikšanu izelpotajā gaisā un medicīniskās pārbaudes rezultātu fiksēšanu.</w:t>
            </w:r>
          </w:p>
        </w:tc>
        <w:tc>
          <w:tcPr>
            <w:tcW w:w="3515" w:type="dxa"/>
          </w:tcPr>
          <w:p w14:paraId="66959248" w14:textId="3AB635BA" w:rsidR="004A2FBF" w:rsidRPr="007068CE" w:rsidRDefault="004A2FBF" w:rsidP="004A2FBF">
            <w:pPr>
              <w:jc w:val="both"/>
            </w:pPr>
            <w:r w:rsidRPr="007068CE">
              <w:t>Pretend</w:t>
            </w:r>
            <w:r w:rsidR="002B4DD5">
              <w:t xml:space="preserve">ents iesniedz </w:t>
            </w:r>
            <w:r w:rsidRPr="007068CE">
              <w:t>izstrādātu rīcības plānu, darbības aprakstu vai c</w:t>
            </w:r>
            <w:r>
              <w:t>ita veida pretendenta izstrādātu un apstiprinātu dokumentu</w:t>
            </w:r>
            <w:r w:rsidRPr="007068CE">
              <w:t>, kas apliecina minētās prasības izpildi.</w:t>
            </w:r>
          </w:p>
        </w:tc>
      </w:tr>
      <w:tr w:rsidR="004A2FBF" w14:paraId="57945755" w14:textId="77777777" w:rsidTr="004A2FBF">
        <w:tc>
          <w:tcPr>
            <w:tcW w:w="943" w:type="dxa"/>
          </w:tcPr>
          <w:p w14:paraId="5DDE22A8" w14:textId="77777777" w:rsidR="004A2FBF" w:rsidRPr="007068CE" w:rsidRDefault="004A2FBF" w:rsidP="004A2FBF">
            <w:r>
              <w:t>7.</w:t>
            </w:r>
          </w:p>
        </w:tc>
        <w:tc>
          <w:tcPr>
            <w:tcW w:w="5006" w:type="dxa"/>
          </w:tcPr>
          <w:p w14:paraId="2DE4752D" w14:textId="77777777" w:rsidR="004A2FBF" w:rsidRPr="007068CE" w:rsidRDefault="004A2FBF" w:rsidP="004A2FBF">
            <w:pPr>
              <w:jc w:val="both"/>
            </w:pPr>
            <w:r w:rsidRPr="007068CE">
              <w:t>Pārvadātājam pakalpojuma sniegšanas laikā ir jānodrošina pasažieru drošība. Pārvadātājam jābūt izstrādātam rīcības plānam pasažieru aizsardzībai no noziedzības, autobusa vadītājiem jābūt instruētiem par rīcību gadījumos, ja autobusa salonā tiek izdarīts noziedzīgs nodarījums, autobusa salonā mēģina iekļūt pasažieris alkohola reibumā, ja kāds pasažieris traucē sabiedrisko kārtību, vai notiek nelaimes gadījums.</w:t>
            </w:r>
          </w:p>
        </w:tc>
        <w:tc>
          <w:tcPr>
            <w:tcW w:w="3515" w:type="dxa"/>
          </w:tcPr>
          <w:p w14:paraId="307019A3" w14:textId="77777777" w:rsidR="004A2FBF" w:rsidRPr="007068CE" w:rsidRDefault="004A2FBF" w:rsidP="004A2FBF">
            <w:pPr>
              <w:jc w:val="both"/>
            </w:pPr>
            <w:r w:rsidRPr="007068CE">
              <w:t>Pretendents iesniedz</w:t>
            </w:r>
            <w:proofErr w:type="gramStart"/>
            <w:r w:rsidRPr="007068CE">
              <w:t xml:space="preserve">  </w:t>
            </w:r>
            <w:proofErr w:type="gramEnd"/>
            <w:r w:rsidRPr="007068CE">
              <w:t>izstrādātu rīcības plānu, darbības aprakstu vai c</w:t>
            </w:r>
            <w:r>
              <w:t>ita veida pretendenta izstrādātu un apstiprinātu dokumentu</w:t>
            </w:r>
            <w:r w:rsidRPr="007068CE">
              <w:t>, kas apliecina minētās prasības izpildi.</w:t>
            </w:r>
          </w:p>
        </w:tc>
      </w:tr>
      <w:tr w:rsidR="004A2FBF" w14:paraId="08ADD7B3" w14:textId="77777777" w:rsidTr="004A2FBF">
        <w:tc>
          <w:tcPr>
            <w:tcW w:w="943" w:type="dxa"/>
          </w:tcPr>
          <w:p w14:paraId="70E73EE7" w14:textId="77777777" w:rsidR="004A2FBF" w:rsidRPr="007068CE" w:rsidRDefault="004A2FBF" w:rsidP="004A2FBF">
            <w:r>
              <w:t>8.</w:t>
            </w:r>
          </w:p>
        </w:tc>
        <w:tc>
          <w:tcPr>
            <w:tcW w:w="5006" w:type="dxa"/>
          </w:tcPr>
          <w:p w14:paraId="72651AC0" w14:textId="77777777" w:rsidR="004A2FBF" w:rsidRPr="007068CE" w:rsidRDefault="004A2FBF" w:rsidP="004A2FBF">
            <w:pPr>
              <w:jc w:val="both"/>
            </w:pPr>
            <w:r w:rsidRPr="007068CE">
              <w:t>Pārvadātājs nodrošina, ka autobusā</w:t>
            </w:r>
            <w:r w:rsidRPr="007068CE">
              <w:rPr>
                <w:rFonts w:eastAsiaTheme="minorEastAsia"/>
              </w:rPr>
              <w:t xml:space="preserve"> netiek pārvadāta bagāža, kas apdraud citu pasažieru veselību un dzīvību un kas var sabojāt </w:t>
            </w:r>
            <w:r w:rsidRPr="007068CE">
              <w:t>autobusu.</w:t>
            </w:r>
          </w:p>
        </w:tc>
        <w:tc>
          <w:tcPr>
            <w:tcW w:w="3515" w:type="dxa"/>
          </w:tcPr>
          <w:p w14:paraId="2BC03B40" w14:textId="77777777" w:rsidR="004A2FBF" w:rsidRPr="007068CE" w:rsidRDefault="004A2FBF" w:rsidP="004A2FBF">
            <w:pPr>
              <w:jc w:val="both"/>
            </w:pPr>
            <w:r>
              <w:t>Pretendents iesniedz aprakstu par prasības izpildi</w:t>
            </w:r>
          </w:p>
        </w:tc>
      </w:tr>
      <w:tr w:rsidR="004A2FBF" w14:paraId="7B734925" w14:textId="77777777" w:rsidTr="004A2FBF">
        <w:tc>
          <w:tcPr>
            <w:tcW w:w="943" w:type="dxa"/>
          </w:tcPr>
          <w:p w14:paraId="1038B284" w14:textId="77777777" w:rsidR="004A2FBF" w:rsidRPr="007068CE" w:rsidRDefault="004A2FBF" w:rsidP="004A2FBF">
            <w:r>
              <w:t>9.</w:t>
            </w:r>
          </w:p>
        </w:tc>
        <w:tc>
          <w:tcPr>
            <w:tcW w:w="5006" w:type="dxa"/>
          </w:tcPr>
          <w:p w14:paraId="6A25262D" w14:textId="77777777" w:rsidR="004A2FBF" w:rsidRPr="007068CE" w:rsidRDefault="004A2FBF" w:rsidP="004A2FBF">
            <w:pPr>
              <w:jc w:val="both"/>
            </w:pPr>
            <w:r w:rsidRPr="007068CE">
              <w:t>Braucienam, braukšanas uzsākšanai un bremzēšanai ir jābūt vienmērīgai, lai neapdraudētu pasažieru drošību, veselību un nesagādātu pasažieriem neērtības.</w:t>
            </w:r>
          </w:p>
        </w:tc>
        <w:tc>
          <w:tcPr>
            <w:tcW w:w="3515" w:type="dxa"/>
          </w:tcPr>
          <w:p w14:paraId="2E367D57" w14:textId="77777777" w:rsidR="004A2FBF" w:rsidRPr="007068CE" w:rsidRDefault="004A2FBF" w:rsidP="004A2FBF">
            <w:pPr>
              <w:jc w:val="both"/>
            </w:pPr>
            <w:r>
              <w:t>Pretendents iesniedz aprakstu par prasības izpildi</w:t>
            </w:r>
          </w:p>
        </w:tc>
      </w:tr>
      <w:tr w:rsidR="004A2FBF" w14:paraId="7D5F654F" w14:textId="77777777" w:rsidTr="004A2FBF">
        <w:tc>
          <w:tcPr>
            <w:tcW w:w="943" w:type="dxa"/>
          </w:tcPr>
          <w:p w14:paraId="10CA08C8" w14:textId="77777777" w:rsidR="004A2FBF" w:rsidRPr="007068CE" w:rsidRDefault="004A2FBF" w:rsidP="004A2FBF">
            <w:r>
              <w:t>10.</w:t>
            </w:r>
          </w:p>
        </w:tc>
        <w:tc>
          <w:tcPr>
            <w:tcW w:w="5006" w:type="dxa"/>
          </w:tcPr>
          <w:p w14:paraId="31BF8958" w14:textId="77777777" w:rsidR="004A2FBF" w:rsidRPr="007068CE" w:rsidRDefault="004A2FBF" w:rsidP="004A2FBF">
            <w:pPr>
              <w:jc w:val="both"/>
            </w:pPr>
            <w:r w:rsidRPr="007068CE">
              <w:t xml:space="preserve">Pārvadātājs veic autobusu kustības drošības </w:t>
            </w:r>
            <w:r w:rsidRPr="007D2FA6">
              <w:t xml:space="preserve">kontroli (piemēram, uzņēmumā ir izveidots </w:t>
            </w:r>
            <w:r w:rsidRPr="007D2FA6">
              <w:lastRenderedPageBreak/>
              <w:t>dispečeru punkts) un darba</w:t>
            </w:r>
            <w:r w:rsidRPr="007068CE">
              <w:t xml:space="preserve"> drošības kontroli.</w:t>
            </w:r>
          </w:p>
        </w:tc>
        <w:tc>
          <w:tcPr>
            <w:tcW w:w="3515" w:type="dxa"/>
          </w:tcPr>
          <w:p w14:paraId="1C04C0A6" w14:textId="77777777" w:rsidR="004A2FBF" w:rsidRPr="007068CE" w:rsidRDefault="004A2FBF" w:rsidP="004A2FBF">
            <w:pPr>
              <w:jc w:val="both"/>
            </w:pPr>
            <w:r w:rsidRPr="007068CE">
              <w:lastRenderedPageBreak/>
              <w:t>Pretendents iesniedz</w:t>
            </w:r>
            <w:proofErr w:type="gramStart"/>
            <w:r w:rsidRPr="007068CE">
              <w:t xml:space="preserve">  </w:t>
            </w:r>
            <w:proofErr w:type="gramEnd"/>
            <w:r w:rsidRPr="007068CE">
              <w:t xml:space="preserve">izstrādātu rīcības plānu, darbības aprakstu </w:t>
            </w:r>
            <w:r w:rsidRPr="007068CE">
              <w:lastRenderedPageBreak/>
              <w:t>vai c</w:t>
            </w:r>
            <w:r>
              <w:t>ita veida pretendenta izstrādātu un apstiprinātu dokumentu</w:t>
            </w:r>
            <w:r w:rsidRPr="007068CE">
              <w:t>, kas apliecina minētās prasības izpildi.</w:t>
            </w:r>
          </w:p>
        </w:tc>
      </w:tr>
      <w:tr w:rsidR="004A2FBF" w14:paraId="578C8D44" w14:textId="77777777" w:rsidTr="004A2FBF">
        <w:tc>
          <w:tcPr>
            <w:tcW w:w="943" w:type="dxa"/>
          </w:tcPr>
          <w:p w14:paraId="4FBE9311" w14:textId="77777777" w:rsidR="004A2FBF" w:rsidRPr="007068CE" w:rsidRDefault="004A2FBF" w:rsidP="004A2FBF">
            <w:r>
              <w:lastRenderedPageBreak/>
              <w:t>11.</w:t>
            </w:r>
          </w:p>
        </w:tc>
        <w:tc>
          <w:tcPr>
            <w:tcW w:w="5006" w:type="dxa"/>
          </w:tcPr>
          <w:p w14:paraId="5D1CC752" w14:textId="77777777" w:rsidR="004A2FBF" w:rsidRPr="007068CE" w:rsidRDefault="004A2FBF" w:rsidP="004A2FBF">
            <w:pPr>
              <w:jc w:val="both"/>
            </w:pPr>
            <w:r w:rsidRPr="007068CE">
              <w:t xml:space="preserve">Autobusa apkalpes uzvedībai jābūt korektai un pretimnākošai. Autobusa apkalpei ir jābūt izstrādātam darbību aprakstam, kurā detalizēti aprakstītas darbības, sagatavojoties reisam, reisa laikā un pēc reisa. Atsevišķi aprakstīta arī autobusa apkalpes rīcība ārkārtas situācijās un nelaimes gadījumos. </w:t>
            </w:r>
          </w:p>
          <w:p w14:paraId="34176DF4" w14:textId="77777777" w:rsidR="004A2FBF" w:rsidRPr="007068CE" w:rsidRDefault="004A2FBF" w:rsidP="004A2FBF">
            <w:pPr>
              <w:jc w:val="both"/>
            </w:pPr>
          </w:p>
        </w:tc>
        <w:tc>
          <w:tcPr>
            <w:tcW w:w="3515" w:type="dxa"/>
          </w:tcPr>
          <w:p w14:paraId="01E20954" w14:textId="77777777" w:rsidR="004A2FBF" w:rsidRPr="007068CE" w:rsidRDefault="004A2FBF" w:rsidP="004A2FBF">
            <w:pPr>
              <w:jc w:val="both"/>
            </w:pPr>
            <w:r w:rsidRPr="007068CE">
              <w:t>Pretendents iesniedz</w:t>
            </w:r>
            <w:proofErr w:type="gramStart"/>
            <w:r w:rsidRPr="007068CE">
              <w:t xml:space="preserve">  </w:t>
            </w:r>
            <w:proofErr w:type="gramEnd"/>
            <w:r w:rsidRPr="007068CE">
              <w:t>izstrādātu rīcības plānu, darbības aprakstu vai c</w:t>
            </w:r>
            <w:r>
              <w:t>ita veida pretendenta izstrādātu un apstiprinātu dokumentu</w:t>
            </w:r>
            <w:r w:rsidRPr="007068CE">
              <w:t>, kas apliecina minētās prasības izpildi.</w:t>
            </w:r>
          </w:p>
        </w:tc>
      </w:tr>
      <w:tr w:rsidR="004A2FBF" w14:paraId="7C5AE102" w14:textId="77777777" w:rsidTr="004A2FBF">
        <w:tc>
          <w:tcPr>
            <w:tcW w:w="943" w:type="dxa"/>
          </w:tcPr>
          <w:p w14:paraId="46145AEC" w14:textId="77777777" w:rsidR="004A2FBF" w:rsidRPr="007068CE" w:rsidRDefault="004A2FBF" w:rsidP="004A2FBF">
            <w:r>
              <w:t>12.</w:t>
            </w:r>
          </w:p>
        </w:tc>
        <w:tc>
          <w:tcPr>
            <w:tcW w:w="5006" w:type="dxa"/>
          </w:tcPr>
          <w:p w14:paraId="15F0EBD3" w14:textId="77777777" w:rsidR="004A2FBF" w:rsidRPr="007068CE" w:rsidRDefault="004A2FBF" w:rsidP="004A2FBF">
            <w:pPr>
              <w:jc w:val="both"/>
            </w:pPr>
            <w:r w:rsidRPr="007068CE">
              <w:t>Autobusa apkalpei jāpārzina attiecīgais maršruts un jāsniedz informācija par to.</w:t>
            </w:r>
          </w:p>
        </w:tc>
        <w:tc>
          <w:tcPr>
            <w:tcW w:w="3515" w:type="dxa"/>
          </w:tcPr>
          <w:p w14:paraId="5693BA31" w14:textId="77777777" w:rsidR="004A2FBF" w:rsidRPr="007068CE" w:rsidRDefault="004A2FBF" w:rsidP="004A2FBF">
            <w:r>
              <w:t>Pretendents iesniedz aprakstu par prasības izpildi</w:t>
            </w:r>
          </w:p>
        </w:tc>
      </w:tr>
      <w:tr w:rsidR="004A2FBF" w14:paraId="547BA004" w14:textId="77777777" w:rsidTr="004A2FBF">
        <w:tc>
          <w:tcPr>
            <w:tcW w:w="943" w:type="dxa"/>
          </w:tcPr>
          <w:p w14:paraId="4577098E" w14:textId="77777777" w:rsidR="004A2FBF" w:rsidRPr="007068CE" w:rsidRDefault="004A2FBF" w:rsidP="004A2FBF">
            <w:r>
              <w:t>13.</w:t>
            </w:r>
          </w:p>
        </w:tc>
        <w:tc>
          <w:tcPr>
            <w:tcW w:w="5006" w:type="dxa"/>
          </w:tcPr>
          <w:p w14:paraId="02B661EF" w14:textId="77777777" w:rsidR="004A2FBF" w:rsidRPr="007068CE" w:rsidRDefault="004A2FBF" w:rsidP="004A2FBF">
            <w:pPr>
              <w:jc w:val="both"/>
            </w:pPr>
            <w:r w:rsidRPr="007068CE">
              <w:t>Autobusa apkalpei jābūt vienota parauga apģērbam, ar atbilstošu profesionālo kvalifikāciju, apmācītai komunikācijā ar klientiem (pasažieriem), pirmās palīdzības sniegšanā, rīcību ārkārtas situācijās un nelaimes gadījumos, rīkoties ar ugunsdzēšamo aparātu.</w:t>
            </w:r>
          </w:p>
        </w:tc>
        <w:tc>
          <w:tcPr>
            <w:tcW w:w="3515" w:type="dxa"/>
          </w:tcPr>
          <w:p w14:paraId="29D7BD08" w14:textId="77777777" w:rsidR="004A2FBF" w:rsidRPr="007068CE" w:rsidRDefault="004A2FBF" w:rsidP="004A2FBF">
            <w:pPr>
              <w:jc w:val="both"/>
            </w:pPr>
            <w:r w:rsidRPr="007068CE">
              <w:t>Pretendents iesniedz</w:t>
            </w:r>
            <w:proofErr w:type="gramStart"/>
            <w:r w:rsidRPr="007068CE">
              <w:t xml:space="preserve">  </w:t>
            </w:r>
            <w:proofErr w:type="gramEnd"/>
            <w:r w:rsidRPr="007068CE">
              <w:t>izstrādātu rīcības plānu, darbības aprakstu vai c</w:t>
            </w:r>
            <w:r>
              <w:t>ita veida pretendenta izstrādātu un apstiprinātu dokumentu</w:t>
            </w:r>
            <w:r w:rsidRPr="007068CE">
              <w:t>, kas apliecina minētās prasības izpildi.</w:t>
            </w:r>
          </w:p>
        </w:tc>
      </w:tr>
      <w:tr w:rsidR="004A2FBF" w14:paraId="5123BDF2" w14:textId="77777777" w:rsidTr="004A2FBF">
        <w:tc>
          <w:tcPr>
            <w:tcW w:w="943" w:type="dxa"/>
          </w:tcPr>
          <w:p w14:paraId="25B6AE91" w14:textId="77777777" w:rsidR="004A2FBF" w:rsidRPr="007068CE" w:rsidRDefault="004A2FBF" w:rsidP="004A2FBF">
            <w:r>
              <w:t>14.</w:t>
            </w:r>
          </w:p>
        </w:tc>
        <w:tc>
          <w:tcPr>
            <w:tcW w:w="5006" w:type="dxa"/>
          </w:tcPr>
          <w:p w14:paraId="6C53C6D7" w14:textId="77777777" w:rsidR="004A2FBF" w:rsidRPr="007068CE" w:rsidRDefault="004A2FBF" w:rsidP="004A2FBF">
            <w:pPr>
              <w:spacing w:after="120"/>
              <w:jc w:val="both"/>
            </w:pPr>
            <w:r w:rsidRPr="007068CE">
              <w:t>Pirms autobusa izlaides</w:t>
            </w:r>
            <w:r>
              <w:t xml:space="preserve"> (pirms pirmā reisa)</w:t>
            </w:r>
            <w:r w:rsidRPr="007068CE">
              <w:t xml:space="preserve"> autobusa salonam jābūt uzkoptam un autobusam jābūt </w:t>
            </w:r>
            <w:r w:rsidRPr="007D2FA6">
              <w:t>tīram no ārpuses.</w:t>
            </w:r>
          </w:p>
        </w:tc>
        <w:tc>
          <w:tcPr>
            <w:tcW w:w="3515" w:type="dxa"/>
          </w:tcPr>
          <w:p w14:paraId="650021F6" w14:textId="77777777" w:rsidR="004A2FBF" w:rsidRPr="007068CE" w:rsidRDefault="004A2FBF" w:rsidP="004A2FBF">
            <w:r>
              <w:t>Pretendents iesniedz aprakstu par prasības izpildi</w:t>
            </w:r>
          </w:p>
        </w:tc>
      </w:tr>
      <w:tr w:rsidR="004A2FBF" w14:paraId="6334F146" w14:textId="77777777" w:rsidTr="004A2FBF">
        <w:tc>
          <w:tcPr>
            <w:tcW w:w="9464" w:type="dxa"/>
            <w:gridSpan w:val="3"/>
          </w:tcPr>
          <w:p w14:paraId="633AD61D" w14:textId="77777777" w:rsidR="004A2FBF" w:rsidRPr="007068CE" w:rsidRDefault="004A2FBF" w:rsidP="004A2FBF">
            <w:pPr>
              <w:jc w:val="center"/>
              <w:rPr>
                <w:b/>
              </w:rPr>
            </w:pPr>
            <w:r w:rsidRPr="007068CE">
              <w:rPr>
                <w:b/>
              </w:rPr>
              <w:t>Biļešu tirdzniecība un kontrole</w:t>
            </w:r>
          </w:p>
        </w:tc>
      </w:tr>
      <w:tr w:rsidR="004A2FBF" w14:paraId="76CD5100" w14:textId="77777777" w:rsidTr="004A2FBF">
        <w:tc>
          <w:tcPr>
            <w:tcW w:w="943" w:type="dxa"/>
          </w:tcPr>
          <w:p w14:paraId="0118E300" w14:textId="77777777" w:rsidR="004A2FBF" w:rsidRPr="007068CE" w:rsidRDefault="004A2FBF" w:rsidP="004A2FBF">
            <w:r>
              <w:t>15.</w:t>
            </w:r>
          </w:p>
        </w:tc>
        <w:tc>
          <w:tcPr>
            <w:tcW w:w="5006" w:type="dxa"/>
          </w:tcPr>
          <w:p w14:paraId="32C91EF0" w14:textId="77777777" w:rsidR="004A2FBF" w:rsidRPr="007068CE" w:rsidRDefault="004A2FBF" w:rsidP="004A2FBF">
            <w:pPr>
              <w:jc w:val="both"/>
            </w:pPr>
            <w:r w:rsidRPr="007068CE">
              <w:t>Pārvadātājam jānodrošina sabiedriskā transporta biļešu tirdzniecība atbilstoši normatīvajos aktos noteiktajai sabiedriskā transporta biļešu tirdzniecības kārtībai.</w:t>
            </w:r>
          </w:p>
        </w:tc>
        <w:tc>
          <w:tcPr>
            <w:tcW w:w="3515" w:type="dxa"/>
          </w:tcPr>
          <w:p w14:paraId="68B4AFE8" w14:textId="77777777" w:rsidR="004A2FBF" w:rsidRPr="007068CE" w:rsidRDefault="004A2FBF" w:rsidP="004A2FBF">
            <w:pPr>
              <w:jc w:val="both"/>
            </w:pPr>
            <w:r>
              <w:t xml:space="preserve">Pretendents iesniedz aprakstu (brīvā formā), kurā ir iekļauta informācija par vietām (autoostas, interneta mājaslapa, aplikācija, u.c.), kurā var, vai varēs iegādāties sabiedriskā transporta biļetes. </w:t>
            </w:r>
          </w:p>
        </w:tc>
      </w:tr>
      <w:tr w:rsidR="004A2FBF" w14:paraId="6A85D565" w14:textId="77777777" w:rsidTr="004A2FBF">
        <w:tc>
          <w:tcPr>
            <w:tcW w:w="943" w:type="dxa"/>
          </w:tcPr>
          <w:p w14:paraId="3DA95CF1" w14:textId="77777777" w:rsidR="004A2FBF" w:rsidRPr="007068CE" w:rsidRDefault="004A2FBF" w:rsidP="004A2FBF">
            <w:r>
              <w:t>16.</w:t>
            </w:r>
          </w:p>
        </w:tc>
        <w:tc>
          <w:tcPr>
            <w:tcW w:w="5006" w:type="dxa"/>
          </w:tcPr>
          <w:p w14:paraId="255F71C7" w14:textId="77777777" w:rsidR="004A2FBF" w:rsidRPr="007068CE" w:rsidRDefault="004A2FBF" w:rsidP="004A2FBF">
            <w:pPr>
              <w:jc w:val="both"/>
            </w:pPr>
            <w:r w:rsidRPr="007068CE">
              <w:t>Pārvadātājam jānod</w:t>
            </w:r>
            <w:r>
              <w:t>rošina biļešu kontroles veikšana</w:t>
            </w:r>
            <w:r w:rsidRPr="007068CE">
              <w:t xml:space="preserve"> </w:t>
            </w:r>
            <w:r>
              <w:t>vismaz 2</w:t>
            </w:r>
            <w:r w:rsidRPr="007068CE">
              <w:t>% no vidējā reisu skaita mēnesī</w:t>
            </w:r>
            <w:r>
              <w:t>.</w:t>
            </w:r>
            <w:r w:rsidRPr="00004688">
              <w:rPr>
                <w:b/>
              </w:rPr>
              <w:t xml:space="preserve"> </w:t>
            </w:r>
            <w:r w:rsidRPr="00DB3D04">
              <w:t xml:space="preserve">Veicot biļešu kontroli, kontrolieri </w:t>
            </w:r>
            <w:r w:rsidRPr="00DB3D04">
              <w:rPr>
                <w:bCs/>
              </w:rPr>
              <w:t xml:space="preserve">pārbauda normatīvajos aktos noteikto biļešu esamību un derīgumu, kā arī </w:t>
            </w:r>
            <w:r w:rsidRPr="00DB3D04">
              <w:t>dokumentus, kas apliecina pasažiera tiesības izmantot braukšanas maksas atvieglojumus. Biļešu kontroli veic reisa izpildes laikā. Viena reisa pārbaude ir uzskatāma par vienu biļešu kontroles gadījumu</w:t>
            </w:r>
            <w:r>
              <w:t>.</w:t>
            </w:r>
          </w:p>
        </w:tc>
        <w:tc>
          <w:tcPr>
            <w:tcW w:w="3515" w:type="dxa"/>
          </w:tcPr>
          <w:p w14:paraId="599CAC2B" w14:textId="77777777" w:rsidR="004A2FBF" w:rsidRPr="007068CE" w:rsidRDefault="004A2FBF" w:rsidP="004A2FBF">
            <w:pPr>
              <w:jc w:val="both"/>
            </w:pPr>
            <w:r>
              <w:t xml:space="preserve">Pretendents iesniedz </w:t>
            </w:r>
            <w:r w:rsidRPr="007068CE">
              <w:t>izstrādātu rīcības plānu, darbības aprakstu vai c</w:t>
            </w:r>
            <w:r>
              <w:t xml:space="preserve">ita veida pretendenta izstrādātu un apstiprinātu dokumentu, kurā tiek iekļauta informācija par biļešu kontrolē iesaistīto pretendenta darbinieku skaitu vai pakalpojumu līguma kopiju, kas apliecina minētās prasības izpildi. </w:t>
            </w:r>
          </w:p>
        </w:tc>
      </w:tr>
      <w:tr w:rsidR="004A2FBF" w14:paraId="7B53362F" w14:textId="77777777" w:rsidTr="004A2FBF">
        <w:tc>
          <w:tcPr>
            <w:tcW w:w="9464" w:type="dxa"/>
            <w:gridSpan w:val="3"/>
          </w:tcPr>
          <w:p w14:paraId="2B58737C" w14:textId="77777777" w:rsidR="004A2FBF" w:rsidRPr="007068CE" w:rsidRDefault="004A2FBF" w:rsidP="004A2FBF">
            <w:pPr>
              <w:jc w:val="center"/>
              <w:rPr>
                <w:b/>
              </w:rPr>
            </w:pPr>
            <w:r w:rsidRPr="007068CE">
              <w:rPr>
                <w:b/>
              </w:rPr>
              <w:t>Prasības transportlīdzekļiem</w:t>
            </w:r>
          </w:p>
        </w:tc>
      </w:tr>
      <w:tr w:rsidR="004A2FBF" w14:paraId="36E1D36E" w14:textId="77777777" w:rsidTr="004A2FBF">
        <w:tc>
          <w:tcPr>
            <w:tcW w:w="943" w:type="dxa"/>
          </w:tcPr>
          <w:p w14:paraId="4252969F" w14:textId="77777777" w:rsidR="004A2FBF" w:rsidRPr="007068CE" w:rsidRDefault="004A2FBF" w:rsidP="004A2FBF">
            <w:r>
              <w:t>17.</w:t>
            </w:r>
          </w:p>
        </w:tc>
        <w:tc>
          <w:tcPr>
            <w:tcW w:w="5006" w:type="dxa"/>
          </w:tcPr>
          <w:p w14:paraId="75691AD0" w14:textId="77777777" w:rsidR="004A2FBF" w:rsidRPr="007068CE" w:rsidRDefault="004A2FBF" w:rsidP="004A2FBF">
            <w:pPr>
              <w:jc w:val="both"/>
            </w:pPr>
            <w:r w:rsidRPr="007068CE">
              <w:t>Obligātas prasības sabiedriskā transporta pakalpojumu sniegšanā iesaistītajiem transportlīdzekļiem ir noteiktas konkursa nolikuma 11.punktā.</w:t>
            </w:r>
          </w:p>
        </w:tc>
        <w:tc>
          <w:tcPr>
            <w:tcW w:w="3515" w:type="dxa"/>
          </w:tcPr>
          <w:p w14:paraId="5C36A196" w14:textId="77777777" w:rsidR="004A2FBF" w:rsidRPr="007068CE" w:rsidRDefault="004A2FBF" w:rsidP="004A2FBF">
            <w:pPr>
              <w:jc w:val="both"/>
            </w:pPr>
            <w:r>
              <w:t xml:space="preserve">Pretendents iesniedz konkursa nolikumā 3.pielikuma 3.1. formā pieprasīto informāciju. </w:t>
            </w:r>
          </w:p>
        </w:tc>
      </w:tr>
    </w:tbl>
    <w:p w14:paraId="1078F7EF" w14:textId="77777777" w:rsidR="004A2FBF" w:rsidRDefault="004A2FBF" w:rsidP="009748D9">
      <w:pPr>
        <w:jc w:val="both"/>
      </w:pPr>
    </w:p>
    <w:p w14:paraId="0BCC3E8E" w14:textId="6B2FB5FC" w:rsidR="004A2FBF" w:rsidRPr="0032431A" w:rsidRDefault="0032431A" w:rsidP="0032431A">
      <w:pPr>
        <w:jc w:val="both"/>
        <w:rPr>
          <w:b/>
        </w:rPr>
      </w:pPr>
      <w:r w:rsidRPr="00924884">
        <w:rPr>
          <w:b/>
        </w:rPr>
        <w:t>4.</w:t>
      </w:r>
      <w:r>
        <w:rPr>
          <w:b/>
        </w:rPr>
        <w:t xml:space="preserve"> </w:t>
      </w:r>
      <w:r w:rsidR="004A2FBF" w:rsidRPr="0032431A">
        <w:rPr>
          <w:b/>
        </w:rPr>
        <w:t xml:space="preserve">Papildus prasības sabiedriskā transporta pakalpojumam, kuras </w:t>
      </w:r>
      <w:r w:rsidR="00831137" w:rsidRPr="0032431A">
        <w:rPr>
          <w:b/>
          <w:u w:val="single"/>
        </w:rPr>
        <w:t>iekļauj piedāvājumā, ja pretendents vērtēšanā (saskaņā ar nolikuma 18.9.punktā norādīto) vēlās saņemt</w:t>
      </w:r>
      <w:proofErr w:type="gramStart"/>
      <w:r w:rsidR="00831137" w:rsidRPr="0032431A">
        <w:rPr>
          <w:b/>
          <w:u w:val="single"/>
        </w:rPr>
        <w:t xml:space="preserve">  </w:t>
      </w:r>
      <w:proofErr w:type="gramEnd"/>
      <w:r w:rsidR="00831137" w:rsidRPr="0032431A">
        <w:rPr>
          <w:b/>
          <w:u w:val="single"/>
        </w:rPr>
        <w:t xml:space="preserve">papildus punktus: </w:t>
      </w:r>
    </w:p>
    <w:p w14:paraId="35887FF0" w14:textId="77777777" w:rsidR="004A2FBF" w:rsidRDefault="004A2FBF" w:rsidP="004A2FBF"/>
    <w:tbl>
      <w:tblPr>
        <w:tblStyle w:val="TableGrid"/>
        <w:tblW w:w="0" w:type="auto"/>
        <w:tblLook w:val="04A0" w:firstRow="1" w:lastRow="0" w:firstColumn="1" w:lastColumn="0" w:noHBand="0" w:noVBand="1"/>
      </w:tblPr>
      <w:tblGrid>
        <w:gridCol w:w="1225"/>
        <w:gridCol w:w="4957"/>
        <w:gridCol w:w="3105"/>
      </w:tblGrid>
      <w:tr w:rsidR="004A2FBF" w14:paraId="36654539" w14:textId="77777777" w:rsidTr="006A61DA">
        <w:tc>
          <w:tcPr>
            <w:tcW w:w="1225" w:type="dxa"/>
          </w:tcPr>
          <w:p w14:paraId="50A0F66C" w14:textId="77777777" w:rsidR="004A2FBF" w:rsidRPr="007068CE" w:rsidRDefault="004A2FBF" w:rsidP="004A2FBF">
            <w:pPr>
              <w:jc w:val="center"/>
              <w:rPr>
                <w:b/>
              </w:rPr>
            </w:pPr>
            <w:proofErr w:type="spellStart"/>
            <w:r w:rsidRPr="007068CE">
              <w:rPr>
                <w:b/>
              </w:rPr>
              <w:t>Nr.p.k</w:t>
            </w:r>
            <w:proofErr w:type="spellEnd"/>
            <w:r w:rsidRPr="007068CE">
              <w:rPr>
                <w:b/>
              </w:rPr>
              <w:t>.</w:t>
            </w:r>
          </w:p>
        </w:tc>
        <w:tc>
          <w:tcPr>
            <w:tcW w:w="4957" w:type="dxa"/>
          </w:tcPr>
          <w:p w14:paraId="4A1A7E13" w14:textId="77777777" w:rsidR="004A2FBF" w:rsidRPr="007068CE" w:rsidRDefault="004A2FBF" w:rsidP="004A2FBF">
            <w:pPr>
              <w:jc w:val="center"/>
              <w:rPr>
                <w:b/>
              </w:rPr>
            </w:pPr>
            <w:r w:rsidRPr="007068CE">
              <w:rPr>
                <w:b/>
              </w:rPr>
              <w:t>Prasība</w:t>
            </w:r>
          </w:p>
        </w:tc>
        <w:tc>
          <w:tcPr>
            <w:tcW w:w="3105" w:type="dxa"/>
          </w:tcPr>
          <w:p w14:paraId="75638DDE" w14:textId="77777777" w:rsidR="004A2FBF" w:rsidRPr="007068CE" w:rsidRDefault="004A2FBF" w:rsidP="004A2FBF">
            <w:pPr>
              <w:jc w:val="center"/>
              <w:rPr>
                <w:b/>
              </w:rPr>
            </w:pPr>
            <w:r w:rsidRPr="007068CE">
              <w:rPr>
                <w:b/>
              </w:rPr>
              <w:t>Iesniedzamie dokumenti</w:t>
            </w:r>
          </w:p>
          <w:p w14:paraId="07467E3B" w14:textId="77777777" w:rsidR="004A2FBF" w:rsidRPr="007068CE" w:rsidRDefault="004A2FBF" w:rsidP="004A2FBF">
            <w:pPr>
              <w:jc w:val="center"/>
              <w:rPr>
                <w:b/>
              </w:rPr>
            </w:pPr>
          </w:p>
        </w:tc>
      </w:tr>
      <w:tr w:rsidR="004A2FBF" w14:paraId="1F6C3681" w14:textId="77777777" w:rsidTr="006A61DA">
        <w:tc>
          <w:tcPr>
            <w:tcW w:w="1225" w:type="dxa"/>
          </w:tcPr>
          <w:p w14:paraId="661D607D" w14:textId="77777777" w:rsidR="004A2FBF" w:rsidRDefault="004A2FBF" w:rsidP="004A2FBF">
            <w:r>
              <w:t>1.</w:t>
            </w:r>
          </w:p>
        </w:tc>
        <w:tc>
          <w:tcPr>
            <w:tcW w:w="4957" w:type="dxa"/>
          </w:tcPr>
          <w:p w14:paraId="100B91E0" w14:textId="77777777" w:rsidR="004A2FBF" w:rsidRDefault="004A2FBF" w:rsidP="004A2FBF">
            <w:pPr>
              <w:jc w:val="both"/>
            </w:pPr>
            <w:r>
              <w:t xml:space="preserve">Pārvadātājs nodrošina autobusu vadītāju medicīniskās pārbaudes un uzraudzību papildus katras dienas laikā un/vai kā gadījuma kārtas testus ar nenoteiktu regularitāti. </w:t>
            </w:r>
          </w:p>
          <w:p w14:paraId="26E7F885" w14:textId="77777777" w:rsidR="004A2FBF" w:rsidRPr="009925B4" w:rsidRDefault="004A2FBF" w:rsidP="004A2FBF">
            <w:pPr>
              <w:pStyle w:val="tv2132"/>
              <w:spacing w:line="240" w:lineRule="auto"/>
              <w:ind w:firstLine="0"/>
              <w:jc w:val="both"/>
              <w:rPr>
                <w:color w:val="auto"/>
                <w:sz w:val="24"/>
                <w:szCs w:val="24"/>
              </w:rPr>
            </w:pPr>
            <w:r>
              <w:rPr>
                <w:color w:val="auto"/>
                <w:sz w:val="24"/>
                <w:szCs w:val="24"/>
              </w:rPr>
              <w:t>Medicīniskā pārbaudē</w:t>
            </w:r>
            <w:r w:rsidRPr="009925B4">
              <w:rPr>
                <w:color w:val="auto"/>
                <w:sz w:val="24"/>
                <w:szCs w:val="24"/>
              </w:rPr>
              <w:t xml:space="preserve"> </w:t>
            </w:r>
            <w:r>
              <w:rPr>
                <w:color w:val="auto"/>
                <w:sz w:val="24"/>
                <w:szCs w:val="24"/>
              </w:rPr>
              <w:t>pārvadātājam jā</w:t>
            </w:r>
            <w:r w:rsidRPr="009925B4">
              <w:rPr>
                <w:color w:val="auto"/>
                <w:sz w:val="24"/>
                <w:szCs w:val="24"/>
              </w:rPr>
              <w:t>ietver:</w:t>
            </w:r>
          </w:p>
          <w:p w14:paraId="2C35DE5C"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1. alkohola, narkotisko vai citu apreibinošo vielu vai medikamentu lietošanas faktu pārbaudi pēc pārbaudāmā transportlīdzekļa vadītāja vārdiem;</w:t>
            </w:r>
          </w:p>
          <w:p w14:paraId="29A0334F"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2. ārējā izskata (tai skaitā miesas bojājumu esības vai neesības), psihiskā un emocionālā stāvokļa, uzvedības, runas, veģetatīvi somatiskā stāvokļa un kustību koordinācijas pārbaudi;</w:t>
            </w:r>
          </w:p>
          <w:p w14:paraId="01DD26E9" w14:textId="77777777" w:rsidR="004A2FBF" w:rsidRDefault="004A2FBF" w:rsidP="004A2FBF">
            <w:pPr>
              <w:ind w:firstLine="318"/>
              <w:jc w:val="both"/>
            </w:pPr>
            <w:r w:rsidRPr="009925B4">
              <w:t>3. alkohola koncentrācijas noteikšanu izelpotajā gaisā un medicīniskās pārbaudes rezultātu fiksēšanu.</w:t>
            </w:r>
          </w:p>
        </w:tc>
        <w:tc>
          <w:tcPr>
            <w:tcW w:w="3105" w:type="dxa"/>
          </w:tcPr>
          <w:p w14:paraId="1C2A5784" w14:textId="77777777" w:rsidR="004A2FBF" w:rsidRDefault="004A2FBF" w:rsidP="004A2FBF">
            <w:pPr>
              <w:jc w:val="both"/>
            </w:pPr>
            <w:r>
              <w:t>Pretendents iesniedz</w:t>
            </w:r>
            <w:r w:rsidRPr="007068CE">
              <w:t xml:space="preserve"> izstrādātu rīcības plānu, darbības aprakstu vai c</w:t>
            </w:r>
            <w:r>
              <w:t>ita veida pretendenta izstrādātu un apstiprinātu dokumentu</w:t>
            </w:r>
            <w:r w:rsidRPr="007068CE">
              <w:t>, kas apliecina minētās prasības izpildi.</w:t>
            </w:r>
          </w:p>
        </w:tc>
      </w:tr>
      <w:tr w:rsidR="004A2FBF" w14:paraId="22C520AF" w14:textId="77777777" w:rsidTr="006A61DA">
        <w:tc>
          <w:tcPr>
            <w:tcW w:w="1225" w:type="dxa"/>
          </w:tcPr>
          <w:p w14:paraId="1573AB4A" w14:textId="77777777" w:rsidR="004A2FBF" w:rsidRDefault="004A2FBF" w:rsidP="004A2FBF">
            <w:r>
              <w:t>2.</w:t>
            </w:r>
          </w:p>
        </w:tc>
        <w:tc>
          <w:tcPr>
            <w:tcW w:w="4957" w:type="dxa"/>
          </w:tcPr>
          <w:p w14:paraId="117EE0BF" w14:textId="77777777" w:rsidR="004A2FBF" w:rsidRDefault="004A2FBF" w:rsidP="004A2FBF">
            <w:pPr>
              <w:jc w:val="both"/>
            </w:pPr>
            <w:r>
              <w:t xml:space="preserve">Pārvadātājs nodrošina biļešu kontroles veikšanu </w:t>
            </w:r>
            <w:proofErr w:type="gramStart"/>
            <w:r>
              <w:t>vairāk kā</w:t>
            </w:r>
            <w:proofErr w:type="gramEnd"/>
            <w:r>
              <w:t xml:space="preserve"> 2% no vidējā reisu skaita mēnesī.</w:t>
            </w:r>
          </w:p>
        </w:tc>
        <w:tc>
          <w:tcPr>
            <w:tcW w:w="3105" w:type="dxa"/>
          </w:tcPr>
          <w:p w14:paraId="4B80AEF7" w14:textId="77777777" w:rsidR="004A2FBF" w:rsidRDefault="004A2FBF" w:rsidP="004A2FBF">
            <w:pPr>
              <w:jc w:val="both"/>
            </w:pPr>
            <w:r>
              <w:t>Pretendents iesniedz</w:t>
            </w:r>
            <w:r w:rsidRPr="007068CE">
              <w:t xml:space="preserve"> izstrādātu rīcības plānu, darbības aprakstu vai c</w:t>
            </w:r>
            <w:r>
              <w:t>ita veida pretendenta izstrādātu un apstiprinātu dokumentu, kurā tiek iekļauta informācija par biļešu kontrolē iesaistīto pretendenta darbinieku skaitu vai pakalpojumu līguma kopiju, kas apliecina minētās prasības izpildi.</w:t>
            </w:r>
          </w:p>
        </w:tc>
      </w:tr>
      <w:tr w:rsidR="004A2FBF" w14:paraId="414C408B" w14:textId="77777777" w:rsidTr="006A61DA">
        <w:tc>
          <w:tcPr>
            <w:tcW w:w="1225" w:type="dxa"/>
          </w:tcPr>
          <w:p w14:paraId="7F83A313" w14:textId="77777777" w:rsidR="004A2FBF" w:rsidRDefault="004A2FBF" w:rsidP="004A2FBF">
            <w:r>
              <w:t>3.</w:t>
            </w:r>
          </w:p>
        </w:tc>
        <w:tc>
          <w:tcPr>
            <w:tcW w:w="4957" w:type="dxa"/>
          </w:tcPr>
          <w:p w14:paraId="7814175F" w14:textId="77777777" w:rsidR="004A2FBF" w:rsidRDefault="004A2FBF" w:rsidP="004A2FBF">
            <w:pPr>
              <w:jc w:val="both"/>
            </w:pPr>
            <w:r w:rsidRPr="007D2FA6">
              <w:rPr>
                <w:bCs/>
              </w:rPr>
              <w:t>Uzņēmumā ir bezmaksas vai nepaaugstinātās maksas informatīvais tālrunis, kurā var saņemt informāciju par autobusu kustības sarakstiem, autobusu kustību reisa laikā un iesniegt sūdzības vai priekšlikumus, u.c.</w:t>
            </w:r>
            <w:r>
              <w:rPr>
                <w:bCs/>
              </w:rPr>
              <w:t xml:space="preserve"> </w:t>
            </w:r>
            <w:r w:rsidRPr="00BC6F8B">
              <w:rPr>
                <w:bCs/>
              </w:rPr>
              <w:t>Informatīvā tālruņa darbība tiek nodrošināta vismaz stundu pirms pirmā apkalpotā reisa un vismaz stundu pēc pēdējā apkalpotā reisa.</w:t>
            </w:r>
            <w:r w:rsidRPr="00BC6F8B">
              <w:rPr>
                <w:rStyle w:val="FootnoteReference"/>
                <w:bCs/>
              </w:rPr>
              <w:footnoteReference w:id="8"/>
            </w:r>
          </w:p>
        </w:tc>
        <w:tc>
          <w:tcPr>
            <w:tcW w:w="3105" w:type="dxa"/>
          </w:tcPr>
          <w:p w14:paraId="35D180F0" w14:textId="77777777" w:rsidR="004A2FBF" w:rsidRDefault="004A2FBF" w:rsidP="004A2FBF">
            <w:pPr>
              <w:jc w:val="both"/>
            </w:pPr>
            <w:r>
              <w:t xml:space="preserve">Pretendents iesniedz apliecinājumu, kas apliecina minētās prasības izpildi ne vēlāk kā 30 (trīsdesmit) dienas pirms pakalpojumu uzsākšanas.  </w:t>
            </w:r>
          </w:p>
        </w:tc>
      </w:tr>
      <w:tr w:rsidR="004A2FBF" w14:paraId="3E63313C" w14:textId="77777777" w:rsidTr="006A61DA">
        <w:tc>
          <w:tcPr>
            <w:tcW w:w="1225" w:type="dxa"/>
          </w:tcPr>
          <w:p w14:paraId="2554E7AB" w14:textId="77777777" w:rsidR="004A2FBF" w:rsidRDefault="004A2FBF" w:rsidP="004A2FBF">
            <w:r>
              <w:t>4.</w:t>
            </w:r>
          </w:p>
        </w:tc>
        <w:tc>
          <w:tcPr>
            <w:tcW w:w="4957" w:type="dxa"/>
          </w:tcPr>
          <w:p w14:paraId="4548566D" w14:textId="77777777" w:rsidR="004A2FBF" w:rsidRDefault="004A2FBF" w:rsidP="004A2FBF">
            <w:pPr>
              <w:jc w:val="both"/>
            </w:pPr>
            <w:r w:rsidRPr="00043DBF">
              <w:rPr>
                <w:bCs/>
              </w:rPr>
              <w:t>Elektroniski pieejami sabiedriskā transporta kustību saraksti un pakalpojumu tarifi (piemēram, mājaslapa, aplikācijas, divdimensionāls (QR) svītrkods pieturvietās)</w:t>
            </w:r>
            <w:r>
              <w:rPr>
                <w:bCs/>
              </w:rPr>
              <w:t>.</w:t>
            </w:r>
          </w:p>
        </w:tc>
        <w:tc>
          <w:tcPr>
            <w:tcW w:w="3105" w:type="dxa"/>
          </w:tcPr>
          <w:p w14:paraId="03285C22" w14:textId="77777777" w:rsidR="004A2FBF" w:rsidRDefault="004A2FBF" w:rsidP="004A2FBF">
            <w:pPr>
              <w:jc w:val="both"/>
            </w:pPr>
            <w:r>
              <w:t xml:space="preserve">Pretendents iesniedz apliecinājumu, kas apliecina minētās prasības izpildi ne vēlāk kā 30 (trīsdesmit) dienas pirms pakalpojumu uzsākšanas.  </w:t>
            </w:r>
          </w:p>
        </w:tc>
      </w:tr>
    </w:tbl>
    <w:p w14:paraId="182ADF98" w14:textId="77777777" w:rsidR="008A7AF3" w:rsidRDefault="008A7AF3" w:rsidP="004A2FBF">
      <w:pPr>
        <w:rPr>
          <w:b/>
        </w:rPr>
      </w:pPr>
    </w:p>
    <w:p w14:paraId="00F0A78D" w14:textId="77777777" w:rsidR="006A61DA" w:rsidRDefault="006A61DA" w:rsidP="004A2FBF">
      <w:pPr>
        <w:rPr>
          <w:b/>
        </w:rPr>
      </w:pPr>
    </w:p>
    <w:p w14:paraId="4DCAF0A8" w14:textId="77777777" w:rsidR="004A2FBF" w:rsidRPr="00A9412C" w:rsidRDefault="004A2FBF" w:rsidP="004A2FBF">
      <w:pPr>
        <w:rPr>
          <w:b/>
        </w:rPr>
      </w:pPr>
    </w:p>
    <w:p w14:paraId="7D7F4DB8" w14:textId="77777777" w:rsidR="004A2FBF" w:rsidRPr="00832F4C" w:rsidRDefault="004A2FBF" w:rsidP="004A2FBF">
      <w:pPr>
        <w:jc w:val="center"/>
        <w:rPr>
          <w:b/>
          <w:sz w:val="26"/>
          <w:szCs w:val="26"/>
        </w:rPr>
      </w:pPr>
      <w:r w:rsidRPr="00832F4C">
        <w:rPr>
          <w:b/>
          <w:sz w:val="26"/>
          <w:szCs w:val="26"/>
        </w:rPr>
        <w:t>Reģionāl</w:t>
      </w:r>
      <w:r>
        <w:rPr>
          <w:b/>
          <w:sz w:val="26"/>
          <w:szCs w:val="26"/>
        </w:rPr>
        <w:t xml:space="preserve">ās nozīmes maršrutu tīkla daļā </w:t>
      </w:r>
      <w:r w:rsidRPr="00832F4C">
        <w:rPr>
          <w:b/>
          <w:sz w:val="26"/>
          <w:szCs w:val="26"/>
        </w:rPr>
        <w:t>„</w:t>
      </w:r>
      <w:r>
        <w:rPr>
          <w:b/>
          <w:sz w:val="26"/>
          <w:szCs w:val="26"/>
        </w:rPr>
        <w:t>Alūksne</w:t>
      </w:r>
      <w:r w:rsidRPr="00832F4C">
        <w:rPr>
          <w:b/>
          <w:sz w:val="26"/>
          <w:szCs w:val="26"/>
        </w:rPr>
        <w:t>” ietilpstošo maršrutu saraksts un plānotais nobraukums gadā (km)</w:t>
      </w:r>
    </w:p>
    <w:p w14:paraId="17D5933E"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06962E49"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77E6DB0"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842F3AB"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B8AD557"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8274BDD" w14:textId="77777777" w:rsidR="004A2FBF" w:rsidRPr="008D05F8" w:rsidRDefault="004A2FBF" w:rsidP="004A2FBF">
            <w:pPr>
              <w:jc w:val="center"/>
              <w:rPr>
                <w:b/>
              </w:rPr>
            </w:pPr>
            <w:r w:rsidRPr="008D05F8">
              <w:rPr>
                <w:b/>
                <w:bCs/>
              </w:rPr>
              <w:t>Plānotais nobraukums gadā, km</w:t>
            </w:r>
          </w:p>
        </w:tc>
      </w:tr>
      <w:tr w:rsidR="004A2FBF" w:rsidRPr="00C25085" w14:paraId="7F85A6AB"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A7A678F"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4E3A5E6"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3C60574D"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5701EA48" w14:textId="77777777" w:rsidR="004A2FBF" w:rsidRPr="00C25085" w:rsidRDefault="004A2FBF" w:rsidP="004A2FBF">
            <w:pPr>
              <w:rPr>
                <w:b/>
                <w:bCs/>
              </w:rPr>
            </w:pPr>
          </w:p>
        </w:tc>
      </w:tr>
      <w:tr w:rsidR="004A2FBF" w:rsidRPr="00C25085" w14:paraId="33349071"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557D825"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60BDE2E"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20576347"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53886918" w14:textId="77777777" w:rsidR="004A2FBF" w:rsidRPr="00C25085" w:rsidRDefault="004A2FBF" w:rsidP="004A2FBF">
            <w:pPr>
              <w:rPr>
                <w:b/>
                <w:bCs/>
              </w:rPr>
            </w:pPr>
          </w:p>
        </w:tc>
      </w:tr>
      <w:tr w:rsidR="004A2FBF" w:rsidRPr="00C25085" w14:paraId="5C0AEC93"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9606E9" w14:textId="77777777" w:rsidR="004A2FBF" w:rsidRPr="00BF236C" w:rsidRDefault="004A2FBF" w:rsidP="004A2FBF">
            <w:pPr>
              <w:jc w:val="center"/>
            </w:pPr>
            <w:r w:rsidRPr="00BF236C">
              <w:t>3050</w:t>
            </w:r>
          </w:p>
        </w:tc>
        <w:tc>
          <w:tcPr>
            <w:tcW w:w="3402" w:type="dxa"/>
            <w:tcBorders>
              <w:top w:val="nil"/>
              <w:left w:val="nil"/>
              <w:bottom w:val="single" w:sz="4" w:space="0" w:color="auto"/>
              <w:right w:val="single" w:sz="4" w:space="0" w:color="auto"/>
            </w:tcBorders>
            <w:shd w:val="clear" w:color="auto" w:fill="auto"/>
            <w:noWrap/>
            <w:vAlign w:val="bottom"/>
          </w:tcPr>
          <w:p w14:paraId="5093D38A" w14:textId="77777777" w:rsidR="004A2FBF" w:rsidRPr="00BF236C" w:rsidRDefault="004A2FBF" w:rsidP="004A2FBF">
            <w:r w:rsidRPr="00BF236C">
              <w:t>Alūksne-</w:t>
            </w:r>
            <w:proofErr w:type="spellStart"/>
            <w:r w:rsidRPr="00BF236C">
              <w:t>Kalnadruvas-Kapsēta-Alūksne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2272622" w14:textId="77777777" w:rsidR="004A2FBF" w:rsidRPr="00BF236C" w:rsidRDefault="004A2FBF" w:rsidP="004A2FBF">
            <w:pPr>
              <w:jc w:val="center"/>
            </w:pPr>
            <w:r w:rsidRPr="00BF236C">
              <w:t>11</w:t>
            </w:r>
          </w:p>
        </w:tc>
        <w:tc>
          <w:tcPr>
            <w:tcW w:w="2009" w:type="dxa"/>
            <w:tcBorders>
              <w:top w:val="nil"/>
              <w:left w:val="nil"/>
              <w:bottom w:val="single" w:sz="4" w:space="0" w:color="auto"/>
              <w:right w:val="single" w:sz="4" w:space="0" w:color="auto"/>
            </w:tcBorders>
            <w:shd w:val="clear" w:color="auto" w:fill="auto"/>
            <w:noWrap/>
            <w:vAlign w:val="bottom"/>
          </w:tcPr>
          <w:p w14:paraId="42EEBE64" w14:textId="77777777" w:rsidR="004A2FBF" w:rsidRPr="00BF236C" w:rsidRDefault="004A2FBF" w:rsidP="004A2FBF">
            <w:pPr>
              <w:jc w:val="center"/>
            </w:pPr>
            <w:r>
              <w:t>51391</w:t>
            </w:r>
          </w:p>
        </w:tc>
      </w:tr>
      <w:tr w:rsidR="004A2FBF" w:rsidRPr="00C25085" w14:paraId="0CCE997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A22B2F9" w14:textId="77777777" w:rsidR="004A2FBF" w:rsidRPr="00BF236C" w:rsidRDefault="004A2FBF" w:rsidP="004A2FBF">
            <w:pPr>
              <w:jc w:val="center"/>
            </w:pPr>
            <w:r w:rsidRPr="00BF236C">
              <w:t>3051</w:t>
            </w:r>
          </w:p>
        </w:tc>
        <w:tc>
          <w:tcPr>
            <w:tcW w:w="3402" w:type="dxa"/>
            <w:tcBorders>
              <w:top w:val="nil"/>
              <w:left w:val="nil"/>
              <w:bottom w:val="single" w:sz="4" w:space="0" w:color="auto"/>
              <w:right w:val="single" w:sz="4" w:space="0" w:color="auto"/>
            </w:tcBorders>
            <w:shd w:val="clear" w:color="auto" w:fill="auto"/>
            <w:noWrap/>
            <w:vAlign w:val="bottom"/>
          </w:tcPr>
          <w:p w14:paraId="1038BFB2" w14:textId="77777777" w:rsidR="004A2FBF" w:rsidRPr="00BF236C" w:rsidRDefault="004A2FBF" w:rsidP="004A2FBF">
            <w:r w:rsidRPr="00BF236C">
              <w:t>Alūksne-Kolberģis-Slimnīca-Alūksne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C1EBCD8" w14:textId="77777777" w:rsidR="004A2FBF" w:rsidRPr="00BF236C" w:rsidRDefault="004A2FBF" w:rsidP="004A2FBF">
            <w:pPr>
              <w:jc w:val="center"/>
            </w:pPr>
            <w:r w:rsidRPr="00BF236C">
              <w:t>10</w:t>
            </w:r>
          </w:p>
        </w:tc>
        <w:tc>
          <w:tcPr>
            <w:tcW w:w="2009" w:type="dxa"/>
            <w:tcBorders>
              <w:top w:val="nil"/>
              <w:left w:val="nil"/>
              <w:bottom w:val="single" w:sz="4" w:space="0" w:color="auto"/>
              <w:right w:val="single" w:sz="4" w:space="0" w:color="auto"/>
            </w:tcBorders>
            <w:shd w:val="clear" w:color="auto" w:fill="auto"/>
            <w:noWrap/>
            <w:vAlign w:val="bottom"/>
          </w:tcPr>
          <w:p w14:paraId="723F989C" w14:textId="77777777" w:rsidR="004A2FBF" w:rsidRPr="00BF236C" w:rsidRDefault="004A2FBF" w:rsidP="004A2FBF">
            <w:pPr>
              <w:jc w:val="center"/>
            </w:pPr>
            <w:r>
              <w:t>33937</w:t>
            </w:r>
          </w:p>
        </w:tc>
      </w:tr>
      <w:tr w:rsidR="004A2FBF" w:rsidRPr="00C25085" w14:paraId="5F83BEC8"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6CE29A16" w14:textId="77777777" w:rsidR="004A2FBF" w:rsidRPr="00BF236C" w:rsidRDefault="004A2FBF" w:rsidP="004A2FBF">
            <w:pPr>
              <w:jc w:val="center"/>
            </w:pPr>
            <w:r w:rsidRPr="00BF236C">
              <w:t>5021</w:t>
            </w:r>
          </w:p>
        </w:tc>
        <w:tc>
          <w:tcPr>
            <w:tcW w:w="3402" w:type="dxa"/>
            <w:tcBorders>
              <w:top w:val="nil"/>
              <w:left w:val="nil"/>
              <w:bottom w:val="single" w:sz="4" w:space="0" w:color="auto"/>
              <w:right w:val="single" w:sz="4" w:space="0" w:color="auto"/>
            </w:tcBorders>
            <w:shd w:val="clear" w:color="auto" w:fill="auto"/>
            <w:noWrap/>
            <w:vAlign w:val="bottom"/>
          </w:tcPr>
          <w:p w14:paraId="4C3E23BF" w14:textId="77777777" w:rsidR="004A2FBF" w:rsidRPr="00BF236C" w:rsidRDefault="004A2FBF" w:rsidP="004A2FBF">
            <w:r w:rsidRPr="00BF236C">
              <w:t>Alūksne-Alsviķi-Strautiņi-Alūksne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6EE23A4"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78DA0877" w14:textId="77777777" w:rsidR="004A2FBF" w:rsidRPr="00BF236C" w:rsidRDefault="004A2FBF" w:rsidP="004A2FBF">
            <w:pPr>
              <w:jc w:val="center"/>
            </w:pPr>
            <w:r>
              <w:t>15049</w:t>
            </w:r>
          </w:p>
        </w:tc>
      </w:tr>
      <w:tr w:rsidR="004A2FBF" w:rsidRPr="00C25085" w14:paraId="17B3647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C3ADABE" w14:textId="77777777" w:rsidR="004A2FBF" w:rsidRPr="00BF236C" w:rsidRDefault="004A2FBF" w:rsidP="004A2FBF">
            <w:pPr>
              <w:jc w:val="center"/>
            </w:pPr>
            <w:r w:rsidRPr="00BF236C">
              <w:t>5188</w:t>
            </w:r>
          </w:p>
        </w:tc>
        <w:tc>
          <w:tcPr>
            <w:tcW w:w="3402" w:type="dxa"/>
            <w:tcBorders>
              <w:top w:val="nil"/>
              <w:left w:val="nil"/>
              <w:bottom w:val="nil"/>
              <w:right w:val="single" w:sz="4" w:space="0" w:color="auto"/>
            </w:tcBorders>
            <w:shd w:val="clear" w:color="auto" w:fill="auto"/>
            <w:noWrap/>
            <w:vAlign w:val="bottom"/>
          </w:tcPr>
          <w:p w14:paraId="58E68DED" w14:textId="77777777" w:rsidR="004A2FBF" w:rsidRPr="00BF236C" w:rsidRDefault="004A2FBF" w:rsidP="004A2FBF">
            <w:r w:rsidRPr="00BF236C">
              <w:t>Alūksne-Jaunzemi-Alūksne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FDFB450" w14:textId="77777777" w:rsidR="004A2FBF" w:rsidRPr="00BF236C" w:rsidRDefault="004A2FBF" w:rsidP="004A2FBF">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14:paraId="64151429" w14:textId="77777777" w:rsidR="004A2FBF" w:rsidRPr="00BF236C" w:rsidRDefault="004A2FBF" w:rsidP="004A2FBF">
            <w:pPr>
              <w:jc w:val="center"/>
            </w:pPr>
            <w:r>
              <w:t>9205</w:t>
            </w:r>
          </w:p>
        </w:tc>
      </w:tr>
      <w:tr w:rsidR="004A2FBF" w:rsidRPr="00C25085" w14:paraId="4EDC690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8217DC5" w14:textId="77777777" w:rsidR="004A2FBF" w:rsidRPr="00BF236C" w:rsidRDefault="004A2FBF" w:rsidP="004A2FBF">
            <w:pPr>
              <w:jc w:val="center"/>
            </w:pPr>
            <w:r w:rsidRPr="00BF236C">
              <w:t>5189</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7E2E149" w14:textId="77777777" w:rsidR="004A2FBF" w:rsidRPr="00BF236C" w:rsidRDefault="004A2FBF" w:rsidP="004A2FBF">
            <w:r>
              <w:t>Alūksne-</w:t>
            </w:r>
            <w:proofErr w:type="spellStart"/>
            <w:r>
              <w:t>Ponkuļi</w:t>
            </w:r>
            <w:r w:rsidRPr="00BF236C">
              <w:t>-Alūksne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5E96484" w14:textId="77777777" w:rsidR="004A2FBF" w:rsidRPr="00BF236C" w:rsidRDefault="004A2FBF" w:rsidP="004A2FBF">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14:paraId="15C2023C" w14:textId="77777777" w:rsidR="004A2FBF" w:rsidRPr="00BF236C" w:rsidRDefault="004A2FBF" w:rsidP="004A2FBF">
            <w:pPr>
              <w:jc w:val="center"/>
            </w:pPr>
            <w:r>
              <w:t>18870</w:t>
            </w:r>
          </w:p>
        </w:tc>
      </w:tr>
      <w:tr w:rsidR="004A2FBF" w:rsidRPr="00C25085" w14:paraId="60141F6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B5F1FA" w14:textId="77777777" w:rsidR="004A2FBF" w:rsidRPr="00BF236C" w:rsidRDefault="004A2FBF" w:rsidP="004A2FBF">
            <w:pPr>
              <w:jc w:val="center"/>
            </w:pPr>
            <w:r w:rsidRPr="00BF236C">
              <w:t>5194</w:t>
            </w:r>
          </w:p>
        </w:tc>
        <w:tc>
          <w:tcPr>
            <w:tcW w:w="3402" w:type="dxa"/>
            <w:tcBorders>
              <w:top w:val="nil"/>
              <w:left w:val="nil"/>
              <w:bottom w:val="single" w:sz="4" w:space="0" w:color="auto"/>
              <w:right w:val="single" w:sz="4" w:space="0" w:color="auto"/>
            </w:tcBorders>
            <w:shd w:val="clear" w:color="auto" w:fill="auto"/>
            <w:noWrap/>
            <w:vAlign w:val="bottom"/>
          </w:tcPr>
          <w:p w14:paraId="77110C1D" w14:textId="77777777" w:rsidR="004A2FBF" w:rsidRPr="00BF236C" w:rsidRDefault="004A2FBF" w:rsidP="004A2FBF">
            <w:r w:rsidRPr="00BF236C">
              <w:t>Alūksne-Kalncempji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0A9DF5" w14:textId="77777777" w:rsidR="004A2FBF" w:rsidRPr="00BF236C" w:rsidRDefault="004A2FBF" w:rsidP="004A2FBF">
            <w:pPr>
              <w:jc w:val="center"/>
            </w:pPr>
            <w:r w:rsidRPr="00BF236C">
              <w:t>12</w:t>
            </w:r>
          </w:p>
        </w:tc>
        <w:tc>
          <w:tcPr>
            <w:tcW w:w="2009" w:type="dxa"/>
            <w:tcBorders>
              <w:top w:val="nil"/>
              <w:left w:val="nil"/>
              <w:bottom w:val="single" w:sz="4" w:space="0" w:color="auto"/>
              <w:right w:val="single" w:sz="4" w:space="0" w:color="auto"/>
            </w:tcBorders>
            <w:shd w:val="clear" w:color="auto" w:fill="auto"/>
            <w:noWrap/>
            <w:vAlign w:val="bottom"/>
          </w:tcPr>
          <w:p w14:paraId="065AAFBA" w14:textId="77777777" w:rsidR="004A2FBF" w:rsidRPr="00BF236C" w:rsidRDefault="004A2FBF" w:rsidP="004A2FBF">
            <w:pPr>
              <w:jc w:val="center"/>
            </w:pPr>
            <w:r>
              <w:t>22238</w:t>
            </w:r>
          </w:p>
        </w:tc>
      </w:tr>
      <w:tr w:rsidR="004A2FBF" w:rsidRPr="00C25085" w14:paraId="58919B4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F04978A" w14:textId="77777777" w:rsidR="004A2FBF" w:rsidRPr="00BF236C" w:rsidRDefault="004A2FBF" w:rsidP="004A2FBF">
            <w:pPr>
              <w:jc w:val="center"/>
            </w:pPr>
            <w:r w:rsidRPr="00BF236C">
              <w:t>5196</w:t>
            </w:r>
          </w:p>
        </w:tc>
        <w:tc>
          <w:tcPr>
            <w:tcW w:w="3402" w:type="dxa"/>
            <w:tcBorders>
              <w:top w:val="nil"/>
              <w:left w:val="nil"/>
              <w:bottom w:val="single" w:sz="4" w:space="0" w:color="auto"/>
              <w:right w:val="single" w:sz="4" w:space="0" w:color="auto"/>
            </w:tcBorders>
            <w:shd w:val="clear" w:color="auto" w:fill="auto"/>
            <w:noWrap/>
            <w:vAlign w:val="bottom"/>
          </w:tcPr>
          <w:p w14:paraId="6E367806" w14:textId="77777777" w:rsidR="004A2FBF" w:rsidRPr="00BF236C" w:rsidRDefault="004A2FBF" w:rsidP="004A2FBF">
            <w:r w:rsidRPr="00BF236C">
              <w:t>Alūksne-Alsviķi-Alūksne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AA777CA" w14:textId="77777777" w:rsidR="004A2FBF" w:rsidRPr="00BF236C" w:rsidRDefault="004A2FBF" w:rsidP="004A2FBF">
            <w:pPr>
              <w:jc w:val="center"/>
            </w:pPr>
            <w:r w:rsidRPr="00BF236C">
              <w:t>1</w:t>
            </w:r>
          </w:p>
        </w:tc>
        <w:tc>
          <w:tcPr>
            <w:tcW w:w="2009" w:type="dxa"/>
            <w:tcBorders>
              <w:top w:val="nil"/>
              <w:left w:val="nil"/>
              <w:bottom w:val="single" w:sz="4" w:space="0" w:color="auto"/>
              <w:right w:val="single" w:sz="4" w:space="0" w:color="auto"/>
            </w:tcBorders>
            <w:shd w:val="clear" w:color="auto" w:fill="auto"/>
            <w:noWrap/>
            <w:vAlign w:val="bottom"/>
          </w:tcPr>
          <w:p w14:paraId="45AB52BB" w14:textId="77777777" w:rsidR="004A2FBF" w:rsidRPr="00BF236C" w:rsidRDefault="004A2FBF" w:rsidP="004A2FBF">
            <w:pPr>
              <w:jc w:val="center"/>
            </w:pPr>
            <w:r>
              <w:t>5979</w:t>
            </w:r>
          </w:p>
        </w:tc>
      </w:tr>
      <w:tr w:rsidR="004A2FBF" w:rsidRPr="00C25085" w14:paraId="6A5F185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5001B8F" w14:textId="77777777" w:rsidR="004A2FBF" w:rsidRPr="00BF236C" w:rsidRDefault="004A2FBF" w:rsidP="004A2FBF">
            <w:pPr>
              <w:jc w:val="center"/>
            </w:pPr>
            <w:r w:rsidRPr="00BF236C">
              <w:t>5445</w:t>
            </w:r>
          </w:p>
        </w:tc>
        <w:tc>
          <w:tcPr>
            <w:tcW w:w="3402" w:type="dxa"/>
            <w:tcBorders>
              <w:top w:val="nil"/>
              <w:left w:val="nil"/>
              <w:bottom w:val="single" w:sz="4" w:space="0" w:color="auto"/>
              <w:right w:val="single" w:sz="4" w:space="0" w:color="auto"/>
            </w:tcBorders>
            <w:shd w:val="clear" w:color="auto" w:fill="auto"/>
            <w:noWrap/>
            <w:vAlign w:val="bottom"/>
          </w:tcPr>
          <w:p w14:paraId="502E3270" w14:textId="77777777" w:rsidR="004A2FBF" w:rsidRPr="00BF236C" w:rsidRDefault="004A2FBF" w:rsidP="004A2FBF">
            <w:r w:rsidRPr="00BF236C">
              <w:t>Alūksne-Anna-Gulbene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751C556"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370C3522" w14:textId="77777777" w:rsidR="004A2FBF" w:rsidRPr="00BF236C" w:rsidRDefault="004A2FBF" w:rsidP="004A2FBF">
            <w:pPr>
              <w:jc w:val="center"/>
            </w:pPr>
            <w:r>
              <w:t>11372</w:t>
            </w:r>
          </w:p>
        </w:tc>
      </w:tr>
      <w:tr w:rsidR="004A2FBF" w:rsidRPr="00C25085" w14:paraId="3E62C4D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D369EC5" w14:textId="77777777" w:rsidR="004A2FBF" w:rsidRPr="00BF236C" w:rsidRDefault="004A2FBF" w:rsidP="004A2FBF">
            <w:pPr>
              <w:jc w:val="center"/>
            </w:pPr>
            <w:r w:rsidRPr="00BF236C">
              <w:t>6447</w:t>
            </w:r>
          </w:p>
        </w:tc>
        <w:tc>
          <w:tcPr>
            <w:tcW w:w="3402" w:type="dxa"/>
            <w:tcBorders>
              <w:top w:val="nil"/>
              <w:left w:val="nil"/>
              <w:bottom w:val="nil"/>
              <w:right w:val="single" w:sz="4" w:space="0" w:color="auto"/>
            </w:tcBorders>
            <w:shd w:val="clear" w:color="auto" w:fill="auto"/>
            <w:noWrap/>
            <w:vAlign w:val="bottom"/>
          </w:tcPr>
          <w:p w14:paraId="1375D67E" w14:textId="77777777" w:rsidR="004A2FBF" w:rsidRPr="00BF236C" w:rsidRDefault="004A2FBF" w:rsidP="004A2FBF">
            <w:r w:rsidRPr="00BF236C">
              <w:t>Alūksne-Mālupe-Beja-Alūksne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AB25AF8" w14:textId="77777777" w:rsidR="004A2FBF" w:rsidRPr="00BF236C" w:rsidRDefault="004A2FBF" w:rsidP="004A2FBF">
            <w:pPr>
              <w:jc w:val="center"/>
            </w:pPr>
            <w:r w:rsidRPr="00BF236C">
              <w:t>1</w:t>
            </w:r>
          </w:p>
        </w:tc>
        <w:tc>
          <w:tcPr>
            <w:tcW w:w="2009" w:type="dxa"/>
            <w:tcBorders>
              <w:top w:val="nil"/>
              <w:left w:val="nil"/>
              <w:bottom w:val="single" w:sz="4" w:space="0" w:color="auto"/>
              <w:right w:val="single" w:sz="4" w:space="0" w:color="auto"/>
            </w:tcBorders>
            <w:shd w:val="clear" w:color="auto" w:fill="auto"/>
            <w:noWrap/>
            <w:vAlign w:val="bottom"/>
          </w:tcPr>
          <w:p w14:paraId="1758A29B" w14:textId="77777777" w:rsidR="004A2FBF" w:rsidRPr="00BF236C" w:rsidRDefault="004A2FBF" w:rsidP="004A2FBF">
            <w:pPr>
              <w:jc w:val="center"/>
            </w:pPr>
            <w:r>
              <w:t>7171</w:t>
            </w:r>
          </w:p>
        </w:tc>
      </w:tr>
      <w:tr w:rsidR="004A2FBF" w:rsidRPr="00C25085" w14:paraId="5220086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E2720BC" w14:textId="77777777" w:rsidR="004A2FBF" w:rsidRPr="00BF236C" w:rsidRDefault="004A2FBF" w:rsidP="004A2FBF">
            <w:pPr>
              <w:jc w:val="center"/>
            </w:pPr>
            <w:r w:rsidRPr="00BF236C">
              <w:t>6448</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E1FACF4" w14:textId="77777777" w:rsidR="004A2FBF" w:rsidRPr="00BF236C" w:rsidRDefault="004A2FBF" w:rsidP="004A2FBF">
            <w:r w:rsidRPr="00BF236C">
              <w:t>Alūksne-</w:t>
            </w:r>
            <w:proofErr w:type="spellStart"/>
            <w:r w:rsidRPr="00BF236C">
              <w:t>Visikums-Beja-Alūksne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03AF2C4"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0080393A" w14:textId="77777777" w:rsidR="004A2FBF" w:rsidRPr="00BF236C" w:rsidRDefault="004A2FBF" w:rsidP="004A2FBF">
            <w:pPr>
              <w:jc w:val="center"/>
            </w:pPr>
            <w:r>
              <w:t>28864</w:t>
            </w:r>
          </w:p>
        </w:tc>
      </w:tr>
      <w:tr w:rsidR="004A2FBF" w:rsidRPr="00C25085" w14:paraId="1620811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1EE9F26" w14:textId="77777777" w:rsidR="004A2FBF" w:rsidRPr="00BF236C" w:rsidRDefault="004A2FBF" w:rsidP="004A2FBF">
            <w:pPr>
              <w:jc w:val="center"/>
            </w:pPr>
            <w:r w:rsidRPr="00BF236C">
              <w:t>6690</w:t>
            </w:r>
          </w:p>
        </w:tc>
        <w:tc>
          <w:tcPr>
            <w:tcW w:w="3402" w:type="dxa"/>
            <w:tcBorders>
              <w:top w:val="nil"/>
              <w:left w:val="nil"/>
              <w:bottom w:val="nil"/>
              <w:right w:val="single" w:sz="4" w:space="0" w:color="auto"/>
            </w:tcBorders>
            <w:shd w:val="clear" w:color="auto" w:fill="auto"/>
            <w:noWrap/>
            <w:vAlign w:val="bottom"/>
          </w:tcPr>
          <w:p w14:paraId="2A5C4A4D" w14:textId="77777777" w:rsidR="004A2FBF" w:rsidRPr="00BF236C" w:rsidRDefault="004A2FBF" w:rsidP="004A2FBF">
            <w:r w:rsidRPr="00BF236C">
              <w:t>Alūksne-Bērziņi-Alūksne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19B291E" w14:textId="77777777" w:rsidR="004A2FBF" w:rsidRPr="00BF236C" w:rsidRDefault="004A2FBF" w:rsidP="004A2FBF">
            <w:pPr>
              <w:jc w:val="center"/>
            </w:pPr>
            <w:r>
              <w:t>8</w:t>
            </w:r>
          </w:p>
        </w:tc>
        <w:tc>
          <w:tcPr>
            <w:tcW w:w="2009" w:type="dxa"/>
            <w:tcBorders>
              <w:top w:val="nil"/>
              <w:left w:val="nil"/>
              <w:bottom w:val="single" w:sz="4" w:space="0" w:color="auto"/>
              <w:right w:val="single" w:sz="4" w:space="0" w:color="auto"/>
            </w:tcBorders>
            <w:shd w:val="clear" w:color="auto" w:fill="auto"/>
            <w:noWrap/>
            <w:vAlign w:val="bottom"/>
          </w:tcPr>
          <w:p w14:paraId="28851FC5" w14:textId="77777777" w:rsidR="004A2FBF" w:rsidRPr="00BF236C" w:rsidRDefault="004A2FBF" w:rsidP="004A2FBF">
            <w:pPr>
              <w:jc w:val="center"/>
            </w:pPr>
            <w:r>
              <w:t>36177</w:t>
            </w:r>
          </w:p>
        </w:tc>
      </w:tr>
      <w:tr w:rsidR="004A2FBF" w:rsidRPr="00C25085" w14:paraId="41C461E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041B00" w14:textId="77777777" w:rsidR="004A2FBF" w:rsidRPr="00BF236C" w:rsidRDefault="004A2FBF" w:rsidP="004A2FBF">
            <w:pPr>
              <w:jc w:val="center"/>
            </w:pPr>
            <w:r w:rsidRPr="00BF236C">
              <w:t>6691</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508CC72F" w14:textId="77777777" w:rsidR="004A2FBF" w:rsidRPr="00BF236C" w:rsidRDefault="004A2FBF" w:rsidP="004A2FBF">
            <w:r w:rsidRPr="00BF236C">
              <w:t>Alūksne-</w:t>
            </w:r>
            <w:proofErr w:type="spellStart"/>
            <w:r w:rsidRPr="00BF236C">
              <w:t>Vengerski-Māriņkalns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C23D67"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0DBA5E68" w14:textId="77777777" w:rsidR="004A2FBF" w:rsidRPr="00BF236C" w:rsidRDefault="004A2FBF" w:rsidP="004A2FBF">
            <w:pPr>
              <w:jc w:val="center"/>
            </w:pPr>
            <w:r w:rsidRPr="00BF236C">
              <w:t>4646</w:t>
            </w:r>
          </w:p>
        </w:tc>
      </w:tr>
      <w:tr w:rsidR="004A2FBF" w:rsidRPr="00C25085" w14:paraId="0BACE7C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5ED5FAC" w14:textId="77777777" w:rsidR="004A2FBF" w:rsidRPr="00BF236C" w:rsidRDefault="004A2FBF" w:rsidP="004A2FBF">
            <w:pPr>
              <w:jc w:val="center"/>
            </w:pPr>
            <w:r w:rsidRPr="00BF236C">
              <w:t>6692</w:t>
            </w:r>
          </w:p>
        </w:tc>
        <w:tc>
          <w:tcPr>
            <w:tcW w:w="3402" w:type="dxa"/>
            <w:tcBorders>
              <w:top w:val="nil"/>
              <w:left w:val="nil"/>
              <w:bottom w:val="single" w:sz="4" w:space="0" w:color="auto"/>
              <w:right w:val="single" w:sz="4" w:space="0" w:color="auto"/>
            </w:tcBorders>
            <w:shd w:val="clear" w:color="auto" w:fill="auto"/>
            <w:noWrap/>
            <w:vAlign w:val="bottom"/>
          </w:tcPr>
          <w:p w14:paraId="1E7C0129" w14:textId="77777777" w:rsidR="004A2FBF" w:rsidRPr="00BF236C" w:rsidRDefault="004A2FBF" w:rsidP="004A2FBF">
            <w:r w:rsidRPr="00BF236C">
              <w:t>Alūksne-Beja-Liepna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64533CD"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77E0F1E5" w14:textId="77777777" w:rsidR="004A2FBF" w:rsidRPr="00BF236C" w:rsidRDefault="004A2FBF" w:rsidP="004A2FBF">
            <w:pPr>
              <w:jc w:val="center"/>
            </w:pPr>
            <w:r>
              <w:t>17514</w:t>
            </w:r>
          </w:p>
        </w:tc>
      </w:tr>
      <w:tr w:rsidR="004A2FBF" w:rsidRPr="00C25085" w14:paraId="4ABF281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343EA34" w14:textId="77777777" w:rsidR="004A2FBF" w:rsidRPr="00BF236C" w:rsidRDefault="004A2FBF" w:rsidP="004A2FBF">
            <w:pPr>
              <w:jc w:val="center"/>
            </w:pPr>
            <w:r w:rsidRPr="00BF236C">
              <w:t>6693</w:t>
            </w:r>
          </w:p>
        </w:tc>
        <w:tc>
          <w:tcPr>
            <w:tcW w:w="3402" w:type="dxa"/>
            <w:tcBorders>
              <w:top w:val="nil"/>
              <w:left w:val="nil"/>
              <w:bottom w:val="single" w:sz="4" w:space="0" w:color="auto"/>
              <w:right w:val="single" w:sz="4" w:space="0" w:color="auto"/>
            </w:tcBorders>
            <w:shd w:val="clear" w:color="auto" w:fill="auto"/>
            <w:noWrap/>
            <w:vAlign w:val="bottom"/>
          </w:tcPr>
          <w:p w14:paraId="5F7C6F82" w14:textId="77777777" w:rsidR="004A2FBF" w:rsidRPr="00BF236C" w:rsidRDefault="004A2FBF" w:rsidP="004A2FBF">
            <w:r w:rsidRPr="00BF236C">
              <w:t>Alūksne-Zeltiņi-Kalncempji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CEA4EC" w14:textId="77777777" w:rsidR="004A2FBF" w:rsidRPr="00BF236C" w:rsidRDefault="004A2FBF" w:rsidP="004A2FBF">
            <w:pPr>
              <w:jc w:val="center"/>
            </w:pPr>
            <w:r w:rsidRPr="00BF236C">
              <w:t>6</w:t>
            </w:r>
          </w:p>
        </w:tc>
        <w:tc>
          <w:tcPr>
            <w:tcW w:w="2009" w:type="dxa"/>
            <w:tcBorders>
              <w:top w:val="nil"/>
              <w:left w:val="nil"/>
              <w:bottom w:val="single" w:sz="4" w:space="0" w:color="auto"/>
              <w:right w:val="single" w:sz="4" w:space="0" w:color="auto"/>
            </w:tcBorders>
            <w:shd w:val="clear" w:color="auto" w:fill="auto"/>
            <w:noWrap/>
            <w:vAlign w:val="bottom"/>
          </w:tcPr>
          <w:p w14:paraId="6999C248" w14:textId="77777777" w:rsidR="004A2FBF" w:rsidRPr="00BF236C" w:rsidRDefault="004A2FBF" w:rsidP="004A2FBF">
            <w:pPr>
              <w:jc w:val="center"/>
            </w:pPr>
            <w:r>
              <w:t>28163</w:t>
            </w:r>
          </w:p>
        </w:tc>
      </w:tr>
      <w:tr w:rsidR="004A2FBF" w:rsidRPr="00C25085" w14:paraId="3A91467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2729FDA" w14:textId="77777777" w:rsidR="004A2FBF" w:rsidRPr="00BF236C" w:rsidRDefault="004A2FBF" w:rsidP="004A2FBF">
            <w:pPr>
              <w:jc w:val="center"/>
            </w:pPr>
            <w:r w:rsidRPr="00BF236C">
              <w:t>6695</w:t>
            </w:r>
          </w:p>
        </w:tc>
        <w:tc>
          <w:tcPr>
            <w:tcW w:w="3402" w:type="dxa"/>
            <w:tcBorders>
              <w:top w:val="nil"/>
              <w:left w:val="nil"/>
              <w:bottom w:val="single" w:sz="4" w:space="0" w:color="auto"/>
              <w:right w:val="single" w:sz="4" w:space="0" w:color="auto"/>
            </w:tcBorders>
            <w:shd w:val="clear" w:color="auto" w:fill="auto"/>
            <w:noWrap/>
            <w:vAlign w:val="bottom"/>
          </w:tcPr>
          <w:p w14:paraId="226B3455" w14:textId="77777777" w:rsidR="004A2FBF" w:rsidRPr="00BF236C" w:rsidRDefault="004A2FBF" w:rsidP="004A2FBF">
            <w:r w:rsidRPr="00BF236C">
              <w:t>Alūksne-Māriņkalns-Jaunlaicene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5C354F5" w14:textId="77777777" w:rsidR="004A2FBF" w:rsidRPr="00BF236C" w:rsidRDefault="004A2FBF" w:rsidP="004A2FBF">
            <w:pPr>
              <w:jc w:val="center"/>
            </w:pPr>
            <w:r w:rsidRPr="00BF236C">
              <w:t>8</w:t>
            </w:r>
          </w:p>
        </w:tc>
        <w:tc>
          <w:tcPr>
            <w:tcW w:w="2009" w:type="dxa"/>
            <w:tcBorders>
              <w:top w:val="nil"/>
              <w:left w:val="nil"/>
              <w:bottom w:val="single" w:sz="4" w:space="0" w:color="auto"/>
              <w:right w:val="single" w:sz="4" w:space="0" w:color="auto"/>
            </w:tcBorders>
            <w:shd w:val="clear" w:color="auto" w:fill="auto"/>
            <w:noWrap/>
            <w:vAlign w:val="bottom"/>
          </w:tcPr>
          <w:p w14:paraId="319EF7B2" w14:textId="77777777" w:rsidR="004A2FBF" w:rsidRPr="00BF236C" w:rsidRDefault="004A2FBF" w:rsidP="004A2FBF">
            <w:pPr>
              <w:jc w:val="center"/>
            </w:pPr>
            <w:r>
              <w:t>25407</w:t>
            </w:r>
          </w:p>
        </w:tc>
      </w:tr>
      <w:tr w:rsidR="004A2FBF" w:rsidRPr="00C25085" w14:paraId="2141FF2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2487AFF" w14:textId="77777777" w:rsidR="004A2FBF" w:rsidRPr="00BF236C" w:rsidRDefault="004A2FBF" w:rsidP="004A2FBF">
            <w:pPr>
              <w:jc w:val="center"/>
            </w:pPr>
            <w:r w:rsidRPr="00BF236C">
              <w:t>6696</w:t>
            </w:r>
          </w:p>
        </w:tc>
        <w:tc>
          <w:tcPr>
            <w:tcW w:w="3402" w:type="dxa"/>
            <w:tcBorders>
              <w:top w:val="nil"/>
              <w:left w:val="nil"/>
              <w:bottom w:val="single" w:sz="4" w:space="0" w:color="auto"/>
              <w:right w:val="single" w:sz="4" w:space="0" w:color="auto"/>
            </w:tcBorders>
            <w:shd w:val="clear" w:color="auto" w:fill="auto"/>
            <w:noWrap/>
            <w:vAlign w:val="bottom"/>
          </w:tcPr>
          <w:p w14:paraId="61A384F1" w14:textId="77777777" w:rsidR="004A2FBF" w:rsidRPr="00BF236C" w:rsidRDefault="004A2FBF" w:rsidP="004A2FBF">
            <w:r w:rsidRPr="00BF236C">
              <w:t>Alūksne-Jaunanna-Alūksne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92FF893"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2060163E" w14:textId="77777777" w:rsidR="004A2FBF" w:rsidRPr="00BF236C" w:rsidRDefault="004A2FBF" w:rsidP="004A2FBF">
            <w:pPr>
              <w:jc w:val="center"/>
            </w:pPr>
            <w:r>
              <w:t>13435</w:t>
            </w:r>
          </w:p>
        </w:tc>
      </w:tr>
      <w:tr w:rsidR="004A2FBF" w:rsidRPr="00C25085" w14:paraId="338FA4F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BE6183D" w14:textId="77777777" w:rsidR="004A2FBF" w:rsidRPr="00BF236C" w:rsidRDefault="004A2FBF" w:rsidP="004A2FBF">
            <w:pPr>
              <w:jc w:val="center"/>
            </w:pPr>
            <w:r w:rsidRPr="00BF236C">
              <w:t>6697</w:t>
            </w:r>
          </w:p>
        </w:tc>
        <w:tc>
          <w:tcPr>
            <w:tcW w:w="3402" w:type="dxa"/>
            <w:tcBorders>
              <w:top w:val="nil"/>
              <w:left w:val="nil"/>
              <w:bottom w:val="single" w:sz="4" w:space="0" w:color="auto"/>
              <w:right w:val="single" w:sz="4" w:space="0" w:color="auto"/>
            </w:tcBorders>
            <w:shd w:val="clear" w:color="auto" w:fill="auto"/>
            <w:noWrap/>
            <w:vAlign w:val="bottom"/>
          </w:tcPr>
          <w:p w14:paraId="453CC848" w14:textId="77777777" w:rsidR="004A2FBF" w:rsidRPr="00BF236C" w:rsidRDefault="004A2FBF" w:rsidP="004A2FBF">
            <w:r w:rsidRPr="00BF236C">
              <w:t>Alūksne-Mārkalne-</w:t>
            </w:r>
            <w:proofErr w:type="spellStart"/>
            <w:r w:rsidRPr="00BF236C">
              <w:t>Zabolova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7DC5031" w14:textId="77777777" w:rsidR="004A2FBF" w:rsidRPr="00BF236C" w:rsidRDefault="004A2FBF" w:rsidP="004A2FBF">
            <w:pPr>
              <w:jc w:val="center"/>
            </w:pPr>
            <w:r w:rsidRPr="00BF236C">
              <w:t>10</w:t>
            </w:r>
          </w:p>
        </w:tc>
        <w:tc>
          <w:tcPr>
            <w:tcW w:w="2009" w:type="dxa"/>
            <w:tcBorders>
              <w:top w:val="nil"/>
              <w:left w:val="nil"/>
              <w:bottom w:val="single" w:sz="4" w:space="0" w:color="auto"/>
              <w:right w:val="single" w:sz="4" w:space="0" w:color="auto"/>
            </w:tcBorders>
            <w:shd w:val="clear" w:color="auto" w:fill="auto"/>
            <w:noWrap/>
            <w:vAlign w:val="bottom"/>
          </w:tcPr>
          <w:p w14:paraId="69FD4010" w14:textId="77777777" w:rsidR="004A2FBF" w:rsidRPr="00BF236C" w:rsidRDefault="004A2FBF" w:rsidP="004A2FBF">
            <w:pPr>
              <w:jc w:val="center"/>
            </w:pPr>
            <w:r>
              <w:t>66157</w:t>
            </w:r>
          </w:p>
        </w:tc>
      </w:tr>
      <w:tr w:rsidR="004A2FBF" w:rsidRPr="00C25085" w14:paraId="7C63EE0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8B87AF0" w14:textId="77777777" w:rsidR="004A2FBF" w:rsidRPr="00BF236C" w:rsidRDefault="004A2FBF" w:rsidP="004A2FBF">
            <w:pPr>
              <w:jc w:val="center"/>
            </w:pPr>
            <w:r w:rsidRPr="00BF236C">
              <w:t>6701</w:t>
            </w:r>
          </w:p>
        </w:tc>
        <w:tc>
          <w:tcPr>
            <w:tcW w:w="3402" w:type="dxa"/>
            <w:tcBorders>
              <w:top w:val="nil"/>
              <w:left w:val="nil"/>
              <w:bottom w:val="single" w:sz="4" w:space="0" w:color="auto"/>
              <w:right w:val="single" w:sz="4" w:space="0" w:color="auto"/>
            </w:tcBorders>
            <w:shd w:val="clear" w:color="auto" w:fill="auto"/>
            <w:noWrap/>
            <w:vAlign w:val="bottom"/>
          </w:tcPr>
          <w:p w14:paraId="48510F8C" w14:textId="77777777" w:rsidR="004A2FBF" w:rsidRPr="00BF236C" w:rsidRDefault="004A2FBF" w:rsidP="004A2FBF">
            <w:r w:rsidRPr="00BF236C">
              <w:t>Alūksne-Alsviķi-Ape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8CE36D6" w14:textId="77777777" w:rsidR="004A2FBF" w:rsidRPr="00BF236C" w:rsidRDefault="004A2FBF" w:rsidP="004A2FBF">
            <w:pPr>
              <w:jc w:val="center"/>
            </w:pPr>
            <w:r w:rsidRPr="00BF236C">
              <w:t>6</w:t>
            </w:r>
          </w:p>
        </w:tc>
        <w:tc>
          <w:tcPr>
            <w:tcW w:w="2009" w:type="dxa"/>
            <w:tcBorders>
              <w:top w:val="nil"/>
              <w:left w:val="nil"/>
              <w:bottom w:val="single" w:sz="4" w:space="0" w:color="auto"/>
              <w:right w:val="single" w:sz="4" w:space="0" w:color="auto"/>
            </w:tcBorders>
            <w:shd w:val="clear" w:color="auto" w:fill="auto"/>
            <w:noWrap/>
            <w:vAlign w:val="bottom"/>
          </w:tcPr>
          <w:p w14:paraId="4A1AACCC" w14:textId="77777777" w:rsidR="004A2FBF" w:rsidRPr="00BF236C" w:rsidRDefault="004A2FBF" w:rsidP="004A2FBF">
            <w:pPr>
              <w:jc w:val="center"/>
            </w:pPr>
            <w:r w:rsidRPr="00BF236C">
              <w:t>36477</w:t>
            </w:r>
          </w:p>
        </w:tc>
      </w:tr>
      <w:tr w:rsidR="004A2FBF" w:rsidRPr="00C25085" w14:paraId="2A07606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0AEFC7A" w14:textId="77777777" w:rsidR="004A2FBF" w:rsidRPr="00BF236C" w:rsidRDefault="004A2FBF" w:rsidP="004A2FBF">
            <w:pPr>
              <w:jc w:val="center"/>
            </w:pPr>
            <w:r w:rsidRPr="00BF236C">
              <w:t>6702</w:t>
            </w:r>
          </w:p>
        </w:tc>
        <w:tc>
          <w:tcPr>
            <w:tcW w:w="3402" w:type="dxa"/>
            <w:tcBorders>
              <w:top w:val="nil"/>
              <w:left w:val="nil"/>
              <w:bottom w:val="single" w:sz="4" w:space="0" w:color="auto"/>
              <w:right w:val="single" w:sz="4" w:space="0" w:color="auto"/>
            </w:tcBorders>
            <w:shd w:val="clear" w:color="auto" w:fill="auto"/>
            <w:noWrap/>
            <w:vAlign w:val="bottom"/>
          </w:tcPr>
          <w:p w14:paraId="741892E2" w14:textId="77777777" w:rsidR="004A2FBF" w:rsidRPr="00BF236C" w:rsidRDefault="004A2FBF" w:rsidP="004A2FBF">
            <w:r w:rsidRPr="00BF236C">
              <w:t>Alūksne-Liepna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DC7DBA3"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27420004" w14:textId="77777777" w:rsidR="004A2FBF" w:rsidRPr="00BF236C" w:rsidRDefault="004A2FBF" w:rsidP="004A2FBF">
            <w:pPr>
              <w:jc w:val="center"/>
            </w:pPr>
            <w:r w:rsidRPr="00BF236C">
              <w:t>20721</w:t>
            </w:r>
          </w:p>
        </w:tc>
      </w:tr>
      <w:tr w:rsidR="004A2FBF" w:rsidRPr="00C25085" w14:paraId="508352E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0A7681" w14:textId="77777777" w:rsidR="004A2FBF" w:rsidRPr="00BF236C" w:rsidRDefault="004A2FBF" w:rsidP="004A2FBF">
            <w:pPr>
              <w:jc w:val="center"/>
            </w:pPr>
            <w:r w:rsidRPr="00BF236C">
              <w:t>6704</w:t>
            </w:r>
          </w:p>
        </w:tc>
        <w:tc>
          <w:tcPr>
            <w:tcW w:w="3402" w:type="dxa"/>
            <w:tcBorders>
              <w:top w:val="nil"/>
              <w:left w:val="nil"/>
              <w:bottom w:val="single" w:sz="4" w:space="0" w:color="auto"/>
              <w:right w:val="single" w:sz="4" w:space="0" w:color="auto"/>
            </w:tcBorders>
            <w:shd w:val="clear" w:color="auto" w:fill="auto"/>
            <w:noWrap/>
            <w:vAlign w:val="bottom"/>
          </w:tcPr>
          <w:p w14:paraId="44713550" w14:textId="77777777" w:rsidR="004A2FBF" w:rsidRPr="00BF236C" w:rsidRDefault="004A2FBF" w:rsidP="004A2FBF">
            <w:r w:rsidRPr="00BF236C">
              <w:t>Alūksne-</w:t>
            </w:r>
            <w:proofErr w:type="spellStart"/>
            <w:r w:rsidRPr="00BF236C">
              <w:t>Jaseņici-Putrovka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617210B" w14:textId="77777777" w:rsidR="004A2FBF" w:rsidRPr="00BF236C" w:rsidRDefault="004A2FBF" w:rsidP="004A2FBF">
            <w:pPr>
              <w:jc w:val="center"/>
            </w:pPr>
            <w:r w:rsidRPr="00BF236C">
              <w:t>8</w:t>
            </w:r>
          </w:p>
        </w:tc>
        <w:tc>
          <w:tcPr>
            <w:tcW w:w="2009" w:type="dxa"/>
            <w:tcBorders>
              <w:top w:val="nil"/>
              <w:left w:val="nil"/>
              <w:bottom w:val="single" w:sz="4" w:space="0" w:color="auto"/>
              <w:right w:val="single" w:sz="4" w:space="0" w:color="auto"/>
            </w:tcBorders>
            <w:shd w:val="clear" w:color="auto" w:fill="auto"/>
            <w:noWrap/>
            <w:vAlign w:val="bottom"/>
          </w:tcPr>
          <w:p w14:paraId="005B7AD1" w14:textId="77777777" w:rsidR="004A2FBF" w:rsidRPr="00BF236C" w:rsidRDefault="004A2FBF" w:rsidP="004A2FBF">
            <w:pPr>
              <w:jc w:val="center"/>
            </w:pPr>
            <w:r>
              <w:t>36846</w:t>
            </w:r>
          </w:p>
        </w:tc>
      </w:tr>
      <w:tr w:rsidR="004A2FBF" w:rsidRPr="00C25085" w14:paraId="6B69FBE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91063DA" w14:textId="77777777" w:rsidR="004A2FBF" w:rsidRPr="00BF236C" w:rsidRDefault="004A2FBF" w:rsidP="004A2FBF">
            <w:pPr>
              <w:jc w:val="center"/>
            </w:pPr>
            <w:r w:rsidRPr="00BF236C">
              <w:t>6705</w:t>
            </w:r>
          </w:p>
        </w:tc>
        <w:tc>
          <w:tcPr>
            <w:tcW w:w="3402" w:type="dxa"/>
            <w:tcBorders>
              <w:top w:val="nil"/>
              <w:left w:val="nil"/>
              <w:bottom w:val="single" w:sz="4" w:space="0" w:color="auto"/>
              <w:right w:val="single" w:sz="4" w:space="0" w:color="auto"/>
            </w:tcBorders>
            <w:shd w:val="clear" w:color="auto" w:fill="auto"/>
            <w:noWrap/>
            <w:vAlign w:val="bottom"/>
          </w:tcPr>
          <w:p w14:paraId="64D374B0" w14:textId="77777777" w:rsidR="004A2FBF" w:rsidRPr="00BF236C" w:rsidRDefault="004A2FBF" w:rsidP="004A2FBF">
            <w:r w:rsidRPr="00BF236C">
              <w:t>Alūksne-Ziemeri-Māriņkalns-Alūksne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F30839E"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23360BA8" w14:textId="77777777" w:rsidR="004A2FBF" w:rsidRPr="00BF236C" w:rsidRDefault="004A2FBF" w:rsidP="004A2FBF">
            <w:pPr>
              <w:jc w:val="center"/>
            </w:pPr>
            <w:r>
              <w:t>14894</w:t>
            </w:r>
          </w:p>
        </w:tc>
      </w:tr>
      <w:tr w:rsidR="004A2FBF" w:rsidRPr="00C25085" w14:paraId="2D90B61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BF1BEE2" w14:textId="77777777" w:rsidR="004A2FBF" w:rsidRPr="00BF236C" w:rsidRDefault="004A2FBF" w:rsidP="004A2FBF">
            <w:pPr>
              <w:jc w:val="center"/>
            </w:pPr>
            <w:r w:rsidRPr="00BF236C">
              <w:t>6707</w:t>
            </w:r>
          </w:p>
        </w:tc>
        <w:tc>
          <w:tcPr>
            <w:tcW w:w="3402" w:type="dxa"/>
            <w:tcBorders>
              <w:top w:val="nil"/>
              <w:left w:val="nil"/>
              <w:bottom w:val="single" w:sz="4" w:space="0" w:color="auto"/>
              <w:right w:val="single" w:sz="4" w:space="0" w:color="auto"/>
            </w:tcBorders>
            <w:shd w:val="clear" w:color="auto" w:fill="auto"/>
            <w:noWrap/>
            <w:vAlign w:val="bottom"/>
          </w:tcPr>
          <w:p w14:paraId="6434C894" w14:textId="77777777" w:rsidR="004A2FBF" w:rsidRPr="00BF236C" w:rsidRDefault="004A2FBF" w:rsidP="004A2FBF">
            <w:r w:rsidRPr="00BF236C">
              <w:t>Alūksne-Korneti-Jaunlaicene-Korneti-Alūksne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7FFC5DB"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0A565893" w14:textId="77777777" w:rsidR="004A2FBF" w:rsidRPr="00BF236C" w:rsidRDefault="004A2FBF" w:rsidP="004A2FBF">
            <w:pPr>
              <w:jc w:val="center"/>
            </w:pPr>
            <w:r>
              <w:t>42363</w:t>
            </w:r>
          </w:p>
        </w:tc>
      </w:tr>
      <w:tr w:rsidR="004A2FBF" w:rsidRPr="00C25085" w14:paraId="2ECA084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3A6CDDA" w14:textId="77777777" w:rsidR="004A2FBF" w:rsidRPr="00BF236C" w:rsidRDefault="004A2FBF" w:rsidP="004A2FBF">
            <w:pPr>
              <w:jc w:val="center"/>
            </w:pPr>
            <w:r w:rsidRPr="00BF236C">
              <w:t>6709</w:t>
            </w:r>
          </w:p>
        </w:tc>
        <w:tc>
          <w:tcPr>
            <w:tcW w:w="3402" w:type="dxa"/>
            <w:tcBorders>
              <w:top w:val="nil"/>
              <w:left w:val="nil"/>
              <w:bottom w:val="single" w:sz="4" w:space="0" w:color="auto"/>
              <w:right w:val="single" w:sz="4" w:space="0" w:color="auto"/>
            </w:tcBorders>
            <w:shd w:val="clear" w:color="auto" w:fill="auto"/>
            <w:noWrap/>
            <w:vAlign w:val="bottom"/>
          </w:tcPr>
          <w:p w14:paraId="5133E5D5" w14:textId="77777777" w:rsidR="004A2FBF" w:rsidRPr="00BF236C" w:rsidRDefault="004A2FBF" w:rsidP="004A2FBF">
            <w:r w:rsidRPr="00BF236C">
              <w:t>Alūksne-Beja-Alūksne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F04FAB7"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0D130C42" w14:textId="77777777" w:rsidR="004A2FBF" w:rsidRPr="00BF236C" w:rsidRDefault="004A2FBF" w:rsidP="004A2FBF">
            <w:pPr>
              <w:jc w:val="center"/>
            </w:pPr>
            <w:r>
              <w:t>9787</w:t>
            </w:r>
          </w:p>
        </w:tc>
      </w:tr>
      <w:tr w:rsidR="004A2FBF" w:rsidRPr="00C25085" w14:paraId="09002F6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7AC96DD" w14:textId="77777777" w:rsidR="004A2FBF" w:rsidRPr="00BF236C" w:rsidRDefault="004A2FBF" w:rsidP="004A2FBF">
            <w:pPr>
              <w:jc w:val="center"/>
            </w:pPr>
            <w:r w:rsidRPr="00BF236C">
              <w:t>6711</w:t>
            </w:r>
          </w:p>
        </w:tc>
        <w:tc>
          <w:tcPr>
            <w:tcW w:w="3402" w:type="dxa"/>
            <w:tcBorders>
              <w:top w:val="nil"/>
              <w:left w:val="nil"/>
              <w:bottom w:val="single" w:sz="4" w:space="0" w:color="auto"/>
              <w:right w:val="single" w:sz="4" w:space="0" w:color="auto"/>
            </w:tcBorders>
            <w:shd w:val="clear" w:color="auto" w:fill="auto"/>
            <w:noWrap/>
            <w:vAlign w:val="bottom"/>
          </w:tcPr>
          <w:p w14:paraId="5324548E" w14:textId="77777777" w:rsidR="004A2FBF" w:rsidRPr="00BF236C" w:rsidRDefault="004A2FBF" w:rsidP="004A2FBF">
            <w:r w:rsidRPr="00BF236C">
              <w:t>Alūksne-Dēliņkalns-Korneti-Alūksne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3CCB53C"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4F519CFB" w14:textId="77777777" w:rsidR="004A2FBF" w:rsidRPr="00BF236C" w:rsidRDefault="004A2FBF" w:rsidP="004A2FBF">
            <w:pPr>
              <w:jc w:val="center"/>
            </w:pPr>
            <w:r>
              <w:t>2688</w:t>
            </w:r>
          </w:p>
        </w:tc>
      </w:tr>
      <w:tr w:rsidR="004A2FBF" w:rsidRPr="00C25085" w14:paraId="4A31E91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726B983" w14:textId="77777777" w:rsidR="004A2FBF" w:rsidRPr="00BF236C"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bottom"/>
          </w:tcPr>
          <w:p w14:paraId="53A7BA8B" w14:textId="77777777" w:rsidR="004A2FBF" w:rsidRPr="00BF236C" w:rsidRDefault="004A2FBF" w:rsidP="004A2FBF">
            <w:r>
              <w:t xml:space="preserve">Kopā </w:t>
            </w:r>
            <w:r w:rsidRPr="00894C46">
              <w:t>daļā</w:t>
            </w:r>
            <w:r>
              <w:t xml:space="preserve"> “Alūksne”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AC4C2C" w14:textId="77777777" w:rsidR="004A2FBF" w:rsidRPr="005F2562" w:rsidRDefault="004A2FBF" w:rsidP="004A2FBF">
            <w:pPr>
              <w:jc w:val="center"/>
              <w:rPr>
                <w:b/>
                <w:sz w:val="22"/>
                <w:szCs w:val="22"/>
              </w:rPr>
            </w:pPr>
            <w:r>
              <w:rPr>
                <w:b/>
                <w:sz w:val="22"/>
                <w:szCs w:val="22"/>
              </w:rPr>
              <w:t>117</w:t>
            </w:r>
          </w:p>
        </w:tc>
        <w:tc>
          <w:tcPr>
            <w:tcW w:w="2009" w:type="dxa"/>
            <w:tcBorders>
              <w:top w:val="nil"/>
              <w:left w:val="nil"/>
              <w:bottom w:val="single" w:sz="4" w:space="0" w:color="auto"/>
              <w:right w:val="single" w:sz="4" w:space="0" w:color="auto"/>
            </w:tcBorders>
            <w:shd w:val="clear" w:color="auto" w:fill="auto"/>
            <w:noWrap/>
            <w:vAlign w:val="bottom"/>
          </w:tcPr>
          <w:p w14:paraId="40F3207B" w14:textId="77777777" w:rsidR="004A2FBF" w:rsidRPr="005F2562" w:rsidRDefault="004A2FBF" w:rsidP="004A2FBF">
            <w:pPr>
              <w:jc w:val="center"/>
              <w:rPr>
                <w:b/>
                <w:sz w:val="22"/>
                <w:szCs w:val="22"/>
              </w:rPr>
            </w:pPr>
            <w:r>
              <w:rPr>
                <w:b/>
                <w:sz w:val="22"/>
                <w:szCs w:val="22"/>
              </w:rPr>
              <w:t>559</w:t>
            </w:r>
            <w:r w:rsidRPr="005F2562">
              <w:rPr>
                <w:b/>
                <w:sz w:val="22"/>
                <w:szCs w:val="22"/>
              </w:rPr>
              <w:t xml:space="preserve"> </w:t>
            </w:r>
            <w:r>
              <w:rPr>
                <w:b/>
                <w:sz w:val="22"/>
                <w:szCs w:val="22"/>
              </w:rPr>
              <w:t>351</w:t>
            </w:r>
          </w:p>
        </w:tc>
      </w:tr>
      <w:tr w:rsidR="004A2FBF" w:rsidRPr="00C25085" w14:paraId="76E20212" w14:textId="77777777" w:rsidTr="004A2FBF">
        <w:trPr>
          <w:trHeight w:val="315"/>
        </w:trPr>
        <w:tc>
          <w:tcPr>
            <w:tcW w:w="1277" w:type="dxa"/>
            <w:tcBorders>
              <w:top w:val="nil"/>
              <w:left w:val="nil"/>
              <w:bottom w:val="nil"/>
              <w:right w:val="nil"/>
            </w:tcBorders>
            <w:shd w:val="clear" w:color="FFFFCC" w:fill="FFFFFF"/>
            <w:noWrap/>
            <w:vAlign w:val="bottom"/>
            <w:hideMark/>
          </w:tcPr>
          <w:p w14:paraId="77C92D50"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7BDC5B35"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4FA3F7EA"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606AA8FE" w14:textId="77777777" w:rsidR="004A2FBF" w:rsidRPr="00C25085" w:rsidRDefault="004A2FBF" w:rsidP="004A2FBF">
            <w:pPr>
              <w:jc w:val="right"/>
              <w:rPr>
                <w:b/>
                <w:bCs/>
              </w:rPr>
            </w:pPr>
          </w:p>
        </w:tc>
      </w:tr>
    </w:tbl>
    <w:p w14:paraId="577658A9" w14:textId="77777777" w:rsidR="004A2FBF" w:rsidRPr="00A9412C" w:rsidRDefault="004A2FBF" w:rsidP="004A2FBF">
      <w:pPr>
        <w:jc w:val="center"/>
        <w:rPr>
          <w:b/>
        </w:rPr>
      </w:pPr>
      <w:r w:rsidRPr="00A9412C">
        <w:rPr>
          <w:b/>
        </w:rPr>
        <w:t>MARŠRUTU APRAKSTI</w:t>
      </w:r>
    </w:p>
    <w:p w14:paraId="7234296D"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3" w:history="1">
        <w:r w:rsidRPr="00A9412C">
          <w:rPr>
            <w:rStyle w:val="Hyperlink"/>
            <w:i/>
          </w:rPr>
          <w:t>www.atd.lv</w:t>
        </w:r>
      </w:hyperlink>
      <w:r w:rsidRPr="00A9412C">
        <w:rPr>
          <w:i/>
        </w:rPr>
        <w:t>, pie iepirkuma dokumentācijas</w:t>
      </w:r>
      <w:r w:rsidRPr="00A9412C">
        <w:t>]</w:t>
      </w:r>
    </w:p>
    <w:p w14:paraId="5626393A" w14:textId="77777777" w:rsidR="004A2FBF" w:rsidRPr="00A9412C" w:rsidRDefault="004A2FBF" w:rsidP="004A2FBF">
      <w:pPr>
        <w:jc w:val="both"/>
      </w:pPr>
    </w:p>
    <w:p w14:paraId="136E3F03" w14:textId="77777777" w:rsidR="004A2FBF" w:rsidRPr="00A9412C" w:rsidRDefault="004A2FBF" w:rsidP="004A2FBF">
      <w:pPr>
        <w:jc w:val="center"/>
        <w:rPr>
          <w:b/>
        </w:rPr>
      </w:pPr>
      <w:r w:rsidRPr="00A9412C">
        <w:rPr>
          <w:b/>
        </w:rPr>
        <w:lastRenderedPageBreak/>
        <w:t xml:space="preserve"> KUSTĪBU SARAKSTI</w:t>
      </w:r>
    </w:p>
    <w:p w14:paraId="077420DF"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4" w:history="1">
        <w:r w:rsidRPr="00A9412C">
          <w:rPr>
            <w:rStyle w:val="Hyperlink"/>
            <w:i/>
          </w:rPr>
          <w:t>www.atd.lv</w:t>
        </w:r>
      </w:hyperlink>
      <w:r w:rsidRPr="00A9412C">
        <w:rPr>
          <w:i/>
        </w:rPr>
        <w:t>, pie iepirkuma dokumentācijas</w:t>
      </w:r>
      <w:r w:rsidRPr="00A9412C">
        <w:t>]</w:t>
      </w:r>
    </w:p>
    <w:p w14:paraId="0D1DC921" w14:textId="77777777" w:rsidR="004A2FBF" w:rsidRDefault="004A2FBF" w:rsidP="004A2FBF">
      <w:pPr>
        <w:jc w:val="center"/>
        <w:rPr>
          <w:b/>
          <w:sz w:val="26"/>
          <w:szCs w:val="26"/>
        </w:rPr>
      </w:pPr>
    </w:p>
    <w:p w14:paraId="4AB9C0B8" w14:textId="77777777" w:rsidR="004A2FBF" w:rsidRDefault="004A2FBF" w:rsidP="004A2FBF">
      <w:pPr>
        <w:jc w:val="center"/>
        <w:rPr>
          <w:b/>
          <w:sz w:val="26"/>
          <w:szCs w:val="26"/>
        </w:rPr>
      </w:pPr>
    </w:p>
    <w:p w14:paraId="5323227E"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Daugavpils</w:t>
      </w:r>
      <w:r w:rsidRPr="00832F4C">
        <w:rPr>
          <w:b/>
          <w:sz w:val="26"/>
          <w:szCs w:val="26"/>
        </w:rPr>
        <w:t>” ietilpstošo maršrutu saraksts un plānotais nobraukums gadā (km)</w:t>
      </w:r>
    </w:p>
    <w:p w14:paraId="05EF18D7" w14:textId="77777777" w:rsidR="004A2FBF" w:rsidRDefault="004A2FBF" w:rsidP="004A2FBF"/>
    <w:tbl>
      <w:tblPr>
        <w:tblW w:w="8503" w:type="dxa"/>
        <w:tblInd w:w="-289" w:type="dxa"/>
        <w:tblLook w:val="04A0" w:firstRow="1" w:lastRow="0" w:firstColumn="1" w:lastColumn="0" w:noHBand="0" w:noVBand="1"/>
      </w:tblPr>
      <w:tblGrid>
        <w:gridCol w:w="1274"/>
        <w:gridCol w:w="3401"/>
        <w:gridCol w:w="1844"/>
        <w:gridCol w:w="1984"/>
      </w:tblGrid>
      <w:tr w:rsidR="004A2FBF" w:rsidRPr="00CE68BF" w14:paraId="2675807B" w14:textId="77777777" w:rsidTr="004A2FBF">
        <w:trPr>
          <w:trHeight w:val="315"/>
        </w:trPr>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89425" w14:textId="77777777" w:rsidR="004A2FBF" w:rsidRPr="00CE68BF" w:rsidRDefault="004A2FBF" w:rsidP="004A2FBF">
            <w:pPr>
              <w:jc w:val="center"/>
              <w:rPr>
                <w:b/>
                <w:bCs/>
              </w:rPr>
            </w:pPr>
            <w:r w:rsidRPr="00CE68BF">
              <w:rPr>
                <w:b/>
                <w:bCs/>
              </w:rPr>
              <w:t>Maršruta</w:t>
            </w:r>
            <w:r w:rsidRPr="00CE68BF">
              <w:rPr>
                <w:b/>
                <w:bCs/>
              </w:rPr>
              <w:br/>
              <w:t>Nr.</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83771" w14:textId="77777777" w:rsidR="004A2FBF" w:rsidRPr="00CE68BF" w:rsidRDefault="004A2FBF" w:rsidP="004A2FBF">
            <w:pPr>
              <w:jc w:val="center"/>
              <w:rPr>
                <w:b/>
                <w:bCs/>
              </w:rPr>
            </w:pPr>
            <w:r w:rsidRPr="00CE68BF">
              <w:rPr>
                <w:b/>
                <w:bCs/>
              </w:rPr>
              <w:t>Maršruta nosaukums</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3C862" w14:textId="77777777" w:rsidR="004A2FBF" w:rsidRPr="00CE68BF" w:rsidRDefault="004A2FBF" w:rsidP="004A2FBF">
            <w:pPr>
              <w:jc w:val="center"/>
              <w:rPr>
                <w:b/>
                <w:bCs/>
              </w:rPr>
            </w:pPr>
            <w:r w:rsidRPr="00CE68BF">
              <w:rPr>
                <w:b/>
                <w:bCs/>
              </w:rPr>
              <w:t>Plānotais reisu skaits maršrutā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B4BBF" w14:textId="77777777" w:rsidR="004A2FBF" w:rsidRPr="00CE68BF" w:rsidRDefault="004A2FBF" w:rsidP="004A2FBF">
            <w:pPr>
              <w:jc w:val="center"/>
              <w:rPr>
                <w:b/>
                <w:bCs/>
              </w:rPr>
            </w:pPr>
            <w:r w:rsidRPr="00CE68BF">
              <w:rPr>
                <w:b/>
                <w:bCs/>
              </w:rPr>
              <w:t>Plānotais</w:t>
            </w:r>
            <w:proofErr w:type="gramStart"/>
            <w:r w:rsidRPr="00CE68BF">
              <w:rPr>
                <w:b/>
                <w:bCs/>
              </w:rPr>
              <w:t xml:space="preserve">  </w:t>
            </w:r>
            <w:proofErr w:type="gramEnd"/>
            <w:r w:rsidRPr="00CE68BF">
              <w:rPr>
                <w:b/>
                <w:bCs/>
              </w:rPr>
              <w:t>nobraukums, km gadā</w:t>
            </w:r>
          </w:p>
        </w:tc>
      </w:tr>
      <w:tr w:rsidR="004A2FBF" w:rsidRPr="00CE68BF" w14:paraId="2E1DBF6F" w14:textId="77777777" w:rsidTr="004A2FBF">
        <w:trPr>
          <w:trHeight w:val="458"/>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04CEBAF7" w14:textId="77777777" w:rsidR="004A2FBF" w:rsidRPr="00CE68BF" w:rsidRDefault="004A2FBF" w:rsidP="004A2FBF">
            <w:pPr>
              <w:rPr>
                <w:b/>
                <w:bC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09E75144" w14:textId="77777777" w:rsidR="004A2FBF" w:rsidRPr="00CE68BF" w:rsidRDefault="004A2FBF" w:rsidP="004A2FBF">
            <w:pPr>
              <w:rPr>
                <w:b/>
                <w:bC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A254A07" w14:textId="77777777" w:rsidR="004A2FBF" w:rsidRPr="00CE68BF" w:rsidRDefault="004A2FBF" w:rsidP="004A2FBF">
            <w:pPr>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3959FBC" w14:textId="77777777" w:rsidR="004A2FBF" w:rsidRPr="00CE68BF" w:rsidRDefault="004A2FBF" w:rsidP="004A2FBF">
            <w:pPr>
              <w:rPr>
                <w:b/>
                <w:bCs/>
              </w:rPr>
            </w:pPr>
          </w:p>
        </w:tc>
      </w:tr>
      <w:tr w:rsidR="004A2FBF" w:rsidRPr="00CE68BF" w14:paraId="6463A8B9" w14:textId="77777777" w:rsidTr="004A2FBF">
        <w:trPr>
          <w:trHeight w:val="690"/>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4645D619" w14:textId="77777777" w:rsidR="004A2FBF" w:rsidRPr="00CE68BF" w:rsidRDefault="004A2FBF" w:rsidP="004A2FBF">
            <w:pPr>
              <w:rPr>
                <w:b/>
                <w:bC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00334F95" w14:textId="77777777" w:rsidR="004A2FBF" w:rsidRPr="00CE68BF" w:rsidRDefault="004A2FBF" w:rsidP="004A2FBF">
            <w:pPr>
              <w:rPr>
                <w:b/>
                <w:bC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B80BA14" w14:textId="77777777" w:rsidR="004A2FBF" w:rsidRPr="00CE68BF" w:rsidRDefault="004A2FBF" w:rsidP="004A2FBF">
            <w:pPr>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46F7EE4" w14:textId="77777777" w:rsidR="004A2FBF" w:rsidRPr="00CE68BF" w:rsidRDefault="004A2FBF" w:rsidP="004A2FBF">
            <w:pPr>
              <w:rPr>
                <w:b/>
                <w:bCs/>
              </w:rPr>
            </w:pPr>
          </w:p>
        </w:tc>
      </w:tr>
      <w:tr w:rsidR="004A2FBF" w:rsidRPr="00CE68BF" w14:paraId="24D9C4D9"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E4CAE60" w14:textId="77777777" w:rsidR="004A2FBF" w:rsidRPr="00ED4B2C" w:rsidRDefault="004A2FBF" w:rsidP="004A2FBF">
            <w:pPr>
              <w:jc w:val="center"/>
              <w:rPr>
                <w:color w:val="000000"/>
                <w:highlight w:val="yellow"/>
              </w:rPr>
            </w:pPr>
            <w:r w:rsidRPr="00C71CB8">
              <w:rPr>
                <w:color w:val="000000"/>
              </w:rPr>
              <w:t>5099</w:t>
            </w:r>
          </w:p>
        </w:tc>
        <w:tc>
          <w:tcPr>
            <w:tcW w:w="3401" w:type="dxa"/>
            <w:tcBorders>
              <w:top w:val="nil"/>
              <w:left w:val="nil"/>
              <w:bottom w:val="single" w:sz="4" w:space="0" w:color="auto"/>
              <w:right w:val="single" w:sz="4" w:space="0" w:color="auto"/>
            </w:tcBorders>
            <w:shd w:val="clear" w:color="auto" w:fill="auto"/>
            <w:noWrap/>
            <w:vAlign w:val="bottom"/>
            <w:hideMark/>
          </w:tcPr>
          <w:p w14:paraId="3ECA8BAA" w14:textId="77777777" w:rsidR="004A2FBF" w:rsidRPr="00CE68BF" w:rsidRDefault="004A2FBF" w:rsidP="004A2FBF">
            <w:pPr>
              <w:rPr>
                <w:color w:val="000000"/>
              </w:rPr>
            </w:pPr>
            <w:r w:rsidRPr="00CE68BF">
              <w:rPr>
                <w:color w:val="000000"/>
              </w:rPr>
              <w:t>Daugavpils - Zaļumu vasarnīcas</w:t>
            </w:r>
          </w:p>
        </w:tc>
        <w:tc>
          <w:tcPr>
            <w:tcW w:w="1844" w:type="dxa"/>
            <w:tcBorders>
              <w:top w:val="nil"/>
              <w:left w:val="nil"/>
              <w:bottom w:val="single" w:sz="4" w:space="0" w:color="auto"/>
              <w:right w:val="single" w:sz="4" w:space="0" w:color="auto"/>
            </w:tcBorders>
            <w:shd w:val="clear" w:color="auto" w:fill="auto"/>
            <w:noWrap/>
            <w:vAlign w:val="bottom"/>
            <w:hideMark/>
          </w:tcPr>
          <w:p w14:paraId="7B5CDD15" w14:textId="77777777" w:rsidR="004A2FBF" w:rsidRPr="00CE68BF" w:rsidRDefault="004A2FBF" w:rsidP="004A2FBF">
            <w:pPr>
              <w:jc w:val="center"/>
              <w:rPr>
                <w:color w:val="000000"/>
              </w:rPr>
            </w:pPr>
            <w:r w:rsidRPr="00CE68BF">
              <w:rPr>
                <w:color w:val="00000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49A7726" w14:textId="77777777" w:rsidR="004A2FBF" w:rsidRPr="00CE68BF" w:rsidRDefault="004A2FBF" w:rsidP="004A2FBF">
            <w:pPr>
              <w:jc w:val="center"/>
              <w:rPr>
                <w:color w:val="000000"/>
              </w:rPr>
            </w:pPr>
            <w:r w:rsidRPr="00CE68BF">
              <w:rPr>
                <w:color w:val="000000"/>
              </w:rPr>
              <w:t>7</w:t>
            </w:r>
            <w:r>
              <w:rPr>
                <w:color w:val="000000"/>
              </w:rPr>
              <w:t>560</w:t>
            </w:r>
          </w:p>
        </w:tc>
      </w:tr>
      <w:tr w:rsidR="004A2FBF" w:rsidRPr="00CE68BF" w14:paraId="0869C20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1617CB7" w14:textId="77777777" w:rsidR="004A2FBF" w:rsidRPr="00ED4B2C" w:rsidRDefault="004A2FBF" w:rsidP="004A2FBF">
            <w:pPr>
              <w:jc w:val="center"/>
              <w:rPr>
                <w:highlight w:val="yellow"/>
              </w:rPr>
            </w:pPr>
            <w:r w:rsidRPr="00C71CB8">
              <w:t>5104</w:t>
            </w:r>
          </w:p>
        </w:tc>
        <w:tc>
          <w:tcPr>
            <w:tcW w:w="3401" w:type="dxa"/>
            <w:tcBorders>
              <w:top w:val="nil"/>
              <w:left w:val="nil"/>
              <w:bottom w:val="single" w:sz="4" w:space="0" w:color="auto"/>
              <w:right w:val="single" w:sz="4" w:space="0" w:color="auto"/>
            </w:tcBorders>
            <w:shd w:val="clear" w:color="auto" w:fill="auto"/>
            <w:noWrap/>
            <w:vAlign w:val="bottom"/>
            <w:hideMark/>
          </w:tcPr>
          <w:p w14:paraId="23FA680D" w14:textId="77777777" w:rsidR="004A2FBF" w:rsidRPr="00CE68BF" w:rsidRDefault="004A2FBF" w:rsidP="004A2FBF">
            <w:r w:rsidRPr="00CE68BF">
              <w:t>Daugavpils - Višķi</w:t>
            </w:r>
          </w:p>
        </w:tc>
        <w:tc>
          <w:tcPr>
            <w:tcW w:w="1844" w:type="dxa"/>
            <w:tcBorders>
              <w:top w:val="nil"/>
              <w:left w:val="nil"/>
              <w:bottom w:val="single" w:sz="4" w:space="0" w:color="auto"/>
              <w:right w:val="single" w:sz="4" w:space="0" w:color="auto"/>
            </w:tcBorders>
            <w:shd w:val="clear" w:color="auto" w:fill="auto"/>
            <w:noWrap/>
            <w:vAlign w:val="bottom"/>
            <w:hideMark/>
          </w:tcPr>
          <w:p w14:paraId="58767FF5"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5517AD8C" w14:textId="77777777" w:rsidR="004A2FBF" w:rsidRPr="00CE68BF" w:rsidRDefault="004A2FBF" w:rsidP="004A2FBF">
            <w:pPr>
              <w:jc w:val="center"/>
            </w:pPr>
            <w:r>
              <w:t>18920</w:t>
            </w:r>
          </w:p>
        </w:tc>
      </w:tr>
      <w:tr w:rsidR="004A2FBF" w:rsidRPr="00CE68BF" w14:paraId="69AC0B5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C447AA7" w14:textId="77777777" w:rsidR="004A2FBF" w:rsidRPr="00ED4B2C" w:rsidRDefault="004A2FBF" w:rsidP="004A2FBF">
            <w:pPr>
              <w:jc w:val="center"/>
              <w:rPr>
                <w:highlight w:val="yellow"/>
              </w:rPr>
            </w:pPr>
            <w:r w:rsidRPr="00C71CB8">
              <w:t>5320</w:t>
            </w:r>
          </w:p>
        </w:tc>
        <w:tc>
          <w:tcPr>
            <w:tcW w:w="3401" w:type="dxa"/>
            <w:tcBorders>
              <w:top w:val="nil"/>
              <w:left w:val="nil"/>
              <w:bottom w:val="single" w:sz="4" w:space="0" w:color="auto"/>
              <w:right w:val="single" w:sz="4" w:space="0" w:color="auto"/>
            </w:tcBorders>
            <w:shd w:val="clear" w:color="auto" w:fill="auto"/>
            <w:noWrap/>
            <w:vAlign w:val="bottom"/>
            <w:hideMark/>
          </w:tcPr>
          <w:p w14:paraId="4A222DC9" w14:textId="77777777" w:rsidR="004A2FBF" w:rsidRPr="00CE68BF" w:rsidRDefault="004A2FBF" w:rsidP="004A2FBF">
            <w:r w:rsidRPr="00CE68BF">
              <w:t>Daugavpils - Saliena</w:t>
            </w:r>
          </w:p>
        </w:tc>
        <w:tc>
          <w:tcPr>
            <w:tcW w:w="1844" w:type="dxa"/>
            <w:tcBorders>
              <w:top w:val="nil"/>
              <w:left w:val="nil"/>
              <w:bottom w:val="single" w:sz="4" w:space="0" w:color="auto"/>
              <w:right w:val="single" w:sz="4" w:space="0" w:color="auto"/>
            </w:tcBorders>
            <w:shd w:val="clear" w:color="auto" w:fill="auto"/>
            <w:noWrap/>
            <w:vAlign w:val="bottom"/>
            <w:hideMark/>
          </w:tcPr>
          <w:p w14:paraId="1C435F0C"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5FA21FD5" w14:textId="77777777" w:rsidR="004A2FBF" w:rsidRPr="00CE68BF" w:rsidRDefault="004A2FBF" w:rsidP="004A2FBF">
            <w:pPr>
              <w:jc w:val="center"/>
            </w:pPr>
            <w:r>
              <w:t>36897</w:t>
            </w:r>
          </w:p>
        </w:tc>
      </w:tr>
      <w:tr w:rsidR="004A2FBF" w:rsidRPr="00CE68BF" w14:paraId="367FAAEB"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83CD896" w14:textId="77777777" w:rsidR="004A2FBF" w:rsidRPr="00ED4B2C" w:rsidRDefault="004A2FBF" w:rsidP="004A2FBF">
            <w:pPr>
              <w:jc w:val="center"/>
              <w:rPr>
                <w:highlight w:val="yellow"/>
              </w:rPr>
            </w:pPr>
            <w:r w:rsidRPr="00C71CB8">
              <w:t>5325</w:t>
            </w:r>
          </w:p>
        </w:tc>
        <w:tc>
          <w:tcPr>
            <w:tcW w:w="3401" w:type="dxa"/>
            <w:tcBorders>
              <w:top w:val="nil"/>
              <w:left w:val="nil"/>
              <w:bottom w:val="single" w:sz="4" w:space="0" w:color="auto"/>
              <w:right w:val="single" w:sz="4" w:space="0" w:color="auto"/>
            </w:tcBorders>
            <w:shd w:val="clear" w:color="auto" w:fill="auto"/>
            <w:noWrap/>
            <w:vAlign w:val="bottom"/>
            <w:hideMark/>
          </w:tcPr>
          <w:p w14:paraId="214DB841" w14:textId="77777777" w:rsidR="004A2FBF" w:rsidRPr="00CE68BF" w:rsidRDefault="004A2FBF" w:rsidP="004A2FBF">
            <w:r w:rsidRPr="00CE68BF">
              <w:t xml:space="preserve">Daugavpils - </w:t>
            </w:r>
            <w:proofErr w:type="spellStart"/>
            <w:r w:rsidRPr="00CE68BF">
              <w:t>Krištupi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3DA24D36"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1678E1EB" w14:textId="77777777" w:rsidR="004A2FBF" w:rsidRPr="00CE68BF" w:rsidRDefault="004A2FBF" w:rsidP="004A2FBF">
            <w:pPr>
              <w:jc w:val="center"/>
            </w:pPr>
            <w:r w:rsidRPr="00CE68BF">
              <w:t>17</w:t>
            </w:r>
            <w:r>
              <w:t>363</w:t>
            </w:r>
          </w:p>
        </w:tc>
      </w:tr>
      <w:tr w:rsidR="004A2FBF" w:rsidRPr="00CE68BF" w14:paraId="57AC7A7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ACCDC33" w14:textId="77777777" w:rsidR="004A2FBF" w:rsidRPr="00ED4B2C" w:rsidRDefault="004A2FBF" w:rsidP="004A2FBF">
            <w:pPr>
              <w:jc w:val="center"/>
              <w:rPr>
                <w:highlight w:val="yellow"/>
              </w:rPr>
            </w:pPr>
            <w:r w:rsidRPr="00C71CB8">
              <w:t>5326</w:t>
            </w:r>
          </w:p>
        </w:tc>
        <w:tc>
          <w:tcPr>
            <w:tcW w:w="3401" w:type="dxa"/>
            <w:tcBorders>
              <w:top w:val="nil"/>
              <w:left w:val="nil"/>
              <w:bottom w:val="single" w:sz="4" w:space="0" w:color="auto"/>
              <w:right w:val="single" w:sz="4" w:space="0" w:color="auto"/>
            </w:tcBorders>
            <w:shd w:val="clear" w:color="auto" w:fill="auto"/>
            <w:noWrap/>
            <w:vAlign w:val="bottom"/>
            <w:hideMark/>
          </w:tcPr>
          <w:p w14:paraId="002880C6" w14:textId="77777777" w:rsidR="004A2FBF" w:rsidRPr="00CE68BF" w:rsidRDefault="004A2FBF" w:rsidP="004A2FBF">
            <w:r w:rsidRPr="00CE68BF">
              <w:t>Daugavpils - Ambeļi</w:t>
            </w:r>
          </w:p>
        </w:tc>
        <w:tc>
          <w:tcPr>
            <w:tcW w:w="1844" w:type="dxa"/>
            <w:tcBorders>
              <w:top w:val="nil"/>
              <w:left w:val="nil"/>
              <w:bottom w:val="single" w:sz="4" w:space="0" w:color="auto"/>
              <w:right w:val="single" w:sz="4" w:space="0" w:color="auto"/>
            </w:tcBorders>
            <w:shd w:val="clear" w:color="auto" w:fill="auto"/>
            <w:noWrap/>
            <w:vAlign w:val="bottom"/>
            <w:hideMark/>
          </w:tcPr>
          <w:p w14:paraId="2CE0E327"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4A7723FD" w14:textId="77777777" w:rsidR="004A2FBF" w:rsidRPr="00CE68BF" w:rsidRDefault="004A2FBF" w:rsidP="004A2FBF">
            <w:pPr>
              <w:jc w:val="center"/>
            </w:pPr>
            <w:r w:rsidRPr="00CE68BF">
              <w:t>4</w:t>
            </w:r>
            <w:r>
              <w:t>2718</w:t>
            </w:r>
          </w:p>
        </w:tc>
      </w:tr>
      <w:tr w:rsidR="004A2FBF" w:rsidRPr="00CE68BF" w14:paraId="3F158D34"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EE269F1" w14:textId="77777777" w:rsidR="004A2FBF" w:rsidRPr="00ED4B2C" w:rsidRDefault="004A2FBF" w:rsidP="004A2FBF">
            <w:pPr>
              <w:jc w:val="center"/>
              <w:rPr>
                <w:highlight w:val="yellow"/>
              </w:rPr>
            </w:pPr>
            <w:r w:rsidRPr="00C71CB8">
              <w:t>5502</w:t>
            </w:r>
          </w:p>
        </w:tc>
        <w:tc>
          <w:tcPr>
            <w:tcW w:w="3401" w:type="dxa"/>
            <w:tcBorders>
              <w:top w:val="nil"/>
              <w:left w:val="nil"/>
              <w:bottom w:val="single" w:sz="4" w:space="0" w:color="auto"/>
              <w:right w:val="single" w:sz="4" w:space="0" w:color="auto"/>
            </w:tcBorders>
            <w:shd w:val="clear" w:color="auto" w:fill="auto"/>
            <w:noWrap/>
            <w:vAlign w:val="bottom"/>
            <w:hideMark/>
          </w:tcPr>
          <w:p w14:paraId="1F070610" w14:textId="77777777" w:rsidR="004A2FBF" w:rsidRPr="00CE68BF" w:rsidRDefault="004A2FBF" w:rsidP="004A2FBF">
            <w:r w:rsidRPr="00CE68BF">
              <w:t xml:space="preserve">Daugavpils - </w:t>
            </w:r>
            <w:proofErr w:type="spellStart"/>
            <w:r w:rsidRPr="00CE68BF">
              <w:t>Ļubasti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6B806089" w14:textId="77777777" w:rsidR="004A2FBF" w:rsidRPr="00CE68BF" w:rsidRDefault="004A2FBF" w:rsidP="004A2FBF">
            <w:pPr>
              <w:jc w:val="center"/>
            </w:pPr>
            <w:r w:rsidRPr="00CE68BF">
              <w:t>8</w:t>
            </w:r>
          </w:p>
        </w:tc>
        <w:tc>
          <w:tcPr>
            <w:tcW w:w="1984" w:type="dxa"/>
            <w:tcBorders>
              <w:top w:val="nil"/>
              <w:left w:val="nil"/>
              <w:bottom w:val="single" w:sz="4" w:space="0" w:color="auto"/>
              <w:right w:val="single" w:sz="4" w:space="0" w:color="auto"/>
            </w:tcBorders>
            <w:shd w:val="clear" w:color="auto" w:fill="auto"/>
            <w:noWrap/>
            <w:vAlign w:val="bottom"/>
            <w:hideMark/>
          </w:tcPr>
          <w:p w14:paraId="370467F9" w14:textId="77777777" w:rsidR="004A2FBF" w:rsidRPr="00CE68BF" w:rsidRDefault="004A2FBF" w:rsidP="004A2FBF">
            <w:pPr>
              <w:jc w:val="center"/>
            </w:pPr>
            <w:r>
              <w:t>12372</w:t>
            </w:r>
          </w:p>
        </w:tc>
      </w:tr>
      <w:tr w:rsidR="004A2FBF" w:rsidRPr="00CE68BF" w14:paraId="587EC278"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8D6E440" w14:textId="77777777" w:rsidR="004A2FBF" w:rsidRPr="00ED4B2C" w:rsidRDefault="004A2FBF" w:rsidP="004A2FBF">
            <w:pPr>
              <w:jc w:val="center"/>
              <w:rPr>
                <w:highlight w:val="yellow"/>
              </w:rPr>
            </w:pPr>
            <w:r w:rsidRPr="00C71CB8">
              <w:t>5503</w:t>
            </w:r>
          </w:p>
        </w:tc>
        <w:tc>
          <w:tcPr>
            <w:tcW w:w="3401" w:type="dxa"/>
            <w:tcBorders>
              <w:top w:val="nil"/>
              <w:left w:val="nil"/>
              <w:bottom w:val="single" w:sz="4" w:space="0" w:color="auto"/>
              <w:right w:val="single" w:sz="4" w:space="0" w:color="auto"/>
            </w:tcBorders>
            <w:shd w:val="clear" w:color="auto" w:fill="auto"/>
            <w:noWrap/>
            <w:vAlign w:val="bottom"/>
            <w:hideMark/>
          </w:tcPr>
          <w:p w14:paraId="26FF355B" w14:textId="77777777" w:rsidR="004A2FBF" w:rsidRPr="00CE68BF" w:rsidRDefault="004A2FBF" w:rsidP="004A2FBF">
            <w:r w:rsidRPr="00CE68BF">
              <w:t>Daugavpils - Šķeltova</w:t>
            </w:r>
          </w:p>
        </w:tc>
        <w:tc>
          <w:tcPr>
            <w:tcW w:w="1844" w:type="dxa"/>
            <w:tcBorders>
              <w:top w:val="nil"/>
              <w:left w:val="nil"/>
              <w:bottom w:val="single" w:sz="4" w:space="0" w:color="auto"/>
              <w:right w:val="single" w:sz="4" w:space="0" w:color="auto"/>
            </w:tcBorders>
            <w:shd w:val="clear" w:color="auto" w:fill="auto"/>
            <w:noWrap/>
            <w:vAlign w:val="bottom"/>
            <w:hideMark/>
          </w:tcPr>
          <w:p w14:paraId="27AEB030"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73A9E9E4" w14:textId="77777777" w:rsidR="004A2FBF" w:rsidRPr="00CE68BF" w:rsidRDefault="004A2FBF" w:rsidP="004A2FBF">
            <w:pPr>
              <w:jc w:val="center"/>
            </w:pPr>
            <w:r>
              <w:t>80144</w:t>
            </w:r>
          </w:p>
        </w:tc>
      </w:tr>
      <w:tr w:rsidR="004A2FBF" w:rsidRPr="00CE68BF" w14:paraId="35ECCD16"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1F74C24" w14:textId="77777777" w:rsidR="004A2FBF" w:rsidRPr="00ED4B2C" w:rsidRDefault="004A2FBF" w:rsidP="004A2FBF">
            <w:pPr>
              <w:jc w:val="center"/>
              <w:rPr>
                <w:highlight w:val="yellow"/>
              </w:rPr>
            </w:pPr>
            <w:r w:rsidRPr="003B0870">
              <w:t>5505</w:t>
            </w:r>
          </w:p>
        </w:tc>
        <w:tc>
          <w:tcPr>
            <w:tcW w:w="3401" w:type="dxa"/>
            <w:tcBorders>
              <w:top w:val="nil"/>
              <w:left w:val="nil"/>
              <w:bottom w:val="single" w:sz="4" w:space="0" w:color="auto"/>
              <w:right w:val="single" w:sz="4" w:space="0" w:color="auto"/>
            </w:tcBorders>
            <w:shd w:val="clear" w:color="auto" w:fill="auto"/>
            <w:noWrap/>
            <w:vAlign w:val="bottom"/>
            <w:hideMark/>
          </w:tcPr>
          <w:p w14:paraId="5730ACAF" w14:textId="77777777" w:rsidR="004A2FBF" w:rsidRPr="00CE68BF" w:rsidRDefault="004A2FBF" w:rsidP="004A2FBF">
            <w:r w:rsidRPr="00CE68BF">
              <w:t>Daugavpils - Subate - Aknīste</w:t>
            </w:r>
          </w:p>
        </w:tc>
        <w:tc>
          <w:tcPr>
            <w:tcW w:w="1844" w:type="dxa"/>
            <w:tcBorders>
              <w:top w:val="nil"/>
              <w:left w:val="nil"/>
              <w:bottom w:val="single" w:sz="4" w:space="0" w:color="auto"/>
              <w:right w:val="single" w:sz="4" w:space="0" w:color="auto"/>
            </w:tcBorders>
            <w:shd w:val="clear" w:color="auto" w:fill="auto"/>
            <w:noWrap/>
            <w:vAlign w:val="bottom"/>
            <w:hideMark/>
          </w:tcPr>
          <w:p w14:paraId="015DAAD7"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016FB7DA" w14:textId="77777777" w:rsidR="004A2FBF" w:rsidRPr="00CE68BF" w:rsidRDefault="004A2FBF" w:rsidP="004A2FBF">
            <w:pPr>
              <w:jc w:val="center"/>
            </w:pPr>
            <w:r>
              <w:t>62415</w:t>
            </w:r>
          </w:p>
        </w:tc>
      </w:tr>
      <w:tr w:rsidR="004A2FBF" w:rsidRPr="00CE68BF" w14:paraId="1BDDDDD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8848E62" w14:textId="77777777" w:rsidR="004A2FBF" w:rsidRPr="00ED4B2C" w:rsidRDefault="004A2FBF" w:rsidP="004A2FBF">
            <w:pPr>
              <w:jc w:val="center"/>
              <w:rPr>
                <w:highlight w:val="yellow"/>
              </w:rPr>
            </w:pPr>
            <w:r w:rsidRPr="003B0870">
              <w:t>5506</w:t>
            </w:r>
          </w:p>
        </w:tc>
        <w:tc>
          <w:tcPr>
            <w:tcW w:w="3401" w:type="dxa"/>
            <w:tcBorders>
              <w:top w:val="nil"/>
              <w:left w:val="nil"/>
              <w:bottom w:val="single" w:sz="4" w:space="0" w:color="auto"/>
              <w:right w:val="single" w:sz="4" w:space="0" w:color="auto"/>
            </w:tcBorders>
            <w:shd w:val="clear" w:color="auto" w:fill="auto"/>
            <w:noWrap/>
            <w:vAlign w:val="bottom"/>
            <w:hideMark/>
          </w:tcPr>
          <w:p w14:paraId="70571878" w14:textId="77777777" w:rsidR="004A2FBF" w:rsidRPr="00CE68BF" w:rsidRDefault="004A2FBF" w:rsidP="004A2FBF">
            <w:r w:rsidRPr="00CE68BF">
              <w:t>Daugavpils - Špoģi - Aglona - Priežmale</w:t>
            </w:r>
          </w:p>
        </w:tc>
        <w:tc>
          <w:tcPr>
            <w:tcW w:w="1844" w:type="dxa"/>
            <w:tcBorders>
              <w:top w:val="nil"/>
              <w:left w:val="nil"/>
              <w:bottom w:val="single" w:sz="4" w:space="0" w:color="auto"/>
              <w:right w:val="single" w:sz="4" w:space="0" w:color="auto"/>
            </w:tcBorders>
            <w:shd w:val="clear" w:color="auto" w:fill="auto"/>
            <w:noWrap/>
            <w:vAlign w:val="bottom"/>
            <w:hideMark/>
          </w:tcPr>
          <w:p w14:paraId="5852AFC0"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772D31D6" w14:textId="77777777" w:rsidR="004A2FBF" w:rsidRPr="00CE68BF" w:rsidRDefault="004A2FBF" w:rsidP="004A2FBF">
            <w:pPr>
              <w:jc w:val="center"/>
            </w:pPr>
            <w:r>
              <w:t>91801</w:t>
            </w:r>
          </w:p>
        </w:tc>
      </w:tr>
      <w:tr w:rsidR="004A2FBF" w:rsidRPr="00CE68BF" w14:paraId="55FB277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29939D87" w14:textId="77777777" w:rsidR="004A2FBF" w:rsidRPr="00ED4B2C" w:rsidRDefault="004A2FBF" w:rsidP="004A2FBF">
            <w:pPr>
              <w:jc w:val="center"/>
              <w:rPr>
                <w:highlight w:val="yellow"/>
              </w:rPr>
            </w:pPr>
            <w:r w:rsidRPr="003B0870">
              <w:t>5508</w:t>
            </w:r>
          </w:p>
        </w:tc>
        <w:tc>
          <w:tcPr>
            <w:tcW w:w="3401" w:type="dxa"/>
            <w:tcBorders>
              <w:top w:val="nil"/>
              <w:left w:val="nil"/>
              <w:bottom w:val="single" w:sz="4" w:space="0" w:color="auto"/>
              <w:right w:val="single" w:sz="4" w:space="0" w:color="auto"/>
            </w:tcBorders>
            <w:shd w:val="clear" w:color="auto" w:fill="auto"/>
            <w:noWrap/>
            <w:vAlign w:val="bottom"/>
            <w:hideMark/>
          </w:tcPr>
          <w:p w14:paraId="1F0F0E86" w14:textId="77777777" w:rsidR="004A2FBF" w:rsidRPr="00CE68BF" w:rsidRDefault="004A2FBF" w:rsidP="004A2FBF">
            <w:r w:rsidRPr="00CE68BF">
              <w:t xml:space="preserve">Daugavpils - </w:t>
            </w:r>
            <w:proofErr w:type="spellStart"/>
            <w:r w:rsidRPr="00CE68BF">
              <w:t>Kovaļova</w:t>
            </w:r>
            <w:proofErr w:type="spellEnd"/>
            <w:r w:rsidRPr="00CE68BF">
              <w:t xml:space="preserve"> - Daugavpils</w:t>
            </w:r>
          </w:p>
        </w:tc>
        <w:tc>
          <w:tcPr>
            <w:tcW w:w="1844" w:type="dxa"/>
            <w:tcBorders>
              <w:top w:val="nil"/>
              <w:left w:val="nil"/>
              <w:bottom w:val="single" w:sz="4" w:space="0" w:color="auto"/>
              <w:right w:val="single" w:sz="4" w:space="0" w:color="auto"/>
            </w:tcBorders>
            <w:shd w:val="clear" w:color="auto" w:fill="auto"/>
            <w:noWrap/>
            <w:vAlign w:val="bottom"/>
            <w:hideMark/>
          </w:tcPr>
          <w:p w14:paraId="1FACF34A"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8FE11BC" w14:textId="77777777" w:rsidR="004A2FBF" w:rsidRPr="00CE68BF" w:rsidRDefault="004A2FBF" w:rsidP="004A2FBF">
            <w:pPr>
              <w:jc w:val="center"/>
            </w:pPr>
            <w:r>
              <w:t>24066</w:t>
            </w:r>
          </w:p>
        </w:tc>
      </w:tr>
      <w:tr w:rsidR="004A2FBF" w:rsidRPr="00CE68BF" w14:paraId="76F13B00"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F252B90" w14:textId="77777777" w:rsidR="004A2FBF" w:rsidRPr="00ED4B2C" w:rsidRDefault="004A2FBF" w:rsidP="004A2FBF">
            <w:pPr>
              <w:jc w:val="center"/>
              <w:rPr>
                <w:highlight w:val="yellow"/>
              </w:rPr>
            </w:pPr>
            <w:r w:rsidRPr="00EE04C1">
              <w:t>5572</w:t>
            </w:r>
          </w:p>
        </w:tc>
        <w:tc>
          <w:tcPr>
            <w:tcW w:w="3401" w:type="dxa"/>
            <w:tcBorders>
              <w:top w:val="nil"/>
              <w:left w:val="nil"/>
              <w:bottom w:val="single" w:sz="4" w:space="0" w:color="auto"/>
              <w:right w:val="single" w:sz="4" w:space="0" w:color="auto"/>
            </w:tcBorders>
            <w:shd w:val="clear" w:color="auto" w:fill="auto"/>
            <w:noWrap/>
            <w:vAlign w:val="bottom"/>
            <w:hideMark/>
          </w:tcPr>
          <w:p w14:paraId="70050369" w14:textId="77777777" w:rsidR="004A2FBF" w:rsidRPr="00CE68BF" w:rsidRDefault="004A2FBF" w:rsidP="004A2FBF">
            <w:r w:rsidRPr="00CE68BF">
              <w:t>Daugavpils - Lociki</w:t>
            </w:r>
          </w:p>
        </w:tc>
        <w:tc>
          <w:tcPr>
            <w:tcW w:w="1844" w:type="dxa"/>
            <w:tcBorders>
              <w:top w:val="nil"/>
              <w:left w:val="nil"/>
              <w:bottom w:val="single" w:sz="4" w:space="0" w:color="auto"/>
              <w:right w:val="single" w:sz="4" w:space="0" w:color="auto"/>
            </w:tcBorders>
            <w:shd w:val="clear" w:color="auto" w:fill="auto"/>
            <w:noWrap/>
            <w:vAlign w:val="bottom"/>
            <w:hideMark/>
          </w:tcPr>
          <w:p w14:paraId="0B60B3A8" w14:textId="77777777" w:rsidR="004A2FBF" w:rsidRPr="002D73E5" w:rsidRDefault="004A2FBF" w:rsidP="004A2FBF">
            <w:pPr>
              <w:jc w:val="center"/>
              <w:rPr>
                <w:highlight w:val="yellow"/>
              </w:rPr>
            </w:pPr>
            <w:r>
              <w:t>55</w:t>
            </w:r>
          </w:p>
        </w:tc>
        <w:tc>
          <w:tcPr>
            <w:tcW w:w="1984" w:type="dxa"/>
            <w:tcBorders>
              <w:top w:val="nil"/>
              <w:left w:val="nil"/>
              <w:bottom w:val="single" w:sz="4" w:space="0" w:color="auto"/>
              <w:right w:val="single" w:sz="4" w:space="0" w:color="auto"/>
            </w:tcBorders>
            <w:shd w:val="clear" w:color="auto" w:fill="auto"/>
            <w:noWrap/>
            <w:vAlign w:val="bottom"/>
            <w:hideMark/>
          </w:tcPr>
          <w:p w14:paraId="17D8E5B6" w14:textId="77777777" w:rsidR="004A2FBF" w:rsidRPr="00C50823" w:rsidRDefault="004A2FBF" w:rsidP="004A2FBF">
            <w:pPr>
              <w:jc w:val="center"/>
            </w:pPr>
            <w:r>
              <w:t>268893</w:t>
            </w:r>
          </w:p>
        </w:tc>
      </w:tr>
      <w:tr w:rsidR="004A2FBF" w:rsidRPr="00CE68BF" w14:paraId="13FF9071"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F715E92" w14:textId="77777777" w:rsidR="004A2FBF" w:rsidRPr="00ED4B2C" w:rsidRDefault="004A2FBF" w:rsidP="004A2FBF">
            <w:pPr>
              <w:jc w:val="center"/>
              <w:rPr>
                <w:highlight w:val="yellow"/>
              </w:rPr>
            </w:pPr>
            <w:r w:rsidRPr="00EE04C1">
              <w:t>5573</w:t>
            </w:r>
          </w:p>
        </w:tc>
        <w:tc>
          <w:tcPr>
            <w:tcW w:w="3401" w:type="dxa"/>
            <w:tcBorders>
              <w:top w:val="nil"/>
              <w:left w:val="nil"/>
              <w:bottom w:val="single" w:sz="4" w:space="0" w:color="auto"/>
              <w:right w:val="single" w:sz="4" w:space="0" w:color="auto"/>
            </w:tcBorders>
            <w:shd w:val="clear" w:color="auto" w:fill="auto"/>
            <w:noWrap/>
            <w:vAlign w:val="bottom"/>
            <w:hideMark/>
          </w:tcPr>
          <w:p w14:paraId="5B45CC59" w14:textId="77777777" w:rsidR="004A2FBF" w:rsidRPr="00CE68BF" w:rsidRDefault="004A2FBF" w:rsidP="004A2FBF">
            <w:r w:rsidRPr="00CE68BF">
              <w:t>Daugavpils - Cirši - Naujenes st</w:t>
            </w:r>
            <w:r>
              <w:t>acija</w:t>
            </w:r>
          </w:p>
        </w:tc>
        <w:tc>
          <w:tcPr>
            <w:tcW w:w="1844" w:type="dxa"/>
            <w:tcBorders>
              <w:top w:val="nil"/>
              <w:left w:val="nil"/>
              <w:bottom w:val="single" w:sz="4" w:space="0" w:color="auto"/>
              <w:right w:val="single" w:sz="4" w:space="0" w:color="auto"/>
            </w:tcBorders>
            <w:shd w:val="clear" w:color="auto" w:fill="auto"/>
            <w:noWrap/>
            <w:vAlign w:val="bottom"/>
            <w:hideMark/>
          </w:tcPr>
          <w:p w14:paraId="1FBD4CD9" w14:textId="77777777" w:rsidR="004A2FBF" w:rsidRPr="00044D51" w:rsidRDefault="004A2FBF" w:rsidP="004A2FBF">
            <w:pPr>
              <w:jc w:val="center"/>
            </w:pPr>
            <w:r w:rsidRPr="00044D51">
              <w:t>48</w:t>
            </w:r>
          </w:p>
        </w:tc>
        <w:tc>
          <w:tcPr>
            <w:tcW w:w="1984" w:type="dxa"/>
            <w:tcBorders>
              <w:top w:val="nil"/>
              <w:left w:val="nil"/>
              <w:bottom w:val="single" w:sz="4" w:space="0" w:color="auto"/>
              <w:right w:val="single" w:sz="4" w:space="0" w:color="auto"/>
            </w:tcBorders>
            <w:shd w:val="clear" w:color="auto" w:fill="auto"/>
            <w:noWrap/>
            <w:vAlign w:val="bottom"/>
            <w:hideMark/>
          </w:tcPr>
          <w:p w14:paraId="3C39E47E" w14:textId="77777777" w:rsidR="004A2FBF" w:rsidRPr="00C50823" w:rsidRDefault="004A2FBF" w:rsidP="004A2FBF">
            <w:pPr>
              <w:jc w:val="center"/>
            </w:pPr>
            <w:r>
              <w:t>269670</w:t>
            </w:r>
          </w:p>
        </w:tc>
      </w:tr>
      <w:tr w:rsidR="004A2FBF" w:rsidRPr="00CE68BF" w14:paraId="2486155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E54EA49" w14:textId="77777777" w:rsidR="004A2FBF" w:rsidRPr="00ED4B2C" w:rsidRDefault="004A2FBF" w:rsidP="004A2FBF">
            <w:pPr>
              <w:jc w:val="center"/>
              <w:rPr>
                <w:highlight w:val="yellow"/>
              </w:rPr>
            </w:pPr>
            <w:r w:rsidRPr="00EE04C1">
              <w:t>5574</w:t>
            </w:r>
          </w:p>
        </w:tc>
        <w:tc>
          <w:tcPr>
            <w:tcW w:w="3401" w:type="dxa"/>
            <w:tcBorders>
              <w:top w:val="nil"/>
              <w:left w:val="nil"/>
              <w:bottom w:val="single" w:sz="4" w:space="0" w:color="auto"/>
              <w:right w:val="single" w:sz="4" w:space="0" w:color="auto"/>
            </w:tcBorders>
            <w:shd w:val="clear" w:color="auto" w:fill="auto"/>
            <w:noWrap/>
            <w:vAlign w:val="bottom"/>
            <w:hideMark/>
          </w:tcPr>
          <w:p w14:paraId="2AACC4F1" w14:textId="77777777" w:rsidR="004A2FBF" w:rsidRPr="00CE68BF" w:rsidRDefault="004A2FBF" w:rsidP="004A2FBF">
            <w:r w:rsidRPr="00CE68BF">
              <w:t>Daugavpils - Zaļumi</w:t>
            </w:r>
          </w:p>
        </w:tc>
        <w:tc>
          <w:tcPr>
            <w:tcW w:w="1844" w:type="dxa"/>
            <w:tcBorders>
              <w:top w:val="nil"/>
              <w:left w:val="nil"/>
              <w:bottom w:val="single" w:sz="4" w:space="0" w:color="auto"/>
              <w:right w:val="single" w:sz="4" w:space="0" w:color="auto"/>
            </w:tcBorders>
            <w:shd w:val="clear" w:color="auto" w:fill="auto"/>
            <w:noWrap/>
            <w:vAlign w:val="bottom"/>
            <w:hideMark/>
          </w:tcPr>
          <w:p w14:paraId="410C23E6" w14:textId="77777777" w:rsidR="004A2FBF" w:rsidRPr="00044D51" w:rsidRDefault="004A2FBF" w:rsidP="004A2FBF">
            <w:pPr>
              <w:jc w:val="center"/>
            </w:pPr>
            <w:r w:rsidRPr="00044D51">
              <w:t>4</w:t>
            </w:r>
          </w:p>
        </w:tc>
        <w:tc>
          <w:tcPr>
            <w:tcW w:w="1984" w:type="dxa"/>
            <w:tcBorders>
              <w:top w:val="nil"/>
              <w:left w:val="nil"/>
              <w:bottom w:val="single" w:sz="4" w:space="0" w:color="auto"/>
              <w:right w:val="single" w:sz="4" w:space="0" w:color="auto"/>
            </w:tcBorders>
            <w:shd w:val="clear" w:color="auto" w:fill="auto"/>
            <w:noWrap/>
            <w:vAlign w:val="bottom"/>
            <w:hideMark/>
          </w:tcPr>
          <w:p w14:paraId="09C9F9F0" w14:textId="77777777" w:rsidR="004A2FBF" w:rsidRPr="00CE68BF" w:rsidRDefault="004A2FBF" w:rsidP="004A2FBF">
            <w:pPr>
              <w:jc w:val="center"/>
            </w:pPr>
            <w:r>
              <w:t>31244</w:t>
            </w:r>
          </w:p>
        </w:tc>
      </w:tr>
      <w:tr w:rsidR="004A2FBF" w:rsidRPr="00CE68BF" w14:paraId="55340C4C"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6ECE047" w14:textId="77777777" w:rsidR="004A2FBF" w:rsidRPr="00ED4B2C" w:rsidRDefault="004A2FBF" w:rsidP="004A2FBF">
            <w:pPr>
              <w:jc w:val="center"/>
              <w:rPr>
                <w:highlight w:val="yellow"/>
              </w:rPr>
            </w:pPr>
            <w:r w:rsidRPr="00EE04C1">
              <w:t>5575</w:t>
            </w:r>
          </w:p>
        </w:tc>
        <w:tc>
          <w:tcPr>
            <w:tcW w:w="3401" w:type="dxa"/>
            <w:tcBorders>
              <w:top w:val="nil"/>
              <w:left w:val="nil"/>
              <w:bottom w:val="single" w:sz="4" w:space="0" w:color="auto"/>
              <w:right w:val="single" w:sz="4" w:space="0" w:color="auto"/>
            </w:tcBorders>
            <w:shd w:val="clear" w:color="auto" w:fill="auto"/>
            <w:noWrap/>
            <w:vAlign w:val="bottom"/>
            <w:hideMark/>
          </w:tcPr>
          <w:p w14:paraId="0864D671" w14:textId="77777777" w:rsidR="004A2FBF" w:rsidRPr="00CE68BF" w:rsidRDefault="004A2FBF" w:rsidP="004A2FBF">
            <w:r w:rsidRPr="00CE68BF">
              <w:t>Daugavpils - Biķernieki</w:t>
            </w:r>
          </w:p>
        </w:tc>
        <w:tc>
          <w:tcPr>
            <w:tcW w:w="1844" w:type="dxa"/>
            <w:tcBorders>
              <w:top w:val="nil"/>
              <w:left w:val="nil"/>
              <w:bottom w:val="single" w:sz="4" w:space="0" w:color="auto"/>
              <w:right w:val="single" w:sz="4" w:space="0" w:color="auto"/>
            </w:tcBorders>
            <w:shd w:val="clear" w:color="auto" w:fill="auto"/>
            <w:noWrap/>
            <w:vAlign w:val="bottom"/>
            <w:hideMark/>
          </w:tcPr>
          <w:p w14:paraId="1F836DF1"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101D7592" w14:textId="77777777" w:rsidR="004A2FBF" w:rsidRPr="00CE68BF" w:rsidRDefault="004A2FBF" w:rsidP="004A2FBF">
            <w:pPr>
              <w:jc w:val="center"/>
            </w:pPr>
            <w:r>
              <w:t>20075</w:t>
            </w:r>
          </w:p>
        </w:tc>
      </w:tr>
      <w:tr w:rsidR="004A2FBF" w:rsidRPr="00CE68BF" w14:paraId="58F6AAB7"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8C8AA88" w14:textId="77777777" w:rsidR="004A2FBF" w:rsidRPr="00ED4B2C" w:rsidRDefault="004A2FBF" w:rsidP="004A2FBF">
            <w:pPr>
              <w:jc w:val="center"/>
              <w:rPr>
                <w:highlight w:val="yellow"/>
              </w:rPr>
            </w:pPr>
            <w:r w:rsidRPr="003B0870">
              <w:t>6154</w:t>
            </w:r>
          </w:p>
        </w:tc>
        <w:tc>
          <w:tcPr>
            <w:tcW w:w="3401" w:type="dxa"/>
            <w:tcBorders>
              <w:top w:val="nil"/>
              <w:left w:val="nil"/>
              <w:bottom w:val="single" w:sz="4" w:space="0" w:color="auto"/>
              <w:right w:val="single" w:sz="4" w:space="0" w:color="auto"/>
            </w:tcBorders>
            <w:shd w:val="clear" w:color="FFFFCC" w:fill="FFFFFF"/>
            <w:noWrap/>
            <w:vAlign w:val="bottom"/>
            <w:hideMark/>
          </w:tcPr>
          <w:p w14:paraId="554304F6" w14:textId="77777777" w:rsidR="004A2FBF" w:rsidRPr="00CE68BF" w:rsidRDefault="004A2FBF" w:rsidP="004A2FBF">
            <w:r w:rsidRPr="00CE68BF">
              <w:t>Daugavpils - Sabiedrība "Celtnieks"</w:t>
            </w:r>
          </w:p>
        </w:tc>
        <w:tc>
          <w:tcPr>
            <w:tcW w:w="1844" w:type="dxa"/>
            <w:tcBorders>
              <w:top w:val="nil"/>
              <w:left w:val="nil"/>
              <w:bottom w:val="single" w:sz="4" w:space="0" w:color="auto"/>
              <w:right w:val="single" w:sz="4" w:space="0" w:color="auto"/>
            </w:tcBorders>
            <w:shd w:val="clear" w:color="auto" w:fill="auto"/>
            <w:noWrap/>
            <w:vAlign w:val="bottom"/>
            <w:hideMark/>
          </w:tcPr>
          <w:p w14:paraId="07223E3E" w14:textId="77777777" w:rsidR="004A2FBF" w:rsidRPr="00CE68BF" w:rsidRDefault="004A2FBF" w:rsidP="004A2FBF">
            <w:pPr>
              <w:jc w:val="center"/>
            </w:pPr>
            <w:r w:rsidRPr="00CE68BF">
              <w:t>16</w:t>
            </w:r>
          </w:p>
        </w:tc>
        <w:tc>
          <w:tcPr>
            <w:tcW w:w="1984" w:type="dxa"/>
            <w:tcBorders>
              <w:top w:val="nil"/>
              <w:left w:val="nil"/>
              <w:bottom w:val="single" w:sz="4" w:space="0" w:color="auto"/>
              <w:right w:val="single" w:sz="4" w:space="0" w:color="auto"/>
            </w:tcBorders>
            <w:shd w:val="clear" w:color="auto" w:fill="auto"/>
            <w:noWrap/>
            <w:vAlign w:val="bottom"/>
            <w:hideMark/>
          </w:tcPr>
          <w:p w14:paraId="47BA8114" w14:textId="77777777" w:rsidR="004A2FBF" w:rsidRPr="00CE68BF" w:rsidRDefault="004A2FBF" w:rsidP="004A2FBF">
            <w:pPr>
              <w:jc w:val="center"/>
            </w:pPr>
            <w:r>
              <w:t>23891</w:t>
            </w:r>
          </w:p>
        </w:tc>
      </w:tr>
      <w:tr w:rsidR="004A2FBF" w:rsidRPr="00CE68BF" w14:paraId="0C20A63A"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A000F24" w14:textId="77777777" w:rsidR="004A2FBF" w:rsidRPr="00ED4B2C" w:rsidRDefault="004A2FBF" w:rsidP="004A2FBF">
            <w:pPr>
              <w:jc w:val="center"/>
              <w:rPr>
                <w:highlight w:val="yellow"/>
              </w:rPr>
            </w:pPr>
            <w:r w:rsidRPr="003B0870">
              <w:t>6157</w:t>
            </w:r>
          </w:p>
        </w:tc>
        <w:tc>
          <w:tcPr>
            <w:tcW w:w="3401" w:type="dxa"/>
            <w:tcBorders>
              <w:top w:val="nil"/>
              <w:left w:val="nil"/>
              <w:bottom w:val="single" w:sz="4" w:space="0" w:color="auto"/>
              <w:right w:val="single" w:sz="4" w:space="0" w:color="auto"/>
            </w:tcBorders>
            <w:shd w:val="clear" w:color="auto" w:fill="auto"/>
            <w:noWrap/>
            <w:vAlign w:val="bottom"/>
            <w:hideMark/>
          </w:tcPr>
          <w:p w14:paraId="3F5197B1" w14:textId="77777777" w:rsidR="004A2FBF" w:rsidRPr="00CE68BF" w:rsidRDefault="004A2FBF" w:rsidP="004A2FBF">
            <w:r w:rsidRPr="00CE68BF">
              <w:t xml:space="preserve">Daugavpils - </w:t>
            </w:r>
            <w:proofErr w:type="spellStart"/>
            <w:r w:rsidRPr="00CE68BF">
              <w:t>Pastarati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3835434F" w14:textId="77777777" w:rsidR="004A2FBF" w:rsidRPr="00CE68BF" w:rsidRDefault="004A2FBF" w:rsidP="004A2FBF">
            <w:pPr>
              <w:jc w:val="center"/>
            </w:pPr>
            <w:r w:rsidRPr="00CE68BF">
              <w:t>1</w:t>
            </w:r>
            <w:r>
              <w:t>8</w:t>
            </w:r>
          </w:p>
        </w:tc>
        <w:tc>
          <w:tcPr>
            <w:tcW w:w="1984" w:type="dxa"/>
            <w:tcBorders>
              <w:top w:val="nil"/>
              <w:left w:val="nil"/>
              <w:bottom w:val="single" w:sz="4" w:space="0" w:color="auto"/>
              <w:right w:val="single" w:sz="4" w:space="0" w:color="auto"/>
            </w:tcBorders>
            <w:shd w:val="clear" w:color="auto" w:fill="auto"/>
            <w:noWrap/>
            <w:vAlign w:val="bottom"/>
            <w:hideMark/>
          </w:tcPr>
          <w:p w14:paraId="6E63F7A7" w14:textId="77777777" w:rsidR="004A2FBF" w:rsidRPr="00CE68BF" w:rsidRDefault="004A2FBF" w:rsidP="004A2FBF">
            <w:pPr>
              <w:jc w:val="center"/>
            </w:pPr>
            <w:r w:rsidRPr="00CE68BF">
              <w:t>8</w:t>
            </w:r>
            <w:r>
              <w:t>5313</w:t>
            </w:r>
          </w:p>
        </w:tc>
      </w:tr>
      <w:tr w:rsidR="004A2FBF" w:rsidRPr="00CE68BF" w14:paraId="3C7C72B7"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B95A98E" w14:textId="77777777" w:rsidR="004A2FBF" w:rsidRPr="00ED4B2C" w:rsidRDefault="004A2FBF" w:rsidP="004A2FBF">
            <w:pPr>
              <w:jc w:val="center"/>
              <w:rPr>
                <w:highlight w:val="yellow"/>
              </w:rPr>
            </w:pPr>
            <w:r w:rsidRPr="00A97CAC">
              <w:t>6159</w:t>
            </w:r>
          </w:p>
        </w:tc>
        <w:tc>
          <w:tcPr>
            <w:tcW w:w="3401" w:type="dxa"/>
            <w:tcBorders>
              <w:top w:val="nil"/>
              <w:left w:val="nil"/>
              <w:bottom w:val="single" w:sz="4" w:space="0" w:color="auto"/>
              <w:right w:val="single" w:sz="4" w:space="0" w:color="auto"/>
            </w:tcBorders>
            <w:shd w:val="clear" w:color="auto" w:fill="auto"/>
            <w:noWrap/>
            <w:vAlign w:val="bottom"/>
            <w:hideMark/>
          </w:tcPr>
          <w:p w14:paraId="1796860E" w14:textId="77777777" w:rsidR="004A2FBF" w:rsidRPr="00CE68BF" w:rsidRDefault="004A2FBF" w:rsidP="004A2FBF">
            <w:r w:rsidRPr="00CE68BF">
              <w:t>Daugavpils - Nīcgale - Kalupe - Daugavpils</w:t>
            </w:r>
          </w:p>
        </w:tc>
        <w:tc>
          <w:tcPr>
            <w:tcW w:w="1844" w:type="dxa"/>
            <w:tcBorders>
              <w:top w:val="nil"/>
              <w:left w:val="nil"/>
              <w:bottom w:val="single" w:sz="4" w:space="0" w:color="auto"/>
              <w:right w:val="single" w:sz="4" w:space="0" w:color="auto"/>
            </w:tcBorders>
            <w:shd w:val="clear" w:color="auto" w:fill="auto"/>
            <w:noWrap/>
            <w:vAlign w:val="bottom"/>
            <w:hideMark/>
          </w:tcPr>
          <w:p w14:paraId="04A175EC"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1358001" w14:textId="77777777" w:rsidR="004A2FBF" w:rsidRPr="00CE68BF" w:rsidRDefault="004A2FBF" w:rsidP="004A2FBF">
            <w:pPr>
              <w:jc w:val="center"/>
            </w:pPr>
            <w:r>
              <w:t>61661</w:t>
            </w:r>
          </w:p>
        </w:tc>
      </w:tr>
      <w:tr w:rsidR="004A2FBF" w:rsidRPr="00CE68BF" w14:paraId="3A35C9F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D49B3D8" w14:textId="77777777" w:rsidR="004A2FBF" w:rsidRPr="00ED4B2C" w:rsidRDefault="004A2FBF" w:rsidP="004A2FBF">
            <w:pPr>
              <w:jc w:val="center"/>
              <w:rPr>
                <w:highlight w:val="yellow"/>
              </w:rPr>
            </w:pPr>
            <w:r w:rsidRPr="00FC33E5">
              <w:t>6161</w:t>
            </w:r>
          </w:p>
        </w:tc>
        <w:tc>
          <w:tcPr>
            <w:tcW w:w="3401" w:type="dxa"/>
            <w:tcBorders>
              <w:top w:val="nil"/>
              <w:left w:val="nil"/>
              <w:bottom w:val="single" w:sz="4" w:space="0" w:color="auto"/>
              <w:right w:val="single" w:sz="4" w:space="0" w:color="auto"/>
            </w:tcBorders>
            <w:shd w:val="clear" w:color="auto" w:fill="auto"/>
            <w:noWrap/>
            <w:vAlign w:val="bottom"/>
            <w:hideMark/>
          </w:tcPr>
          <w:p w14:paraId="5F852562" w14:textId="77777777" w:rsidR="004A2FBF" w:rsidRPr="00CE68BF" w:rsidRDefault="004A2FBF" w:rsidP="004A2FBF">
            <w:r w:rsidRPr="00CE68BF">
              <w:t xml:space="preserve">Daugavpils - </w:t>
            </w:r>
            <w:proofErr w:type="spellStart"/>
            <w:r w:rsidRPr="00CE68BF">
              <w:t>Faļtopi</w:t>
            </w:r>
            <w:proofErr w:type="spellEnd"/>
            <w:r w:rsidRPr="00CE68BF">
              <w:t xml:space="preserve"> - Kaplava</w:t>
            </w:r>
          </w:p>
        </w:tc>
        <w:tc>
          <w:tcPr>
            <w:tcW w:w="1844" w:type="dxa"/>
            <w:tcBorders>
              <w:top w:val="nil"/>
              <w:left w:val="nil"/>
              <w:bottom w:val="single" w:sz="4" w:space="0" w:color="auto"/>
              <w:right w:val="single" w:sz="4" w:space="0" w:color="auto"/>
            </w:tcBorders>
            <w:shd w:val="clear" w:color="auto" w:fill="auto"/>
            <w:noWrap/>
            <w:vAlign w:val="bottom"/>
            <w:hideMark/>
          </w:tcPr>
          <w:p w14:paraId="11F7F81F"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70F676BB" w14:textId="77777777" w:rsidR="004A2FBF" w:rsidRPr="00CE68BF" w:rsidRDefault="004A2FBF" w:rsidP="004A2FBF">
            <w:pPr>
              <w:jc w:val="center"/>
            </w:pPr>
            <w:r>
              <w:t>95265</w:t>
            </w:r>
          </w:p>
        </w:tc>
      </w:tr>
      <w:tr w:rsidR="004A2FBF" w:rsidRPr="00CE68BF" w14:paraId="216C55C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C92B1AC" w14:textId="77777777" w:rsidR="004A2FBF" w:rsidRPr="00ED4B2C" w:rsidRDefault="004A2FBF" w:rsidP="004A2FBF">
            <w:pPr>
              <w:jc w:val="center"/>
              <w:rPr>
                <w:highlight w:val="yellow"/>
              </w:rPr>
            </w:pPr>
            <w:r w:rsidRPr="00FC33E5">
              <w:t>6165</w:t>
            </w:r>
          </w:p>
        </w:tc>
        <w:tc>
          <w:tcPr>
            <w:tcW w:w="3401" w:type="dxa"/>
            <w:tcBorders>
              <w:top w:val="nil"/>
              <w:left w:val="nil"/>
              <w:bottom w:val="single" w:sz="4" w:space="0" w:color="auto"/>
              <w:right w:val="single" w:sz="4" w:space="0" w:color="auto"/>
            </w:tcBorders>
            <w:shd w:val="clear" w:color="auto" w:fill="auto"/>
            <w:noWrap/>
            <w:vAlign w:val="bottom"/>
            <w:hideMark/>
          </w:tcPr>
          <w:p w14:paraId="62B6E741" w14:textId="77777777" w:rsidR="004A2FBF" w:rsidRPr="00CE68BF" w:rsidRDefault="004A2FBF" w:rsidP="004A2FBF">
            <w:r w:rsidRPr="00CE68BF">
              <w:t>Daugavpils - Ilūkste</w:t>
            </w:r>
          </w:p>
        </w:tc>
        <w:tc>
          <w:tcPr>
            <w:tcW w:w="1844" w:type="dxa"/>
            <w:tcBorders>
              <w:top w:val="nil"/>
              <w:left w:val="nil"/>
              <w:bottom w:val="single" w:sz="4" w:space="0" w:color="auto"/>
              <w:right w:val="single" w:sz="4" w:space="0" w:color="auto"/>
            </w:tcBorders>
            <w:shd w:val="clear" w:color="auto" w:fill="auto"/>
            <w:noWrap/>
            <w:vAlign w:val="bottom"/>
            <w:hideMark/>
          </w:tcPr>
          <w:p w14:paraId="1DD2854D" w14:textId="77777777" w:rsidR="004A2FBF" w:rsidRPr="00CE68BF" w:rsidRDefault="004A2FBF" w:rsidP="004A2FBF">
            <w:pPr>
              <w:jc w:val="center"/>
            </w:pPr>
            <w:r w:rsidRPr="00CE68BF">
              <w:t>30</w:t>
            </w:r>
          </w:p>
        </w:tc>
        <w:tc>
          <w:tcPr>
            <w:tcW w:w="1984" w:type="dxa"/>
            <w:tcBorders>
              <w:top w:val="nil"/>
              <w:left w:val="nil"/>
              <w:bottom w:val="single" w:sz="4" w:space="0" w:color="auto"/>
              <w:right w:val="single" w:sz="4" w:space="0" w:color="auto"/>
            </w:tcBorders>
            <w:shd w:val="clear" w:color="auto" w:fill="auto"/>
            <w:noWrap/>
            <w:vAlign w:val="bottom"/>
            <w:hideMark/>
          </w:tcPr>
          <w:p w14:paraId="3050A8E6" w14:textId="77777777" w:rsidR="004A2FBF" w:rsidRPr="00CE68BF" w:rsidRDefault="004A2FBF" w:rsidP="004A2FBF">
            <w:pPr>
              <w:jc w:val="center"/>
            </w:pPr>
            <w:r>
              <w:t>290988</w:t>
            </w:r>
          </w:p>
        </w:tc>
      </w:tr>
      <w:tr w:rsidR="004A2FBF" w:rsidRPr="00CE68BF" w14:paraId="34CA581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4244F92" w14:textId="77777777" w:rsidR="004A2FBF" w:rsidRPr="00ED4B2C" w:rsidRDefault="004A2FBF" w:rsidP="004A2FBF">
            <w:pPr>
              <w:jc w:val="center"/>
              <w:rPr>
                <w:highlight w:val="yellow"/>
              </w:rPr>
            </w:pPr>
            <w:r w:rsidRPr="00FC33E5">
              <w:t>6166</w:t>
            </w:r>
          </w:p>
        </w:tc>
        <w:tc>
          <w:tcPr>
            <w:tcW w:w="3401" w:type="dxa"/>
            <w:tcBorders>
              <w:top w:val="nil"/>
              <w:left w:val="nil"/>
              <w:bottom w:val="single" w:sz="4" w:space="0" w:color="auto"/>
              <w:right w:val="single" w:sz="4" w:space="0" w:color="auto"/>
            </w:tcBorders>
            <w:shd w:val="clear" w:color="auto" w:fill="auto"/>
            <w:noWrap/>
            <w:vAlign w:val="bottom"/>
            <w:hideMark/>
          </w:tcPr>
          <w:p w14:paraId="100D736D" w14:textId="77777777" w:rsidR="004A2FBF" w:rsidRPr="00CE68BF" w:rsidRDefault="004A2FBF" w:rsidP="004A2FBF">
            <w:r w:rsidRPr="00CE68BF">
              <w:t xml:space="preserve">Daugavpils - </w:t>
            </w:r>
            <w:proofErr w:type="spellStart"/>
            <w:r w:rsidRPr="00CE68BF">
              <w:t>Arone</w:t>
            </w:r>
            <w:proofErr w:type="spellEnd"/>
            <w:r w:rsidRPr="00CE68BF">
              <w:t xml:space="preserve"> - Ilūkste</w:t>
            </w:r>
          </w:p>
        </w:tc>
        <w:tc>
          <w:tcPr>
            <w:tcW w:w="1844" w:type="dxa"/>
            <w:tcBorders>
              <w:top w:val="nil"/>
              <w:left w:val="nil"/>
              <w:bottom w:val="single" w:sz="4" w:space="0" w:color="auto"/>
              <w:right w:val="single" w:sz="4" w:space="0" w:color="auto"/>
            </w:tcBorders>
            <w:shd w:val="clear" w:color="auto" w:fill="auto"/>
            <w:noWrap/>
            <w:vAlign w:val="bottom"/>
            <w:hideMark/>
          </w:tcPr>
          <w:p w14:paraId="6F11D8D6"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1AB88B72" w14:textId="77777777" w:rsidR="004A2FBF" w:rsidRPr="00CE68BF" w:rsidRDefault="004A2FBF" w:rsidP="004A2FBF">
            <w:pPr>
              <w:jc w:val="center"/>
            </w:pPr>
            <w:r>
              <w:t>3224</w:t>
            </w:r>
          </w:p>
        </w:tc>
      </w:tr>
      <w:tr w:rsidR="004A2FBF" w:rsidRPr="00CE68BF" w14:paraId="20AC66E0"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1A1AB91" w14:textId="77777777" w:rsidR="004A2FBF" w:rsidRPr="00ED4B2C" w:rsidRDefault="004A2FBF" w:rsidP="004A2FBF">
            <w:pPr>
              <w:jc w:val="center"/>
              <w:rPr>
                <w:highlight w:val="yellow"/>
              </w:rPr>
            </w:pPr>
            <w:r w:rsidRPr="00FC33E5">
              <w:t>6167</w:t>
            </w:r>
          </w:p>
        </w:tc>
        <w:tc>
          <w:tcPr>
            <w:tcW w:w="3401" w:type="dxa"/>
            <w:tcBorders>
              <w:top w:val="nil"/>
              <w:left w:val="nil"/>
              <w:bottom w:val="single" w:sz="4" w:space="0" w:color="auto"/>
              <w:right w:val="single" w:sz="4" w:space="0" w:color="auto"/>
            </w:tcBorders>
            <w:shd w:val="clear" w:color="auto" w:fill="auto"/>
            <w:noWrap/>
            <w:vAlign w:val="bottom"/>
            <w:hideMark/>
          </w:tcPr>
          <w:p w14:paraId="423FAB46" w14:textId="77777777" w:rsidR="004A2FBF" w:rsidRPr="00CE68BF" w:rsidRDefault="004A2FBF" w:rsidP="004A2FBF">
            <w:r w:rsidRPr="00CE68BF">
              <w:t xml:space="preserve">Daugavpils - </w:t>
            </w:r>
            <w:proofErr w:type="spellStart"/>
            <w:r w:rsidRPr="00CE68BF">
              <w:t>Behova</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1F9A6EDA"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029B738C" w14:textId="77777777" w:rsidR="004A2FBF" w:rsidRPr="00CE68BF" w:rsidRDefault="004A2FBF" w:rsidP="004A2FBF">
            <w:pPr>
              <w:jc w:val="center"/>
            </w:pPr>
            <w:r>
              <w:t>70377</w:t>
            </w:r>
          </w:p>
        </w:tc>
      </w:tr>
      <w:tr w:rsidR="004A2FBF" w:rsidRPr="00CE68BF" w14:paraId="390F7B01"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0F36EE1" w14:textId="77777777" w:rsidR="004A2FBF" w:rsidRPr="00ED4B2C" w:rsidRDefault="004A2FBF" w:rsidP="004A2FBF">
            <w:pPr>
              <w:jc w:val="center"/>
              <w:rPr>
                <w:highlight w:val="yellow"/>
              </w:rPr>
            </w:pPr>
            <w:r w:rsidRPr="00FC33E5">
              <w:t>6169</w:t>
            </w:r>
          </w:p>
        </w:tc>
        <w:tc>
          <w:tcPr>
            <w:tcW w:w="3401" w:type="dxa"/>
            <w:tcBorders>
              <w:top w:val="nil"/>
              <w:left w:val="nil"/>
              <w:bottom w:val="single" w:sz="4" w:space="0" w:color="auto"/>
              <w:right w:val="single" w:sz="4" w:space="0" w:color="auto"/>
            </w:tcBorders>
            <w:shd w:val="clear" w:color="auto" w:fill="auto"/>
            <w:noWrap/>
            <w:vAlign w:val="bottom"/>
            <w:hideMark/>
          </w:tcPr>
          <w:p w14:paraId="65F16D80" w14:textId="77777777" w:rsidR="004A2FBF" w:rsidRPr="00CE68BF" w:rsidRDefault="004A2FBF" w:rsidP="004A2FBF">
            <w:r w:rsidRPr="00CE68BF">
              <w:t xml:space="preserve">Daugavpils </w:t>
            </w:r>
            <w:r>
              <w:t>–</w:t>
            </w:r>
            <w:r w:rsidRPr="00CE68BF">
              <w:t xml:space="preserve"> </w:t>
            </w:r>
            <w:r>
              <w:t xml:space="preserve">Silene - </w:t>
            </w:r>
            <w:proofErr w:type="spellStart"/>
            <w:r w:rsidRPr="00CE68BF">
              <w:t>Šengeida</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7A02B771"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55445220" w14:textId="77777777" w:rsidR="004A2FBF" w:rsidRPr="00CE68BF" w:rsidRDefault="004A2FBF" w:rsidP="004A2FBF">
            <w:pPr>
              <w:jc w:val="center"/>
            </w:pPr>
            <w:r>
              <w:t>95894</w:t>
            </w:r>
          </w:p>
        </w:tc>
      </w:tr>
      <w:tr w:rsidR="004A2FBF" w:rsidRPr="00CE68BF" w14:paraId="0DE7C9D8"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21EEA5FD" w14:textId="77777777" w:rsidR="004A2FBF" w:rsidRPr="00ED4B2C" w:rsidRDefault="004A2FBF" w:rsidP="004A2FBF">
            <w:pPr>
              <w:jc w:val="center"/>
              <w:rPr>
                <w:highlight w:val="yellow"/>
              </w:rPr>
            </w:pPr>
            <w:r w:rsidRPr="00FC33E5">
              <w:t>6172</w:t>
            </w:r>
          </w:p>
        </w:tc>
        <w:tc>
          <w:tcPr>
            <w:tcW w:w="3401" w:type="dxa"/>
            <w:tcBorders>
              <w:top w:val="nil"/>
              <w:left w:val="nil"/>
              <w:bottom w:val="single" w:sz="4" w:space="0" w:color="auto"/>
              <w:right w:val="nil"/>
            </w:tcBorders>
            <w:shd w:val="clear" w:color="auto" w:fill="auto"/>
            <w:noWrap/>
            <w:vAlign w:val="bottom"/>
            <w:hideMark/>
          </w:tcPr>
          <w:p w14:paraId="5B629F78" w14:textId="77777777" w:rsidR="004A2FBF" w:rsidRPr="00CE68BF" w:rsidRDefault="004A2FBF" w:rsidP="004A2FBF">
            <w:r w:rsidRPr="00CE68BF">
              <w:t xml:space="preserve">Daugavpils - </w:t>
            </w:r>
            <w:proofErr w:type="spellStart"/>
            <w:r w:rsidRPr="00CE68BF">
              <w:t>Bramanišķi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718CA026"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3AE8BEAD" w14:textId="77777777" w:rsidR="004A2FBF" w:rsidRPr="00CE68BF" w:rsidRDefault="004A2FBF" w:rsidP="004A2FBF">
            <w:pPr>
              <w:jc w:val="center"/>
            </w:pPr>
            <w:r>
              <w:t>68985</w:t>
            </w:r>
          </w:p>
        </w:tc>
      </w:tr>
      <w:tr w:rsidR="004A2FBF" w:rsidRPr="00CE68BF" w14:paraId="07B7C580"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0371287" w14:textId="77777777" w:rsidR="004A2FBF" w:rsidRPr="00ED4B2C" w:rsidRDefault="004A2FBF" w:rsidP="004A2FBF">
            <w:pPr>
              <w:jc w:val="center"/>
              <w:rPr>
                <w:highlight w:val="yellow"/>
              </w:rPr>
            </w:pPr>
            <w:r w:rsidRPr="00FC33E5">
              <w:t>6173</w:t>
            </w:r>
          </w:p>
        </w:tc>
        <w:tc>
          <w:tcPr>
            <w:tcW w:w="3401" w:type="dxa"/>
            <w:tcBorders>
              <w:top w:val="nil"/>
              <w:left w:val="nil"/>
              <w:bottom w:val="single" w:sz="4" w:space="0" w:color="auto"/>
              <w:right w:val="single" w:sz="4" w:space="0" w:color="auto"/>
            </w:tcBorders>
            <w:shd w:val="clear" w:color="auto" w:fill="auto"/>
            <w:noWrap/>
            <w:vAlign w:val="bottom"/>
            <w:hideMark/>
          </w:tcPr>
          <w:p w14:paraId="2BCE7B38" w14:textId="77777777" w:rsidR="004A2FBF" w:rsidRPr="00CE68BF" w:rsidRDefault="004A2FBF" w:rsidP="004A2FBF">
            <w:r w:rsidRPr="00CE68BF">
              <w:t>Daugavpils - Zemgale</w:t>
            </w:r>
          </w:p>
        </w:tc>
        <w:tc>
          <w:tcPr>
            <w:tcW w:w="1844" w:type="dxa"/>
            <w:tcBorders>
              <w:top w:val="nil"/>
              <w:left w:val="nil"/>
              <w:bottom w:val="single" w:sz="4" w:space="0" w:color="auto"/>
              <w:right w:val="single" w:sz="4" w:space="0" w:color="auto"/>
            </w:tcBorders>
            <w:shd w:val="clear" w:color="auto" w:fill="auto"/>
            <w:noWrap/>
            <w:vAlign w:val="bottom"/>
            <w:hideMark/>
          </w:tcPr>
          <w:p w14:paraId="2B59D356" w14:textId="77777777" w:rsidR="004A2FBF" w:rsidRPr="00CE68BF" w:rsidRDefault="004A2FBF" w:rsidP="004A2FBF">
            <w:pPr>
              <w:jc w:val="center"/>
            </w:pPr>
            <w:r w:rsidRPr="00CE68BF">
              <w:t>8</w:t>
            </w:r>
          </w:p>
        </w:tc>
        <w:tc>
          <w:tcPr>
            <w:tcW w:w="1984" w:type="dxa"/>
            <w:tcBorders>
              <w:top w:val="nil"/>
              <w:left w:val="nil"/>
              <w:bottom w:val="single" w:sz="4" w:space="0" w:color="auto"/>
              <w:right w:val="single" w:sz="4" w:space="0" w:color="auto"/>
            </w:tcBorders>
            <w:shd w:val="clear" w:color="auto" w:fill="auto"/>
            <w:noWrap/>
            <w:vAlign w:val="bottom"/>
            <w:hideMark/>
          </w:tcPr>
          <w:p w14:paraId="300D425D" w14:textId="77777777" w:rsidR="004A2FBF" w:rsidRPr="00CE68BF" w:rsidRDefault="004A2FBF" w:rsidP="004A2FBF">
            <w:pPr>
              <w:jc w:val="center"/>
            </w:pPr>
            <w:r>
              <w:t>65398</w:t>
            </w:r>
          </w:p>
        </w:tc>
      </w:tr>
      <w:tr w:rsidR="004A2FBF" w:rsidRPr="00CE68BF" w14:paraId="1EE218CB"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0207F91" w14:textId="77777777" w:rsidR="004A2FBF" w:rsidRPr="00ED4B2C" w:rsidRDefault="004A2FBF" w:rsidP="004A2FBF">
            <w:pPr>
              <w:jc w:val="center"/>
              <w:rPr>
                <w:highlight w:val="yellow"/>
              </w:rPr>
            </w:pPr>
            <w:r w:rsidRPr="00FC33E5">
              <w:t>6175</w:t>
            </w:r>
          </w:p>
        </w:tc>
        <w:tc>
          <w:tcPr>
            <w:tcW w:w="3401" w:type="dxa"/>
            <w:tcBorders>
              <w:top w:val="nil"/>
              <w:left w:val="nil"/>
              <w:bottom w:val="single" w:sz="4" w:space="0" w:color="auto"/>
              <w:right w:val="single" w:sz="4" w:space="0" w:color="auto"/>
            </w:tcBorders>
            <w:shd w:val="clear" w:color="auto" w:fill="auto"/>
            <w:noWrap/>
            <w:vAlign w:val="bottom"/>
            <w:hideMark/>
          </w:tcPr>
          <w:p w14:paraId="69CA9CC3" w14:textId="77777777" w:rsidR="004A2FBF" w:rsidRPr="00CE68BF" w:rsidRDefault="004A2FBF" w:rsidP="004A2FBF">
            <w:r w:rsidRPr="00CE68BF">
              <w:t xml:space="preserve">Daugavpils - Lukna </w:t>
            </w:r>
            <w:r>
              <w:t>–</w:t>
            </w:r>
            <w:r w:rsidRPr="00CE68BF">
              <w:t xml:space="preserve"> </w:t>
            </w:r>
            <w:proofErr w:type="gramStart"/>
            <w:r>
              <w:t>Višķi -</w:t>
            </w:r>
            <w:r w:rsidRPr="00CE68BF">
              <w:t>Da</w:t>
            </w:r>
            <w:proofErr w:type="gramEnd"/>
            <w:r w:rsidRPr="00CE68BF">
              <w:t>ugavpils</w:t>
            </w:r>
          </w:p>
        </w:tc>
        <w:tc>
          <w:tcPr>
            <w:tcW w:w="1844" w:type="dxa"/>
            <w:tcBorders>
              <w:top w:val="nil"/>
              <w:left w:val="nil"/>
              <w:bottom w:val="single" w:sz="4" w:space="0" w:color="auto"/>
              <w:right w:val="single" w:sz="4" w:space="0" w:color="auto"/>
            </w:tcBorders>
            <w:shd w:val="clear" w:color="auto" w:fill="auto"/>
            <w:noWrap/>
            <w:vAlign w:val="bottom"/>
            <w:hideMark/>
          </w:tcPr>
          <w:p w14:paraId="1CECE2CC"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6C56C8C" w14:textId="77777777" w:rsidR="004A2FBF" w:rsidRPr="00CE68BF" w:rsidRDefault="004A2FBF" w:rsidP="004A2FBF">
            <w:pPr>
              <w:jc w:val="center"/>
            </w:pPr>
            <w:r>
              <w:t>26302</w:t>
            </w:r>
          </w:p>
        </w:tc>
      </w:tr>
      <w:tr w:rsidR="004A2FBF" w:rsidRPr="00CE68BF" w14:paraId="50B7189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62DDE6BB" w14:textId="77777777" w:rsidR="004A2FBF" w:rsidRPr="00ED4B2C" w:rsidRDefault="004A2FBF" w:rsidP="004A2FBF">
            <w:pPr>
              <w:jc w:val="center"/>
              <w:rPr>
                <w:highlight w:val="yellow"/>
              </w:rPr>
            </w:pPr>
            <w:r w:rsidRPr="00FC33E5">
              <w:t>6176</w:t>
            </w:r>
          </w:p>
        </w:tc>
        <w:tc>
          <w:tcPr>
            <w:tcW w:w="3401" w:type="dxa"/>
            <w:tcBorders>
              <w:top w:val="nil"/>
              <w:left w:val="nil"/>
              <w:bottom w:val="single" w:sz="4" w:space="0" w:color="auto"/>
              <w:right w:val="single" w:sz="4" w:space="0" w:color="auto"/>
            </w:tcBorders>
            <w:shd w:val="clear" w:color="auto" w:fill="auto"/>
            <w:noWrap/>
            <w:vAlign w:val="bottom"/>
            <w:hideMark/>
          </w:tcPr>
          <w:p w14:paraId="75E97C9B" w14:textId="77777777" w:rsidR="004A2FBF" w:rsidRPr="00CE68BF" w:rsidRDefault="004A2FBF" w:rsidP="004A2FBF">
            <w:r w:rsidRPr="00CE68BF">
              <w:t xml:space="preserve">Daugavpils - </w:t>
            </w:r>
            <w:proofErr w:type="spellStart"/>
            <w:r w:rsidRPr="00CE68BF">
              <w:t>Degtjarka</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195E3CFF"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4F56D1AF" w14:textId="77777777" w:rsidR="004A2FBF" w:rsidRPr="00CE68BF" w:rsidRDefault="004A2FBF" w:rsidP="004A2FBF">
            <w:pPr>
              <w:jc w:val="center"/>
            </w:pPr>
            <w:r>
              <w:t>29338</w:t>
            </w:r>
          </w:p>
        </w:tc>
      </w:tr>
      <w:tr w:rsidR="004A2FBF" w:rsidRPr="00CE68BF" w14:paraId="062799EC" w14:textId="77777777" w:rsidTr="004A2FBF">
        <w:trPr>
          <w:trHeight w:val="630"/>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B382A69" w14:textId="77777777" w:rsidR="004A2FBF" w:rsidRPr="00ED4B2C" w:rsidRDefault="004A2FBF" w:rsidP="004A2FBF">
            <w:pPr>
              <w:jc w:val="center"/>
              <w:rPr>
                <w:highlight w:val="yellow"/>
              </w:rPr>
            </w:pPr>
            <w:r w:rsidRPr="00FC33E5">
              <w:lastRenderedPageBreak/>
              <w:t>6177</w:t>
            </w:r>
          </w:p>
        </w:tc>
        <w:tc>
          <w:tcPr>
            <w:tcW w:w="3401" w:type="dxa"/>
            <w:tcBorders>
              <w:top w:val="nil"/>
              <w:left w:val="nil"/>
              <w:bottom w:val="single" w:sz="4" w:space="0" w:color="auto"/>
              <w:right w:val="single" w:sz="4" w:space="0" w:color="auto"/>
            </w:tcBorders>
            <w:shd w:val="clear" w:color="auto" w:fill="auto"/>
            <w:vAlign w:val="bottom"/>
            <w:hideMark/>
          </w:tcPr>
          <w:p w14:paraId="54BFBCC9" w14:textId="77777777" w:rsidR="004A2FBF" w:rsidRPr="00CE68BF" w:rsidRDefault="004A2FBF" w:rsidP="004A2FBF">
            <w:r w:rsidRPr="00CE68BF">
              <w:t xml:space="preserve">Daugavpils - </w:t>
            </w:r>
            <w:proofErr w:type="spellStart"/>
            <w:r w:rsidRPr="00CE68BF">
              <w:t>Matulanišķi</w:t>
            </w:r>
            <w:proofErr w:type="spellEnd"/>
            <w:r w:rsidRPr="00CE68BF">
              <w:t xml:space="preserve"> - </w:t>
            </w:r>
            <w:r w:rsidRPr="00CE68BF">
              <w:br/>
              <w:t>Demene - Lietuvas robeža</w:t>
            </w:r>
          </w:p>
        </w:tc>
        <w:tc>
          <w:tcPr>
            <w:tcW w:w="1844" w:type="dxa"/>
            <w:tcBorders>
              <w:top w:val="nil"/>
              <w:left w:val="nil"/>
              <w:bottom w:val="single" w:sz="4" w:space="0" w:color="auto"/>
              <w:right w:val="single" w:sz="4" w:space="0" w:color="auto"/>
            </w:tcBorders>
            <w:shd w:val="clear" w:color="auto" w:fill="auto"/>
            <w:noWrap/>
            <w:vAlign w:val="bottom"/>
            <w:hideMark/>
          </w:tcPr>
          <w:p w14:paraId="5ABA3F2A"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3616076C" w14:textId="77777777" w:rsidR="004A2FBF" w:rsidRPr="00CE68BF" w:rsidRDefault="004A2FBF" w:rsidP="004A2FBF">
            <w:pPr>
              <w:jc w:val="center"/>
            </w:pPr>
            <w:r>
              <w:t>69836</w:t>
            </w:r>
          </w:p>
        </w:tc>
      </w:tr>
      <w:tr w:rsidR="004A2FBF" w:rsidRPr="00CE68BF" w14:paraId="27D0614C"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848A47D" w14:textId="77777777" w:rsidR="004A2FBF" w:rsidRPr="00ED4B2C" w:rsidRDefault="004A2FBF" w:rsidP="004A2FBF">
            <w:pPr>
              <w:jc w:val="center"/>
              <w:rPr>
                <w:highlight w:val="yellow"/>
              </w:rPr>
            </w:pPr>
            <w:r w:rsidRPr="00FC33E5">
              <w:t>6178</w:t>
            </w:r>
          </w:p>
        </w:tc>
        <w:tc>
          <w:tcPr>
            <w:tcW w:w="3401" w:type="dxa"/>
            <w:tcBorders>
              <w:top w:val="nil"/>
              <w:left w:val="nil"/>
              <w:bottom w:val="single" w:sz="4" w:space="0" w:color="auto"/>
              <w:right w:val="single" w:sz="4" w:space="0" w:color="auto"/>
            </w:tcBorders>
            <w:shd w:val="clear" w:color="auto" w:fill="auto"/>
            <w:noWrap/>
            <w:vAlign w:val="bottom"/>
            <w:hideMark/>
          </w:tcPr>
          <w:p w14:paraId="55DB1A43" w14:textId="77777777" w:rsidR="004A2FBF" w:rsidRPr="00CE68BF" w:rsidRDefault="004A2FBF" w:rsidP="004A2FBF">
            <w:r w:rsidRPr="00CE68BF">
              <w:t>Daugavpils - Lipinišķi</w:t>
            </w:r>
          </w:p>
        </w:tc>
        <w:tc>
          <w:tcPr>
            <w:tcW w:w="1844" w:type="dxa"/>
            <w:tcBorders>
              <w:top w:val="nil"/>
              <w:left w:val="nil"/>
              <w:bottom w:val="single" w:sz="4" w:space="0" w:color="auto"/>
              <w:right w:val="single" w:sz="4" w:space="0" w:color="auto"/>
            </w:tcBorders>
            <w:shd w:val="clear" w:color="auto" w:fill="auto"/>
            <w:noWrap/>
            <w:vAlign w:val="bottom"/>
            <w:hideMark/>
          </w:tcPr>
          <w:p w14:paraId="518B67C9" w14:textId="77777777" w:rsidR="004A2FBF" w:rsidRPr="00FC77AD" w:rsidRDefault="004A2FBF" w:rsidP="004A2FBF">
            <w:pPr>
              <w:jc w:val="center"/>
            </w:pPr>
            <w:r w:rsidRPr="00FC77AD">
              <w:t>15</w:t>
            </w:r>
          </w:p>
        </w:tc>
        <w:tc>
          <w:tcPr>
            <w:tcW w:w="1984" w:type="dxa"/>
            <w:tcBorders>
              <w:top w:val="nil"/>
              <w:left w:val="nil"/>
              <w:bottom w:val="single" w:sz="4" w:space="0" w:color="auto"/>
              <w:right w:val="single" w:sz="4" w:space="0" w:color="auto"/>
            </w:tcBorders>
            <w:shd w:val="clear" w:color="auto" w:fill="auto"/>
            <w:noWrap/>
            <w:vAlign w:val="bottom"/>
            <w:hideMark/>
          </w:tcPr>
          <w:p w14:paraId="6C1975FD" w14:textId="77777777" w:rsidR="004A2FBF" w:rsidRPr="00FC77AD" w:rsidRDefault="004A2FBF" w:rsidP="004A2FBF">
            <w:pPr>
              <w:jc w:val="center"/>
            </w:pPr>
            <w:r>
              <w:t>67073</w:t>
            </w:r>
          </w:p>
        </w:tc>
      </w:tr>
      <w:tr w:rsidR="004A2FBF" w:rsidRPr="00CE68BF" w14:paraId="68818B55"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0317A27" w14:textId="77777777" w:rsidR="004A2FBF" w:rsidRPr="00ED4B2C" w:rsidRDefault="004A2FBF" w:rsidP="004A2FBF">
            <w:pPr>
              <w:jc w:val="center"/>
              <w:rPr>
                <w:highlight w:val="yellow"/>
              </w:rPr>
            </w:pPr>
            <w:r w:rsidRPr="00FC33E5">
              <w:t>6182</w:t>
            </w:r>
          </w:p>
        </w:tc>
        <w:tc>
          <w:tcPr>
            <w:tcW w:w="3401" w:type="dxa"/>
            <w:tcBorders>
              <w:top w:val="nil"/>
              <w:left w:val="nil"/>
              <w:bottom w:val="single" w:sz="4" w:space="0" w:color="auto"/>
              <w:right w:val="single" w:sz="4" w:space="0" w:color="auto"/>
            </w:tcBorders>
            <w:shd w:val="clear" w:color="auto" w:fill="auto"/>
            <w:noWrap/>
            <w:vAlign w:val="bottom"/>
            <w:hideMark/>
          </w:tcPr>
          <w:p w14:paraId="0527DFF8" w14:textId="77777777" w:rsidR="004A2FBF" w:rsidRPr="00CE68BF" w:rsidRDefault="004A2FBF" w:rsidP="004A2FBF">
            <w:r w:rsidRPr="00CE68BF">
              <w:t xml:space="preserve">Daugavpils </w:t>
            </w:r>
            <w:r>
              <w:t>–</w:t>
            </w:r>
            <w:r w:rsidRPr="00CE68BF">
              <w:t xml:space="preserve"> </w:t>
            </w:r>
            <w:proofErr w:type="spellStart"/>
            <w:r w:rsidRPr="00CE68BF">
              <w:t>Šiškova</w:t>
            </w:r>
            <w:proofErr w:type="spellEnd"/>
            <w:r>
              <w:t xml:space="preserve"> - Daugavpils</w:t>
            </w:r>
          </w:p>
        </w:tc>
        <w:tc>
          <w:tcPr>
            <w:tcW w:w="1844" w:type="dxa"/>
            <w:tcBorders>
              <w:top w:val="nil"/>
              <w:left w:val="nil"/>
              <w:bottom w:val="single" w:sz="4" w:space="0" w:color="auto"/>
              <w:right w:val="single" w:sz="4" w:space="0" w:color="auto"/>
            </w:tcBorders>
            <w:shd w:val="clear" w:color="auto" w:fill="auto"/>
            <w:noWrap/>
            <w:vAlign w:val="bottom"/>
            <w:hideMark/>
          </w:tcPr>
          <w:p w14:paraId="65C7F09B"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2664568" w14:textId="77777777" w:rsidR="004A2FBF" w:rsidRPr="00CE68BF" w:rsidRDefault="004A2FBF" w:rsidP="004A2FBF">
            <w:pPr>
              <w:jc w:val="center"/>
            </w:pPr>
            <w:r>
              <w:t>16002</w:t>
            </w:r>
          </w:p>
        </w:tc>
      </w:tr>
      <w:tr w:rsidR="004A2FBF" w:rsidRPr="00CE68BF" w14:paraId="73E62BD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CCB32F1" w14:textId="77777777" w:rsidR="004A2FBF" w:rsidRPr="00ED4B2C" w:rsidRDefault="004A2FBF" w:rsidP="004A2FBF">
            <w:pPr>
              <w:jc w:val="center"/>
              <w:rPr>
                <w:highlight w:val="yellow"/>
              </w:rPr>
            </w:pPr>
            <w:r w:rsidRPr="006273D1">
              <w:t>6183</w:t>
            </w:r>
          </w:p>
        </w:tc>
        <w:tc>
          <w:tcPr>
            <w:tcW w:w="3401" w:type="dxa"/>
            <w:tcBorders>
              <w:top w:val="nil"/>
              <w:left w:val="nil"/>
              <w:bottom w:val="single" w:sz="4" w:space="0" w:color="auto"/>
              <w:right w:val="single" w:sz="4" w:space="0" w:color="auto"/>
            </w:tcBorders>
            <w:shd w:val="clear" w:color="auto" w:fill="auto"/>
            <w:noWrap/>
            <w:vAlign w:val="bottom"/>
            <w:hideMark/>
          </w:tcPr>
          <w:p w14:paraId="2A6E1315" w14:textId="77777777" w:rsidR="004A2FBF" w:rsidRPr="00CE68BF" w:rsidRDefault="004A2FBF" w:rsidP="004A2FBF">
            <w:r w:rsidRPr="00CE68BF">
              <w:t>Daugavpils - Vabole - Kalupe</w:t>
            </w:r>
          </w:p>
        </w:tc>
        <w:tc>
          <w:tcPr>
            <w:tcW w:w="1844" w:type="dxa"/>
            <w:tcBorders>
              <w:top w:val="nil"/>
              <w:left w:val="nil"/>
              <w:bottom w:val="single" w:sz="4" w:space="0" w:color="auto"/>
              <w:right w:val="single" w:sz="4" w:space="0" w:color="auto"/>
            </w:tcBorders>
            <w:shd w:val="clear" w:color="auto" w:fill="auto"/>
            <w:noWrap/>
            <w:vAlign w:val="bottom"/>
            <w:hideMark/>
          </w:tcPr>
          <w:p w14:paraId="5BDEC3B3"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0C069747" w14:textId="77777777" w:rsidR="004A2FBF" w:rsidRPr="00CE68BF" w:rsidRDefault="004A2FBF" w:rsidP="004A2FBF">
            <w:pPr>
              <w:jc w:val="center"/>
            </w:pPr>
            <w:r>
              <w:t>119155</w:t>
            </w:r>
          </w:p>
        </w:tc>
      </w:tr>
      <w:tr w:rsidR="004A2FBF" w:rsidRPr="00CE68BF" w14:paraId="13EEB0EF" w14:textId="77777777" w:rsidTr="004A2FBF">
        <w:trPr>
          <w:trHeight w:val="315"/>
        </w:trPr>
        <w:tc>
          <w:tcPr>
            <w:tcW w:w="127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602C1DDC" w14:textId="77777777" w:rsidR="004A2FBF" w:rsidRPr="00ED4B2C" w:rsidRDefault="004A2FBF" w:rsidP="004A2FBF">
            <w:pPr>
              <w:jc w:val="center"/>
              <w:rPr>
                <w:highlight w:val="yellow"/>
              </w:rPr>
            </w:pPr>
            <w:r w:rsidRPr="006273D1">
              <w:t>6184</w:t>
            </w:r>
          </w:p>
        </w:tc>
        <w:tc>
          <w:tcPr>
            <w:tcW w:w="3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6375" w14:textId="77777777" w:rsidR="004A2FBF" w:rsidRPr="00CE68BF" w:rsidRDefault="004A2FBF" w:rsidP="004A2FBF">
            <w:r w:rsidRPr="00CE68BF">
              <w:t>Daugavpils - Kalupe - Nīcgale - Daugavpils</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E2D84" w14:textId="77777777" w:rsidR="004A2FBF" w:rsidRPr="00CE68BF" w:rsidRDefault="004A2FBF" w:rsidP="004A2FBF">
            <w:pPr>
              <w:jc w:val="center"/>
            </w:pPr>
            <w:r w:rsidRPr="00CE68BF">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4C24D" w14:textId="77777777" w:rsidR="004A2FBF" w:rsidRPr="00CE68BF" w:rsidRDefault="004A2FBF" w:rsidP="004A2FBF">
            <w:pPr>
              <w:jc w:val="center"/>
            </w:pPr>
            <w:r>
              <w:t>59845</w:t>
            </w:r>
          </w:p>
        </w:tc>
      </w:tr>
      <w:tr w:rsidR="004A2FBF" w:rsidRPr="00CE68BF" w14:paraId="1ECF5002" w14:textId="77777777" w:rsidTr="004A2FBF">
        <w:trPr>
          <w:trHeight w:val="315"/>
        </w:trPr>
        <w:tc>
          <w:tcPr>
            <w:tcW w:w="127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47068213" w14:textId="77777777" w:rsidR="004A2FBF" w:rsidRPr="00ED4B2C" w:rsidRDefault="004A2FBF" w:rsidP="004A2FBF">
            <w:pPr>
              <w:jc w:val="center"/>
              <w:rPr>
                <w:highlight w:val="yellow"/>
              </w:rPr>
            </w:pPr>
            <w:r w:rsidRPr="006273D1">
              <w:t>6187</w:t>
            </w:r>
          </w:p>
        </w:tc>
        <w:tc>
          <w:tcPr>
            <w:tcW w:w="3401" w:type="dxa"/>
            <w:tcBorders>
              <w:top w:val="single" w:sz="4" w:space="0" w:color="auto"/>
              <w:left w:val="nil"/>
              <w:bottom w:val="single" w:sz="4" w:space="0" w:color="auto"/>
              <w:right w:val="single" w:sz="4" w:space="0" w:color="auto"/>
            </w:tcBorders>
            <w:shd w:val="clear" w:color="auto" w:fill="auto"/>
            <w:noWrap/>
            <w:vAlign w:val="bottom"/>
            <w:hideMark/>
          </w:tcPr>
          <w:p w14:paraId="5FB8DDDE" w14:textId="77777777" w:rsidR="004A2FBF" w:rsidRPr="00CE68BF" w:rsidRDefault="004A2FBF" w:rsidP="004A2FBF">
            <w:r w:rsidRPr="00CE68BF">
              <w:t>Daugavpils - Tabores c</w:t>
            </w:r>
            <w:r>
              <w:t>iemats</w:t>
            </w:r>
            <w:r w:rsidRPr="00CE68BF">
              <w:t xml:space="preserve"> - </w:t>
            </w:r>
            <w:proofErr w:type="spellStart"/>
            <w:r w:rsidRPr="00CE68BF">
              <w:t>Sborka</w:t>
            </w:r>
            <w:proofErr w:type="spellEnd"/>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52247067" w14:textId="77777777" w:rsidR="004A2FBF" w:rsidRPr="00CE68BF" w:rsidRDefault="004A2FBF" w:rsidP="004A2FBF">
            <w:pPr>
              <w:jc w:val="center"/>
            </w:pPr>
            <w:r w:rsidRPr="00CE68BF">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AF908B1" w14:textId="77777777" w:rsidR="004A2FBF" w:rsidRPr="00CE68BF" w:rsidRDefault="004A2FBF" w:rsidP="004A2FBF">
            <w:pPr>
              <w:jc w:val="center"/>
            </w:pPr>
            <w:r>
              <w:t>65817</w:t>
            </w:r>
          </w:p>
        </w:tc>
      </w:tr>
      <w:tr w:rsidR="004A2FBF" w:rsidRPr="00CE68BF" w14:paraId="7AA59F81"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23D312D" w14:textId="77777777" w:rsidR="004A2FBF" w:rsidRPr="00ED4B2C" w:rsidRDefault="004A2FBF" w:rsidP="004A2FBF">
            <w:pPr>
              <w:jc w:val="center"/>
              <w:rPr>
                <w:highlight w:val="yellow"/>
              </w:rPr>
            </w:pPr>
            <w:r w:rsidRPr="006273D1">
              <w:t>6190</w:t>
            </w:r>
          </w:p>
        </w:tc>
        <w:tc>
          <w:tcPr>
            <w:tcW w:w="3401" w:type="dxa"/>
            <w:tcBorders>
              <w:top w:val="nil"/>
              <w:left w:val="nil"/>
              <w:bottom w:val="single" w:sz="4" w:space="0" w:color="auto"/>
              <w:right w:val="single" w:sz="4" w:space="0" w:color="auto"/>
            </w:tcBorders>
            <w:shd w:val="clear" w:color="auto" w:fill="auto"/>
            <w:noWrap/>
            <w:vAlign w:val="bottom"/>
            <w:hideMark/>
          </w:tcPr>
          <w:p w14:paraId="509433A9" w14:textId="77777777" w:rsidR="004A2FBF" w:rsidRPr="00CE68BF" w:rsidRDefault="004A2FBF" w:rsidP="004A2FBF">
            <w:r w:rsidRPr="00CE68BF">
              <w:t xml:space="preserve">Daugavpils - </w:t>
            </w:r>
            <w:proofErr w:type="spellStart"/>
            <w:r w:rsidRPr="00CE68BF">
              <w:t>Kščevo</w:t>
            </w:r>
            <w:proofErr w:type="spellEnd"/>
            <w:r w:rsidRPr="00CE68BF">
              <w:t xml:space="preserve"> - </w:t>
            </w:r>
            <w:proofErr w:type="spellStart"/>
            <w:r w:rsidRPr="00CE68BF">
              <w:t>Bratanišķi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608EA998"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5C0D05D5" w14:textId="77777777" w:rsidR="004A2FBF" w:rsidRPr="00CE68BF" w:rsidRDefault="004A2FBF" w:rsidP="004A2FBF">
            <w:pPr>
              <w:jc w:val="center"/>
            </w:pPr>
            <w:r>
              <w:t>12810</w:t>
            </w:r>
          </w:p>
        </w:tc>
      </w:tr>
      <w:tr w:rsidR="004A2FBF" w:rsidRPr="00CE68BF" w14:paraId="6D2FEF64"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EE523FB" w14:textId="77777777" w:rsidR="004A2FBF" w:rsidRPr="00ED4B2C" w:rsidRDefault="004A2FBF" w:rsidP="004A2FBF">
            <w:pPr>
              <w:jc w:val="center"/>
              <w:rPr>
                <w:highlight w:val="yellow"/>
              </w:rPr>
            </w:pPr>
            <w:r w:rsidRPr="006273D1">
              <w:t>6200</w:t>
            </w:r>
          </w:p>
        </w:tc>
        <w:tc>
          <w:tcPr>
            <w:tcW w:w="3401" w:type="dxa"/>
            <w:tcBorders>
              <w:top w:val="nil"/>
              <w:left w:val="nil"/>
              <w:bottom w:val="single" w:sz="4" w:space="0" w:color="auto"/>
              <w:right w:val="single" w:sz="4" w:space="0" w:color="auto"/>
            </w:tcBorders>
            <w:shd w:val="clear" w:color="auto" w:fill="auto"/>
            <w:noWrap/>
            <w:vAlign w:val="bottom"/>
            <w:hideMark/>
          </w:tcPr>
          <w:p w14:paraId="77A2216E" w14:textId="77777777" w:rsidR="004A2FBF" w:rsidRPr="00CE68BF" w:rsidRDefault="004A2FBF" w:rsidP="004A2FBF">
            <w:r w:rsidRPr="00CE68BF">
              <w:t>Ilūkste - Ilze - Dviete - Ilūkste</w:t>
            </w:r>
          </w:p>
        </w:tc>
        <w:tc>
          <w:tcPr>
            <w:tcW w:w="1844" w:type="dxa"/>
            <w:tcBorders>
              <w:top w:val="nil"/>
              <w:left w:val="nil"/>
              <w:bottom w:val="single" w:sz="4" w:space="0" w:color="auto"/>
              <w:right w:val="single" w:sz="4" w:space="0" w:color="auto"/>
            </w:tcBorders>
            <w:shd w:val="clear" w:color="auto" w:fill="auto"/>
            <w:noWrap/>
            <w:vAlign w:val="bottom"/>
            <w:hideMark/>
          </w:tcPr>
          <w:p w14:paraId="21E98395" w14:textId="77777777" w:rsidR="004A2FBF" w:rsidRPr="00CE68BF" w:rsidRDefault="004A2FBF" w:rsidP="004A2FBF">
            <w:pPr>
              <w:jc w:val="center"/>
            </w:pPr>
            <w:r w:rsidRPr="00CE68BF">
              <w:t>1</w:t>
            </w:r>
          </w:p>
        </w:tc>
        <w:tc>
          <w:tcPr>
            <w:tcW w:w="1984" w:type="dxa"/>
            <w:tcBorders>
              <w:top w:val="nil"/>
              <w:left w:val="nil"/>
              <w:bottom w:val="single" w:sz="4" w:space="0" w:color="auto"/>
              <w:right w:val="single" w:sz="4" w:space="0" w:color="auto"/>
            </w:tcBorders>
            <w:shd w:val="clear" w:color="auto" w:fill="auto"/>
            <w:noWrap/>
            <w:vAlign w:val="bottom"/>
            <w:hideMark/>
          </w:tcPr>
          <w:p w14:paraId="1669A01B" w14:textId="77777777" w:rsidR="004A2FBF" w:rsidRPr="00CE68BF" w:rsidRDefault="004A2FBF" w:rsidP="004A2FBF">
            <w:pPr>
              <w:jc w:val="center"/>
            </w:pPr>
            <w:r>
              <w:t>17995</w:t>
            </w:r>
          </w:p>
        </w:tc>
      </w:tr>
      <w:tr w:rsidR="004A2FBF" w:rsidRPr="00CE68BF" w14:paraId="3873C8A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62FFC962" w14:textId="77777777" w:rsidR="004A2FBF" w:rsidRPr="00ED4B2C" w:rsidRDefault="004A2FBF" w:rsidP="004A2FBF">
            <w:pPr>
              <w:jc w:val="center"/>
              <w:rPr>
                <w:highlight w:val="yellow"/>
              </w:rPr>
            </w:pPr>
            <w:r w:rsidRPr="004A47A3">
              <w:t>6203</w:t>
            </w:r>
          </w:p>
        </w:tc>
        <w:tc>
          <w:tcPr>
            <w:tcW w:w="3401" w:type="dxa"/>
            <w:tcBorders>
              <w:top w:val="nil"/>
              <w:left w:val="nil"/>
              <w:bottom w:val="single" w:sz="4" w:space="0" w:color="auto"/>
              <w:right w:val="single" w:sz="4" w:space="0" w:color="auto"/>
            </w:tcBorders>
            <w:shd w:val="clear" w:color="auto" w:fill="auto"/>
            <w:noWrap/>
            <w:vAlign w:val="bottom"/>
            <w:hideMark/>
          </w:tcPr>
          <w:p w14:paraId="09DDB0C3" w14:textId="77777777" w:rsidR="004A2FBF" w:rsidRPr="00CE68BF" w:rsidRDefault="004A2FBF" w:rsidP="004A2FBF">
            <w:r w:rsidRPr="00CE68BF">
              <w:t>Ilūkste - Zariņi - Bebrene</w:t>
            </w:r>
          </w:p>
        </w:tc>
        <w:tc>
          <w:tcPr>
            <w:tcW w:w="1844" w:type="dxa"/>
            <w:tcBorders>
              <w:top w:val="nil"/>
              <w:left w:val="nil"/>
              <w:bottom w:val="single" w:sz="4" w:space="0" w:color="auto"/>
              <w:right w:val="single" w:sz="4" w:space="0" w:color="auto"/>
            </w:tcBorders>
            <w:shd w:val="clear" w:color="auto" w:fill="auto"/>
            <w:noWrap/>
            <w:vAlign w:val="bottom"/>
            <w:hideMark/>
          </w:tcPr>
          <w:p w14:paraId="18D2DB7E"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6C3B4285" w14:textId="77777777" w:rsidR="004A2FBF" w:rsidRPr="00CE68BF" w:rsidRDefault="004A2FBF" w:rsidP="004A2FBF">
            <w:pPr>
              <w:jc w:val="center"/>
            </w:pPr>
            <w:r>
              <w:t>17993</w:t>
            </w:r>
          </w:p>
        </w:tc>
      </w:tr>
      <w:tr w:rsidR="004A2FBF" w:rsidRPr="00CE68BF" w14:paraId="6A4E7FA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CE65F1A" w14:textId="77777777" w:rsidR="004A2FBF" w:rsidRPr="00ED4B2C" w:rsidRDefault="004A2FBF" w:rsidP="004A2FBF">
            <w:pPr>
              <w:jc w:val="center"/>
              <w:rPr>
                <w:highlight w:val="yellow"/>
              </w:rPr>
            </w:pPr>
            <w:r w:rsidRPr="004A47A3">
              <w:t>6207</w:t>
            </w:r>
          </w:p>
        </w:tc>
        <w:tc>
          <w:tcPr>
            <w:tcW w:w="3401" w:type="dxa"/>
            <w:tcBorders>
              <w:top w:val="nil"/>
              <w:left w:val="nil"/>
              <w:bottom w:val="single" w:sz="4" w:space="0" w:color="auto"/>
              <w:right w:val="single" w:sz="4" w:space="0" w:color="auto"/>
            </w:tcBorders>
            <w:shd w:val="clear" w:color="auto" w:fill="auto"/>
            <w:noWrap/>
            <w:vAlign w:val="bottom"/>
            <w:hideMark/>
          </w:tcPr>
          <w:p w14:paraId="3CDB4282" w14:textId="77777777" w:rsidR="004A2FBF" w:rsidRPr="00CE68BF" w:rsidRDefault="004A2FBF" w:rsidP="004A2FBF">
            <w:r w:rsidRPr="00CE68BF">
              <w:t>Ilūkste - Eglaines st</w:t>
            </w:r>
            <w:r>
              <w:t>acija</w:t>
            </w:r>
          </w:p>
        </w:tc>
        <w:tc>
          <w:tcPr>
            <w:tcW w:w="1844" w:type="dxa"/>
            <w:tcBorders>
              <w:top w:val="nil"/>
              <w:left w:val="nil"/>
              <w:bottom w:val="single" w:sz="4" w:space="0" w:color="auto"/>
              <w:right w:val="single" w:sz="4" w:space="0" w:color="auto"/>
            </w:tcBorders>
            <w:shd w:val="clear" w:color="auto" w:fill="auto"/>
            <w:noWrap/>
            <w:vAlign w:val="bottom"/>
            <w:hideMark/>
          </w:tcPr>
          <w:p w14:paraId="42935BCE"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2A35BADD" w14:textId="77777777" w:rsidR="004A2FBF" w:rsidRPr="00CE68BF" w:rsidRDefault="004A2FBF" w:rsidP="004A2FBF">
            <w:pPr>
              <w:jc w:val="center"/>
            </w:pPr>
            <w:r>
              <w:t>20440</w:t>
            </w:r>
          </w:p>
        </w:tc>
      </w:tr>
      <w:tr w:rsidR="004A2FBF" w:rsidRPr="00CE68BF" w14:paraId="5F54BDBA"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60835167" w14:textId="77777777" w:rsidR="004A2FBF" w:rsidRPr="00ED4B2C" w:rsidRDefault="004A2FBF" w:rsidP="004A2FBF">
            <w:pPr>
              <w:jc w:val="center"/>
              <w:rPr>
                <w:highlight w:val="yellow"/>
              </w:rPr>
            </w:pPr>
            <w:r w:rsidRPr="00046383">
              <w:t>6216</w:t>
            </w:r>
          </w:p>
        </w:tc>
        <w:tc>
          <w:tcPr>
            <w:tcW w:w="3401" w:type="dxa"/>
            <w:tcBorders>
              <w:top w:val="nil"/>
              <w:left w:val="nil"/>
              <w:bottom w:val="single" w:sz="4" w:space="0" w:color="auto"/>
              <w:right w:val="single" w:sz="4" w:space="0" w:color="auto"/>
            </w:tcBorders>
            <w:shd w:val="clear" w:color="auto" w:fill="auto"/>
            <w:noWrap/>
            <w:vAlign w:val="bottom"/>
            <w:hideMark/>
          </w:tcPr>
          <w:p w14:paraId="28D6B74F" w14:textId="77777777" w:rsidR="004A2FBF" w:rsidRPr="00CE68BF" w:rsidRDefault="004A2FBF" w:rsidP="004A2FBF">
            <w:r w:rsidRPr="00CE68BF">
              <w:t xml:space="preserve">Daugavpils </w:t>
            </w:r>
            <w:r>
              <w:t>-</w:t>
            </w:r>
            <w:r w:rsidRPr="00CE68BF">
              <w:t xml:space="preserve"> Mālkalni</w:t>
            </w:r>
          </w:p>
        </w:tc>
        <w:tc>
          <w:tcPr>
            <w:tcW w:w="1844" w:type="dxa"/>
            <w:tcBorders>
              <w:top w:val="nil"/>
              <w:left w:val="nil"/>
              <w:bottom w:val="single" w:sz="4" w:space="0" w:color="auto"/>
              <w:right w:val="single" w:sz="4" w:space="0" w:color="auto"/>
            </w:tcBorders>
            <w:shd w:val="clear" w:color="auto" w:fill="auto"/>
            <w:noWrap/>
            <w:vAlign w:val="bottom"/>
            <w:hideMark/>
          </w:tcPr>
          <w:p w14:paraId="504311D6"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38102B2A" w14:textId="77777777" w:rsidR="004A2FBF" w:rsidRPr="00CE68BF" w:rsidRDefault="004A2FBF" w:rsidP="004A2FBF">
            <w:pPr>
              <w:jc w:val="center"/>
            </w:pPr>
            <w:r>
              <w:t>13728</w:t>
            </w:r>
          </w:p>
        </w:tc>
      </w:tr>
      <w:tr w:rsidR="004A2FBF" w:rsidRPr="00CE68BF" w14:paraId="76E484F8"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0FF6FBF" w14:textId="77777777" w:rsidR="004A2FBF" w:rsidRPr="00ED4B2C" w:rsidRDefault="004A2FBF" w:rsidP="004A2FBF">
            <w:pPr>
              <w:jc w:val="center"/>
              <w:rPr>
                <w:highlight w:val="yellow"/>
              </w:rPr>
            </w:pPr>
            <w:r w:rsidRPr="00D940D9">
              <w:t>6295</w:t>
            </w:r>
          </w:p>
        </w:tc>
        <w:tc>
          <w:tcPr>
            <w:tcW w:w="3401" w:type="dxa"/>
            <w:tcBorders>
              <w:top w:val="nil"/>
              <w:left w:val="nil"/>
              <w:bottom w:val="single" w:sz="4" w:space="0" w:color="auto"/>
              <w:right w:val="single" w:sz="4" w:space="0" w:color="auto"/>
            </w:tcBorders>
            <w:shd w:val="clear" w:color="auto" w:fill="auto"/>
            <w:noWrap/>
            <w:vAlign w:val="bottom"/>
            <w:hideMark/>
          </w:tcPr>
          <w:p w14:paraId="726ED0CB" w14:textId="77777777" w:rsidR="004A2FBF" w:rsidRPr="00CE68BF" w:rsidRDefault="004A2FBF" w:rsidP="004A2FBF">
            <w:r w:rsidRPr="00CE68BF">
              <w:t>Ilūkste - Subate</w:t>
            </w:r>
          </w:p>
        </w:tc>
        <w:tc>
          <w:tcPr>
            <w:tcW w:w="1844" w:type="dxa"/>
            <w:tcBorders>
              <w:top w:val="nil"/>
              <w:left w:val="nil"/>
              <w:bottom w:val="single" w:sz="4" w:space="0" w:color="auto"/>
              <w:right w:val="single" w:sz="4" w:space="0" w:color="auto"/>
            </w:tcBorders>
            <w:shd w:val="clear" w:color="auto" w:fill="auto"/>
            <w:noWrap/>
            <w:vAlign w:val="bottom"/>
            <w:hideMark/>
          </w:tcPr>
          <w:p w14:paraId="204CF6DB"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43A6F3D2" w14:textId="77777777" w:rsidR="004A2FBF" w:rsidRPr="00CE68BF" w:rsidRDefault="004A2FBF" w:rsidP="004A2FBF">
            <w:pPr>
              <w:jc w:val="center"/>
            </w:pPr>
            <w:r>
              <w:t>60884</w:t>
            </w:r>
          </w:p>
        </w:tc>
      </w:tr>
      <w:tr w:rsidR="004A2FBF" w:rsidRPr="00CE68BF" w14:paraId="34B7F6E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7CE1B73" w14:textId="77777777" w:rsidR="004A2FBF" w:rsidRPr="00ED4B2C" w:rsidRDefault="004A2FBF" w:rsidP="004A2FBF">
            <w:pPr>
              <w:jc w:val="center"/>
              <w:rPr>
                <w:highlight w:val="yellow"/>
              </w:rPr>
            </w:pPr>
            <w:r w:rsidRPr="00D940D9">
              <w:t>6308</w:t>
            </w:r>
          </w:p>
        </w:tc>
        <w:tc>
          <w:tcPr>
            <w:tcW w:w="3401" w:type="dxa"/>
            <w:tcBorders>
              <w:top w:val="nil"/>
              <w:left w:val="nil"/>
              <w:bottom w:val="single" w:sz="4" w:space="0" w:color="auto"/>
              <w:right w:val="single" w:sz="4" w:space="0" w:color="auto"/>
            </w:tcBorders>
            <w:shd w:val="clear" w:color="auto" w:fill="auto"/>
            <w:noWrap/>
            <w:vAlign w:val="bottom"/>
            <w:hideMark/>
          </w:tcPr>
          <w:p w14:paraId="78FFE044" w14:textId="77777777" w:rsidR="004A2FBF" w:rsidRPr="00CE68BF" w:rsidRDefault="004A2FBF" w:rsidP="004A2FBF">
            <w:r w:rsidRPr="00CE68BF">
              <w:t xml:space="preserve">Daugavpils - </w:t>
            </w:r>
            <w:proofErr w:type="spellStart"/>
            <w:r w:rsidRPr="00CE68BF">
              <w:t>Randanes</w:t>
            </w:r>
            <w:proofErr w:type="spellEnd"/>
            <w:r w:rsidRPr="00CE68BF">
              <w:t xml:space="preserve"> c</w:t>
            </w:r>
            <w:r>
              <w:t>iemats</w:t>
            </w:r>
          </w:p>
        </w:tc>
        <w:tc>
          <w:tcPr>
            <w:tcW w:w="1844" w:type="dxa"/>
            <w:tcBorders>
              <w:top w:val="nil"/>
              <w:left w:val="nil"/>
              <w:bottom w:val="single" w:sz="4" w:space="0" w:color="auto"/>
              <w:right w:val="single" w:sz="4" w:space="0" w:color="auto"/>
            </w:tcBorders>
            <w:shd w:val="clear" w:color="auto" w:fill="auto"/>
            <w:noWrap/>
            <w:vAlign w:val="bottom"/>
            <w:hideMark/>
          </w:tcPr>
          <w:p w14:paraId="0B4B9A93"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6E75B544" w14:textId="77777777" w:rsidR="004A2FBF" w:rsidRPr="00CE68BF" w:rsidRDefault="004A2FBF" w:rsidP="004A2FBF">
            <w:pPr>
              <w:jc w:val="center"/>
            </w:pPr>
            <w:r>
              <w:t>4511</w:t>
            </w:r>
          </w:p>
        </w:tc>
      </w:tr>
      <w:tr w:rsidR="004A2FBF" w:rsidRPr="00CE68BF" w14:paraId="15027A4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tcPr>
          <w:p w14:paraId="1088BA71" w14:textId="77777777" w:rsidR="004A2FBF" w:rsidRPr="00D940D9" w:rsidRDefault="004A2FBF" w:rsidP="004A2FBF">
            <w:pPr>
              <w:jc w:val="center"/>
            </w:pPr>
          </w:p>
        </w:tc>
        <w:tc>
          <w:tcPr>
            <w:tcW w:w="3401" w:type="dxa"/>
            <w:tcBorders>
              <w:top w:val="nil"/>
              <w:left w:val="nil"/>
              <w:bottom w:val="single" w:sz="4" w:space="0" w:color="auto"/>
              <w:right w:val="single" w:sz="4" w:space="0" w:color="auto"/>
            </w:tcBorders>
            <w:shd w:val="clear" w:color="auto" w:fill="auto"/>
            <w:noWrap/>
            <w:vAlign w:val="bottom"/>
          </w:tcPr>
          <w:p w14:paraId="68653A72" w14:textId="77777777" w:rsidR="004A2FBF" w:rsidRPr="00CE68BF" w:rsidRDefault="004A2FBF" w:rsidP="004A2FBF">
            <w:r>
              <w:t xml:space="preserve">Kopā </w:t>
            </w:r>
            <w:r w:rsidRPr="00894C46">
              <w:t>daļā</w:t>
            </w:r>
            <w:r>
              <w:t xml:space="preserve"> “Daugavpils”</w:t>
            </w:r>
          </w:p>
        </w:tc>
        <w:tc>
          <w:tcPr>
            <w:tcW w:w="1844" w:type="dxa"/>
            <w:tcBorders>
              <w:top w:val="nil"/>
              <w:left w:val="nil"/>
              <w:bottom w:val="single" w:sz="4" w:space="0" w:color="auto"/>
              <w:right w:val="single" w:sz="4" w:space="0" w:color="auto"/>
            </w:tcBorders>
            <w:shd w:val="clear" w:color="auto" w:fill="auto"/>
            <w:noWrap/>
            <w:vAlign w:val="bottom"/>
          </w:tcPr>
          <w:p w14:paraId="0E800680" w14:textId="77777777" w:rsidR="004A2FBF" w:rsidRPr="00ED4B2C" w:rsidRDefault="004A2FBF" w:rsidP="004A2FBF">
            <w:pPr>
              <w:jc w:val="center"/>
              <w:rPr>
                <w:highlight w:val="yellow"/>
              </w:rPr>
            </w:pPr>
            <w:r w:rsidRPr="00B9574A">
              <w:rPr>
                <w:b/>
                <w:bCs/>
              </w:rPr>
              <w:t>3</w:t>
            </w:r>
            <w:r>
              <w:rPr>
                <w:b/>
                <w:bCs/>
              </w:rPr>
              <w:t>45</w:t>
            </w:r>
          </w:p>
        </w:tc>
        <w:tc>
          <w:tcPr>
            <w:tcW w:w="1984" w:type="dxa"/>
            <w:tcBorders>
              <w:top w:val="nil"/>
              <w:left w:val="nil"/>
              <w:bottom w:val="single" w:sz="4" w:space="0" w:color="auto"/>
              <w:right w:val="single" w:sz="4" w:space="0" w:color="auto"/>
            </w:tcBorders>
            <w:shd w:val="clear" w:color="auto" w:fill="auto"/>
            <w:noWrap/>
            <w:vAlign w:val="bottom"/>
          </w:tcPr>
          <w:p w14:paraId="6086233B" w14:textId="77777777" w:rsidR="004A2FBF" w:rsidRPr="00ED4B2C" w:rsidRDefault="004A2FBF" w:rsidP="004A2FBF">
            <w:pPr>
              <w:jc w:val="center"/>
              <w:rPr>
                <w:highlight w:val="yellow"/>
              </w:rPr>
            </w:pPr>
            <w:r w:rsidRPr="00D0114E">
              <w:rPr>
                <w:b/>
                <w:bCs/>
              </w:rPr>
              <w:t>2</w:t>
            </w:r>
            <w:r>
              <w:rPr>
                <w:b/>
                <w:bCs/>
              </w:rPr>
              <w:t> 446 863</w:t>
            </w:r>
          </w:p>
        </w:tc>
      </w:tr>
    </w:tbl>
    <w:p w14:paraId="1B18F811" w14:textId="77777777" w:rsidR="004A2FBF" w:rsidRDefault="004A2FBF" w:rsidP="004A2FBF"/>
    <w:p w14:paraId="27F15F99" w14:textId="77777777" w:rsidR="004A2FBF" w:rsidRPr="00A9412C" w:rsidRDefault="004A2FBF" w:rsidP="004A2FBF">
      <w:pPr>
        <w:jc w:val="center"/>
        <w:rPr>
          <w:b/>
        </w:rPr>
      </w:pPr>
    </w:p>
    <w:p w14:paraId="71ED25A1" w14:textId="77777777" w:rsidR="004A2FBF" w:rsidRPr="00A9412C" w:rsidRDefault="004A2FBF" w:rsidP="004A2FBF">
      <w:pPr>
        <w:jc w:val="center"/>
        <w:rPr>
          <w:b/>
        </w:rPr>
      </w:pPr>
      <w:r w:rsidRPr="00A9412C">
        <w:rPr>
          <w:b/>
        </w:rPr>
        <w:t>MARŠRUTU APRAKSTI</w:t>
      </w:r>
    </w:p>
    <w:p w14:paraId="31C98268"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5" w:history="1">
        <w:r w:rsidRPr="00A9412C">
          <w:rPr>
            <w:rStyle w:val="Hyperlink"/>
            <w:i/>
          </w:rPr>
          <w:t>www.atd.lv</w:t>
        </w:r>
      </w:hyperlink>
      <w:r w:rsidRPr="00A9412C">
        <w:rPr>
          <w:i/>
        </w:rPr>
        <w:t>, pie iepirkuma dokumentācijas</w:t>
      </w:r>
      <w:r w:rsidRPr="00A9412C">
        <w:t>]</w:t>
      </w:r>
    </w:p>
    <w:p w14:paraId="1A9C9F6F" w14:textId="77777777" w:rsidR="004A2FBF" w:rsidRPr="00A9412C" w:rsidRDefault="004A2FBF" w:rsidP="004A2FBF">
      <w:pPr>
        <w:jc w:val="both"/>
      </w:pPr>
    </w:p>
    <w:p w14:paraId="059D1C07" w14:textId="77777777" w:rsidR="004A2FBF" w:rsidRPr="00A9412C" w:rsidRDefault="004A2FBF" w:rsidP="004A2FBF">
      <w:pPr>
        <w:jc w:val="center"/>
        <w:rPr>
          <w:b/>
        </w:rPr>
      </w:pPr>
      <w:r w:rsidRPr="00A9412C">
        <w:rPr>
          <w:b/>
        </w:rPr>
        <w:t xml:space="preserve"> KUSTĪBU SARAKSTI</w:t>
      </w:r>
    </w:p>
    <w:p w14:paraId="08078138" w14:textId="046BC732"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6" w:history="1">
        <w:r w:rsidRPr="00A9412C">
          <w:rPr>
            <w:rStyle w:val="Hyperlink"/>
            <w:i/>
          </w:rPr>
          <w:t>www.atd.lv</w:t>
        </w:r>
      </w:hyperlink>
      <w:r w:rsidRPr="00A9412C">
        <w:rPr>
          <w:i/>
        </w:rPr>
        <w:t>, pie iepirkuma dokumentācijas</w:t>
      </w:r>
      <w:r w:rsidRPr="00A9412C">
        <w:t>]</w:t>
      </w:r>
    </w:p>
    <w:p w14:paraId="22F5012F" w14:textId="77777777" w:rsidR="004A2FBF" w:rsidRDefault="004A2FBF" w:rsidP="004A2FBF">
      <w:pPr>
        <w:jc w:val="both"/>
      </w:pPr>
    </w:p>
    <w:p w14:paraId="7BA85C7E" w14:textId="77777777" w:rsidR="004A2FBF" w:rsidRDefault="004A2FBF" w:rsidP="004A2FBF">
      <w:pPr>
        <w:jc w:val="both"/>
      </w:pPr>
    </w:p>
    <w:p w14:paraId="04F13793" w14:textId="77777777" w:rsidR="004A2FBF" w:rsidRDefault="004A2FBF" w:rsidP="004A2FBF">
      <w:pPr>
        <w:jc w:val="both"/>
      </w:pPr>
    </w:p>
    <w:p w14:paraId="34EDC829" w14:textId="77777777" w:rsidR="004A2FBF" w:rsidRDefault="004A2FBF" w:rsidP="004A2FBF">
      <w:pPr>
        <w:jc w:val="both"/>
      </w:pPr>
    </w:p>
    <w:p w14:paraId="3FD0961F" w14:textId="77777777" w:rsidR="008A7AF3" w:rsidRDefault="008A7AF3" w:rsidP="004A2FBF">
      <w:pPr>
        <w:jc w:val="both"/>
      </w:pPr>
    </w:p>
    <w:p w14:paraId="401BFD2D" w14:textId="77777777" w:rsidR="008A7AF3" w:rsidRDefault="008A7AF3" w:rsidP="004A2FBF">
      <w:pPr>
        <w:jc w:val="both"/>
      </w:pPr>
    </w:p>
    <w:p w14:paraId="0CCC7FFE" w14:textId="77777777" w:rsidR="008A7AF3" w:rsidRDefault="008A7AF3" w:rsidP="004A2FBF">
      <w:pPr>
        <w:jc w:val="both"/>
      </w:pPr>
    </w:p>
    <w:p w14:paraId="1C56E22E" w14:textId="77777777" w:rsidR="008A7AF3" w:rsidRDefault="008A7AF3" w:rsidP="004A2FBF">
      <w:pPr>
        <w:jc w:val="both"/>
      </w:pPr>
    </w:p>
    <w:p w14:paraId="4C2FCD4F" w14:textId="77777777" w:rsidR="008A7AF3" w:rsidRDefault="008A7AF3" w:rsidP="004A2FBF">
      <w:pPr>
        <w:jc w:val="both"/>
      </w:pPr>
    </w:p>
    <w:p w14:paraId="60E43E4B" w14:textId="77777777" w:rsidR="008A7AF3" w:rsidRDefault="008A7AF3" w:rsidP="004A2FBF">
      <w:pPr>
        <w:jc w:val="both"/>
      </w:pPr>
    </w:p>
    <w:p w14:paraId="2F36A0FC" w14:textId="77777777" w:rsidR="008A7AF3" w:rsidRDefault="008A7AF3" w:rsidP="004A2FBF">
      <w:pPr>
        <w:jc w:val="both"/>
      </w:pPr>
    </w:p>
    <w:p w14:paraId="5DCA9FF0" w14:textId="77777777" w:rsidR="008A7AF3" w:rsidRDefault="008A7AF3" w:rsidP="004A2FBF">
      <w:pPr>
        <w:jc w:val="both"/>
      </w:pPr>
    </w:p>
    <w:p w14:paraId="4166A376" w14:textId="77777777" w:rsidR="008A7AF3" w:rsidRDefault="008A7AF3" w:rsidP="004A2FBF">
      <w:pPr>
        <w:jc w:val="both"/>
      </w:pPr>
    </w:p>
    <w:p w14:paraId="1999C794" w14:textId="77777777" w:rsidR="008A7AF3" w:rsidRDefault="008A7AF3" w:rsidP="004A2FBF">
      <w:pPr>
        <w:jc w:val="both"/>
      </w:pPr>
    </w:p>
    <w:p w14:paraId="3B8A26D9" w14:textId="77777777" w:rsidR="008A7AF3" w:rsidRDefault="008A7AF3" w:rsidP="004A2FBF">
      <w:pPr>
        <w:jc w:val="both"/>
      </w:pPr>
    </w:p>
    <w:p w14:paraId="3E012182" w14:textId="77777777" w:rsidR="008A7AF3" w:rsidRDefault="008A7AF3" w:rsidP="004A2FBF">
      <w:pPr>
        <w:jc w:val="both"/>
      </w:pPr>
    </w:p>
    <w:p w14:paraId="4C6F476D" w14:textId="77777777" w:rsidR="008A7AF3" w:rsidRDefault="008A7AF3" w:rsidP="004A2FBF">
      <w:pPr>
        <w:jc w:val="both"/>
      </w:pPr>
    </w:p>
    <w:p w14:paraId="6413FA36" w14:textId="77777777" w:rsidR="008A7AF3" w:rsidRDefault="008A7AF3" w:rsidP="004A2FBF">
      <w:pPr>
        <w:jc w:val="both"/>
      </w:pPr>
    </w:p>
    <w:p w14:paraId="6D72CCBF" w14:textId="77777777" w:rsidR="008A7AF3" w:rsidRDefault="008A7AF3" w:rsidP="004A2FBF">
      <w:pPr>
        <w:jc w:val="both"/>
      </w:pPr>
    </w:p>
    <w:p w14:paraId="6825A123" w14:textId="77777777" w:rsidR="008A7AF3" w:rsidRDefault="008A7AF3" w:rsidP="004A2FBF">
      <w:pPr>
        <w:jc w:val="both"/>
      </w:pPr>
    </w:p>
    <w:p w14:paraId="0DEEF091" w14:textId="77777777" w:rsidR="008A7AF3" w:rsidRDefault="008A7AF3" w:rsidP="004A2FBF">
      <w:pPr>
        <w:jc w:val="both"/>
      </w:pPr>
    </w:p>
    <w:p w14:paraId="228F9949" w14:textId="77777777" w:rsidR="008A7AF3" w:rsidRDefault="008A7AF3" w:rsidP="004A2FBF">
      <w:pPr>
        <w:jc w:val="both"/>
      </w:pPr>
    </w:p>
    <w:p w14:paraId="79F8383E" w14:textId="77777777" w:rsidR="008A7AF3" w:rsidRDefault="008A7AF3" w:rsidP="004A2FBF">
      <w:pPr>
        <w:jc w:val="both"/>
      </w:pPr>
    </w:p>
    <w:p w14:paraId="2124AADB" w14:textId="77777777" w:rsidR="004A2FBF" w:rsidRDefault="004A2FBF" w:rsidP="004A2FBF"/>
    <w:p w14:paraId="16BB64DC"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Gulbene</w:t>
      </w:r>
      <w:r w:rsidRPr="00832F4C">
        <w:rPr>
          <w:b/>
          <w:sz w:val="26"/>
          <w:szCs w:val="26"/>
        </w:rPr>
        <w:t>” ietilpstošo maršrutu saraksts un plānotais nobraukums gadā (km)</w:t>
      </w:r>
    </w:p>
    <w:p w14:paraId="2E190279"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7BC40598"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080986D"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064577A"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7CC0E9"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101591A" w14:textId="77777777" w:rsidR="004A2FBF" w:rsidRPr="008D05F8" w:rsidRDefault="004A2FBF" w:rsidP="004A2FBF">
            <w:pPr>
              <w:jc w:val="center"/>
              <w:rPr>
                <w:b/>
              </w:rPr>
            </w:pPr>
            <w:r w:rsidRPr="008D05F8">
              <w:rPr>
                <w:b/>
                <w:bCs/>
              </w:rPr>
              <w:t>Plānotais nobraukums gadā, km</w:t>
            </w:r>
          </w:p>
        </w:tc>
      </w:tr>
      <w:tr w:rsidR="004A2FBF" w:rsidRPr="00C25085" w14:paraId="5BB3BF54"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2A179F8A"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67504CC5"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E9E0107"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5E9A2CC1" w14:textId="77777777" w:rsidR="004A2FBF" w:rsidRPr="00C25085" w:rsidRDefault="004A2FBF" w:rsidP="004A2FBF">
            <w:pPr>
              <w:rPr>
                <w:b/>
                <w:bCs/>
              </w:rPr>
            </w:pPr>
          </w:p>
        </w:tc>
      </w:tr>
      <w:tr w:rsidR="004A2FBF" w:rsidRPr="00C25085" w14:paraId="27156E0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19BFE3D7"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71947F47"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68E3AE44"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01A16111" w14:textId="77777777" w:rsidR="004A2FBF" w:rsidRPr="00C25085" w:rsidRDefault="004A2FBF" w:rsidP="004A2FBF">
            <w:pPr>
              <w:rPr>
                <w:b/>
                <w:bCs/>
              </w:rPr>
            </w:pPr>
          </w:p>
        </w:tc>
      </w:tr>
      <w:tr w:rsidR="004A2FBF" w:rsidRPr="00C25085" w14:paraId="3FCD54ED"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2B5D8E" w14:textId="77777777" w:rsidR="004A2FBF" w:rsidRPr="0053790C" w:rsidRDefault="004A2FBF" w:rsidP="004A2FBF">
            <w:pPr>
              <w:jc w:val="center"/>
              <w:rPr>
                <w:highlight w:val="yellow"/>
              </w:rPr>
            </w:pPr>
            <w:r w:rsidRPr="0053790C">
              <w:t>5037</w:t>
            </w:r>
          </w:p>
        </w:tc>
        <w:tc>
          <w:tcPr>
            <w:tcW w:w="3402" w:type="dxa"/>
            <w:tcBorders>
              <w:top w:val="nil"/>
              <w:left w:val="nil"/>
              <w:bottom w:val="single" w:sz="4" w:space="0" w:color="auto"/>
              <w:right w:val="single" w:sz="4" w:space="0" w:color="auto"/>
            </w:tcBorders>
            <w:shd w:val="clear" w:color="auto" w:fill="auto"/>
            <w:noWrap/>
            <w:vAlign w:val="bottom"/>
          </w:tcPr>
          <w:p w14:paraId="26B119D2" w14:textId="77777777" w:rsidR="004A2FBF" w:rsidRPr="0053790C" w:rsidRDefault="004A2FBF" w:rsidP="004A2FBF">
            <w:r w:rsidRPr="0053790C">
              <w:t>Gulbene-</w:t>
            </w:r>
            <w:proofErr w:type="spellStart"/>
            <w:r w:rsidRPr="0053790C">
              <w:t>Puidzulis-Gulbene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3384781"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511C253C" w14:textId="77777777" w:rsidR="004A2FBF" w:rsidRPr="0053790C" w:rsidRDefault="004A2FBF" w:rsidP="004A2FBF">
            <w:pPr>
              <w:jc w:val="center"/>
            </w:pPr>
            <w:r>
              <w:t>34608</w:t>
            </w:r>
          </w:p>
        </w:tc>
      </w:tr>
      <w:tr w:rsidR="004A2FBF" w:rsidRPr="00C25085" w14:paraId="530CDB9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33FD1AD" w14:textId="77777777" w:rsidR="004A2FBF" w:rsidRPr="0053790C" w:rsidRDefault="004A2FBF" w:rsidP="004A2FBF">
            <w:pPr>
              <w:jc w:val="center"/>
              <w:rPr>
                <w:highlight w:val="yellow"/>
              </w:rPr>
            </w:pPr>
            <w:r w:rsidRPr="0053790C">
              <w:t>5038</w:t>
            </w:r>
          </w:p>
        </w:tc>
        <w:tc>
          <w:tcPr>
            <w:tcW w:w="3402" w:type="dxa"/>
            <w:tcBorders>
              <w:top w:val="nil"/>
              <w:left w:val="nil"/>
              <w:bottom w:val="single" w:sz="4" w:space="0" w:color="auto"/>
              <w:right w:val="single" w:sz="4" w:space="0" w:color="auto"/>
            </w:tcBorders>
            <w:shd w:val="clear" w:color="auto" w:fill="auto"/>
            <w:noWrap/>
            <w:vAlign w:val="bottom"/>
          </w:tcPr>
          <w:p w14:paraId="025BC1ED" w14:textId="77777777" w:rsidR="004A2FBF" w:rsidRPr="0053790C" w:rsidRDefault="004A2FBF" w:rsidP="004A2FBF">
            <w:r w:rsidRPr="0053790C">
              <w:t>Gulbene-Sveķu skola-</w:t>
            </w:r>
            <w:r w:rsidRPr="0053790C">
              <w:br/>
              <w:t>Arodvidusskola-Gulbene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52B600A"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3C10294A" w14:textId="77777777" w:rsidR="004A2FBF" w:rsidRPr="0053790C" w:rsidRDefault="004A2FBF" w:rsidP="004A2FBF">
            <w:pPr>
              <w:jc w:val="center"/>
            </w:pPr>
            <w:r>
              <w:t>27907</w:t>
            </w:r>
          </w:p>
        </w:tc>
      </w:tr>
      <w:tr w:rsidR="004A2FBF" w:rsidRPr="00C25085" w14:paraId="79180FF9"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2F5021CB" w14:textId="77777777" w:rsidR="004A2FBF" w:rsidRPr="0053790C" w:rsidRDefault="004A2FBF" w:rsidP="004A2FBF">
            <w:pPr>
              <w:jc w:val="center"/>
              <w:rPr>
                <w:highlight w:val="yellow"/>
              </w:rPr>
            </w:pPr>
            <w:r w:rsidRPr="0053790C">
              <w:t>5538</w:t>
            </w:r>
          </w:p>
        </w:tc>
        <w:tc>
          <w:tcPr>
            <w:tcW w:w="3402" w:type="dxa"/>
            <w:tcBorders>
              <w:top w:val="nil"/>
              <w:left w:val="nil"/>
              <w:bottom w:val="single" w:sz="4" w:space="0" w:color="auto"/>
              <w:right w:val="single" w:sz="4" w:space="0" w:color="auto"/>
            </w:tcBorders>
            <w:shd w:val="clear" w:color="auto" w:fill="auto"/>
            <w:noWrap/>
            <w:vAlign w:val="bottom"/>
          </w:tcPr>
          <w:p w14:paraId="302D339A" w14:textId="77777777" w:rsidR="004A2FBF" w:rsidRPr="0053790C" w:rsidRDefault="004A2FBF" w:rsidP="004A2FBF">
            <w:r w:rsidRPr="0053790C">
              <w:t>Gulbene-Mālmuiža-Gulbene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1216007"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086DD885" w14:textId="77777777" w:rsidR="004A2FBF" w:rsidRPr="0053790C" w:rsidRDefault="004A2FBF" w:rsidP="004A2FBF">
            <w:pPr>
              <w:jc w:val="center"/>
            </w:pPr>
            <w:r>
              <w:t>29906</w:t>
            </w:r>
          </w:p>
        </w:tc>
      </w:tr>
      <w:tr w:rsidR="004A2FBF" w:rsidRPr="00C25085" w14:paraId="3594BD2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B29C35C" w14:textId="77777777" w:rsidR="004A2FBF" w:rsidRPr="0053790C" w:rsidRDefault="004A2FBF" w:rsidP="004A2FBF">
            <w:pPr>
              <w:jc w:val="center"/>
              <w:rPr>
                <w:highlight w:val="yellow"/>
              </w:rPr>
            </w:pPr>
            <w:r w:rsidRPr="0053790C">
              <w:t>5541</w:t>
            </w:r>
          </w:p>
        </w:tc>
        <w:tc>
          <w:tcPr>
            <w:tcW w:w="3402" w:type="dxa"/>
            <w:tcBorders>
              <w:top w:val="nil"/>
              <w:left w:val="nil"/>
              <w:bottom w:val="nil"/>
              <w:right w:val="single" w:sz="4" w:space="0" w:color="auto"/>
            </w:tcBorders>
            <w:shd w:val="clear" w:color="auto" w:fill="auto"/>
            <w:noWrap/>
            <w:vAlign w:val="bottom"/>
          </w:tcPr>
          <w:p w14:paraId="7C387CA8" w14:textId="77777777" w:rsidR="004A2FBF" w:rsidRPr="0053790C" w:rsidRDefault="004A2FBF" w:rsidP="004A2FBF">
            <w:r w:rsidRPr="0053790C">
              <w:t>Gulbene-Ranka-</w:t>
            </w:r>
            <w:proofErr w:type="spellStart"/>
            <w:r w:rsidRPr="0053790C">
              <w:t>Rēveļi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E1329E0"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603A3F21" w14:textId="77777777" w:rsidR="004A2FBF" w:rsidRPr="0053790C" w:rsidRDefault="004A2FBF" w:rsidP="004A2FBF">
            <w:pPr>
              <w:jc w:val="center"/>
            </w:pPr>
            <w:r w:rsidRPr="0053790C">
              <w:t>23151</w:t>
            </w:r>
          </w:p>
        </w:tc>
      </w:tr>
      <w:tr w:rsidR="004A2FBF" w:rsidRPr="00C25085" w14:paraId="54C96A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628D3FD" w14:textId="77777777" w:rsidR="004A2FBF" w:rsidRPr="0053790C" w:rsidRDefault="004A2FBF" w:rsidP="004A2FBF">
            <w:pPr>
              <w:jc w:val="center"/>
              <w:rPr>
                <w:highlight w:val="yellow"/>
              </w:rPr>
            </w:pPr>
            <w:r w:rsidRPr="0053790C">
              <w:t>6006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7595673" w14:textId="77777777" w:rsidR="004A2FBF" w:rsidRPr="0053790C" w:rsidRDefault="004A2FBF" w:rsidP="004A2FBF">
            <w:r w:rsidRPr="0053790C">
              <w:t>Gulbene-Litene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9561C79"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478F0541" w14:textId="77777777" w:rsidR="004A2FBF" w:rsidRPr="0053790C" w:rsidRDefault="004A2FBF" w:rsidP="004A2FBF">
            <w:pPr>
              <w:jc w:val="center"/>
            </w:pPr>
            <w:r w:rsidRPr="0053790C">
              <w:t>9605</w:t>
            </w:r>
          </w:p>
        </w:tc>
      </w:tr>
      <w:tr w:rsidR="004A2FBF" w:rsidRPr="00C25085" w14:paraId="11C763B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E03B873" w14:textId="77777777" w:rsidR="004A2FBF" w:rsidRPr="0053790C" w:rsidRDefault="004A2FBF" w:rsidP="004A2FBF">
            <w:pPr>
              <w:jc w:val="center"/>
              <w:rPr>
                <w:highlight w:val="yellow"/>
              </w:rPr>
            </w:pPr>
            <w:r w:rsidRPr="0053790C">
              <w:t>6010</w:t>
            </w:r>
          </w:p>
        </w:tc>
        <w:tc>
          <w:tcPr>
            <w:tcW w:w="3402" w:type="dxa"/>
            <w:tcBorders>
              <w:top w:val="nil"/>
              <w:left w:val="nil"/>
              <w:bottom w:val="single" w:sz="4" w:space="0" w:color="auto"/>
              <w:right w:val="single" w:sz="4" w:space="0" w:color="auto"/>
            </w:tcBorders>
            <w:shd w:val="clear" w:color="auto" w:fill="auto"/>
            <w:noWrap/>
            <w:vAlign w:val="bottom"/>
          </w:tcPr>
          <w:p w14:paraId="7FC7F51B" w14:textId="77777777" w:rsidR="004A2FBF" w:rsidRPr="0053790C" w:rsidRDefault="004A2FBF" w:rsidP="004A2FBF">
            <w:r w:rsidRPr="0053790C">
              <w:t>Gulbene-</w:t>
            </w:r>
            <w:proofErr w:type="spellStart"/>
            <w:r w:rsidRPr="0053790C">
              <w:t>Ūdrupe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5130B24"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369F2125" w14:textId="77777777" w:rsidR="004A2FBF" w:rsidRPr="0053790C" w:rsidRDefault="004A2FBF" w:rsidP="004A2FBF">
            <w:pPr>
              <w:jc w:val="center"/>
            </w:pPr>
            <w:r>
              <w:t>87530</w:t>
            </w:r>
          </w:p>
        </w:tc>
      </w:tr>
      <w:tr w:rsidR="004A2FBF" w:rsidRPr="00C25085" w14:paraId="33A5C8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948D35F" w14:textId="77777777" w:rsidR="004A2FBF" w:rsidRPr="0053790C" w:rsidRDefault="004A2FBF" w:rsidP="004A2FBF">
            <w:pPr>
              <w:jc w:val="center"/>
              <w:rPr>
                <w:highlight w:val="yellow"/>
              </w:rPr>
            </w:pPr>
            <w:r w:rsidRPr="0053790C">
              <w:t>6012</w:t>
            </w:r>
          </w:p>
        </w:tc>
        <w:tc>
          <w:tcPr>
            <w:tcW w:w="3402" w:type="dxa"/>
            <w:tcBorders>
              <w:top w:val="nil"/>
              <w:left w:val="nil"/>
              <w:bottom w:val="single" w:sz="4" w:space="0" w:color="auto"/>
              <w:right w:val="single" w:sz="4" w:space="0" w:color="auto"/>
            </w:tcBorders>
            <w:shd w:val="clear" w:color="auto" w:fill="auto"/>
            <w:noWrap/>
            <w:vAlign w:val="bottom"/>
          </w:tcPr>
          <w:p w14:paraId="69E1BB53" w14:textId="77777777" w:rsidR="004A2FBF" w:rsidRPr="0053790C" w:rsidRDefault="004A2FBF" w:rsidP="004A2FBF">
            <w:r w:rsidRPr="0053790C">
              <w:t>Gulbene-Stāmeriena-Kalniena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3DC5ADD" w14:textId="77777777" w:rsidR="004A2FBF" w:rsidRPr="0053790C" w:rsidRDefault="004A2FBF" w:rsidP="004A2FBF">
            <w:pPr>
              <w:jc w:val="center"/>
            </w:pPr>
            <w:r w:rsidRPr="0053790C">
              <w:t>12</w:t>
            </w:r>
          </w:p>
        </w:tc>
        <w:tc>
          <w:tcPr>
            <w:tcW w:w="2009" w:type="dxa"/>
            <w:tcBorders>
              <w:top w:val="nil"/>
              <w:left w:val="nil"/>
              <w:bottom w:val="single" w:sz="4" w:space="0" w:color="auto"/>
              <w:right w:val="single" w:sz="4" w:space="0" w:color="auto"/>
            </w:tcBorders>
            <w:shd w:val="clear" w:color="auto" w:fill="auto"/>
            <w:noWrap/>
            <w:vAlign w:val="bottom"/>
          </w:tcPr>
          <w:p w14:paraId="07967F7E" w14:textId="77777777" w:rsidR="004A2FBF" w:rsidRPr="0053790C" w:rsidRDefault="004A2FBF" w:rsidP="004A2FBF">
            <w:pPr>
              <w:jc w:val="center"/>
            </w:pPr>
            <w:r>
              <w:t>42898</w:t>
            </w:r>
          </w:p>
        </w:tc>
      </w:tr>
      <w:tr w:rsidR="004A2FBF" w:rsidRPr="00C25085" w14:paraId="138AF76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A186435" w14:textId="77777777" w:rsidR="004A2FBF" w:rsidRPr="0053790C" w:rsidRDefault="004A2FBF" w:rsidP="004A2FBF">
            <w:pPr>
              <w:jc w:val="center"/>
              <w:rPr>
                <w:highlight w:val="yellow"/>
              </w:rPr>
            </w:pPr>
            <w:r w:rsidRPr="0053790C">
              <w:t>6014</w:t>
            </w:r>
          </w:p>
        </w:tc>
        <w:tc>
          <w:tcPr>
            <w:tcW w:w="3402" w:type="dxa"/>
            <w:tcBorders>
              <w:top w:val="nil"/>
              <w:left w:val="nil"/>
              <w:bottom w:val="single" w:sz="4" w:space="0" w:color="auto"/>
              <w:right w:val="single" w:sz="4" w:space="0" w:color="auto"/>
            </w:tcBorders>
            <w:shd w:val="clear" w:color="auto" w:fill="auto"/>
            <w:noWrap/>
            <w:vAlign w:val="bottom"/>
          </w:tcPr>
          <w:p w14:paraId="14C94ADB" w14:textId="77777777" w:rsidR="004A2FBF" w:rsidRPr="0053790C" w:rsidRDefault="004A2FBF" w:rsidP="004A2FBF">
            <w:r w:rsidRPr="0053790C">
              <w:t>Gulbene-</w:t>
            </w:r>
            <w:proofErr w:type="spellStart"/>
            <w:r w:rsidRPr="0053790C">
              <w:t>Jaunvanagi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94961F1" w14:textId="77777777" w:rsidR="004A2FBF" w:rsidRPr="0053790C" w:rsidRDefault="004A2FBF" w:rsidP="004A2FBF">
            <w:pPr>
              <w:jc w:val="center"/>
            </w:pPr>
            <w:r>
              <w:t>10</w:t>
            </w:r>
          </w:p>
        </w:tc>
        <w:tc>
          <w:tcPr>
            <w:tcW w:w="2009" w:type="dxa"/>
            <w:tcBorders>
              <w:top w:val="nil"/>
              <w:left w:val="nil"/>
              <w:bottom w:val="single" w:sz="4" w:space="0" w:color="auto"/>
              <w:right w:val="single" w:sz="4" w:space="0" w:color="auto"/>
            </w:tcBorders>
            <w:shd w:val="clear" w:color="auto" w:fill="auto"/>
            <w:noWrap/>
            <w:vAlign w:val="bottom"/>
          </w:tcPr>
          <w:p w14:paraId="5F3F1EBC" w14:textId="77777777" w:rsidR="004A2FBF" w:rsidRPr="0053790C" w:rsidRDefault="004A2FBF" w:rsidP="004A2FBF">
            <w:pPr>
              <w:jc w:val="center"/>
            </w:pPr>
            <w:r>
              <w:t>32078</w:t>
            </w:r>
          </w:p>
        </w:tc>
      </w:tr>
      <w:tr w:rsidR="004A2FBF" w:rsidRPr="00C25085" w14:paraId="4917797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540F8FD" w14:textId="77777777" w:rsidR="004A2FBF" w:rsidRPr="0053790C" w:rsidRDefault="004A2FBF" w:rsidP="004A2FBF">
            <w:pPr>
              <w:jc w:val="center"/>
              <w:rPr>
                <w:highlight w:val="yellow"/>
              </w:rPr>
            </w:pPr>
            <w:r w:rsidRPr="0053790C">
              <w:t>6015</w:t>
            </w:r>
          </w:p>
        </w:tc>
        <w:tc>
          <w:tcPr>
            <w:tcW w:w="3402" w:type="dxa"/>
            <w:tcBorders>
              <w:top w:val="nil"/>
              <w:left w:val="nil"/>
              <w:bottom w:val="single" w:sz="4" w:space="0" w:color="auto"/>
              <w:right w:val="single" w:sz="4" w:space="0" w:color="auto"/>
            </w:tcBorders>
            <w:shd w:val="clear" w:color="auto" w:fill="auto"/>
            <w:noWrap/>
            <w:vAlign w:val="bottom"/>
          </w:tcPr>
          <w:p w14:paraId="389CD6F4" w14:textId="77777777" w:rsidR="004A2FBF" w:rsidRPr="0053790C" w:rsidRDefault="004A2FBF" w:rsidP="004A2FBF">
            <w:r w:rsidRPr="0053790C">
              <w:t>Gulbene-Letes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3EF2EB2" w14:textId="77777777" w:rsidR="004A2FBF" w:rsidRPr="0053790C" w:rsidRDefault="004A2FBF" w:rsidP="004A2FBF">
            <w:pPr>
              <w:jc w:val="center"/>
            </w:pPr>
            <w:r w:rsidRPr="0053790C">
              <w:t>8</w:t>
            </w:r>
          </w:p>
        </w:tc>
        <w:tc>
          <w:tcPr>
            <w:tcW w:w="2009" w:type="dxa"/>
            <w:tcBorders>
              <w:top w:val="nil"/>
              <w:left w:val="nil"/>
              <w:bottom w:val="single" w:sz="4" w:space="0" w:color="auto"/>
              <w:right w:val="single" w:sz="4" w:space="0" w:color="auto"/>
            </w:tcBorders>
            <w:shd w:val="clear" w:color="auto" w:fill="auto"/>
            <w:noWrap/>
            <w:vAlign w:val="bottom"/>
          </w:tcPr>
          <w:p w14:paraId="39DF5D9F" w14:textId="77777777" w:rsidR="004A2FBF" w:rsidRPr="0053790C" w:rsidRDefault="004A2FBF" w:rsidP="004A2FBF">
            <w:pPr>
              <w:jc w:val="center"/>
            </w:pPr>
            <w:r>
              <w:t>41504</w:t>
            </w:r>
          </w:p>
        </w:tc>
      </w:tr>
      <w:tr w:rsidR="004A2FBF" w:rsidRPr="00C25085" w14:paraId="3907C80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49AFEB4" w14:textId="77777777" w:rsidR="004A2FBF" w:rsidRPr="0053790C" w:rsidRDefault="004A2FBF" w:rsidP="004A2FBF">
            <w:pPr>
              <w:jc w:val="center"/>
              <w:rPr>
                <w:highlight w:val="yellow"/>
              </w:rPr>
            </w:pPr>
            <w:r w:rsidRPr="0053790C">
              <w:t>6017</w:t>
            </w:r>
          </w:p>
        </w:tc>
        <w:tc>
          <w:tcPr>
            <w:tcW w:w="3402" w:type="dxa"/>
            <w:tcBorders>
              <w:top w:val="nil"/>
              <w:left w:val="nil"/>
              <w:bottom w:val="nil"/>
              <w:right w:val="single" w:sz="4" w:space="0" w:color="auto"/>
            </w:tcBorders>
            <w:shd w:val="clear" w:color="auto" w:fill="auto"/>
            <w:noWrap/>
            <w:vAlign w:val="bottom"/>
          </w:tcPr>
          <w:p w14:paraId="692A15A2" w14:textId="77777777" w:rsidR="004A2FBF" w:rsidRPr="0053790C" w:rsidRDefault="004A2FBF" w:rsidP="004A2FBF">
            <w:r w:rsidRPr="0053790C">
              <w:t>Gulbene-Lejasciems-Pērle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E8CC451"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49541072" w14:textId="77777777" w:rsidR="004A2FBF" w:rsidRPr="0053790C" w:rsidRDefault="004A2FBF" w:rsidP="004A2FBF">
            <w:pPr>
              <w:jc w:val="center"/>
            </w:pPr>
            <w:r>
              <w:t>38499</w:t>
            </w:r>
          </w:p>
        </w:tc>
      </w:tr>
      <w:tr w:rsidR="004A2FBF" w:rsidRPr="00C25085" w14:paraId="4C73280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A914327" w14:textId="77777777" w:rsidR="004A2FBF" w:rsidRPr="0053790C" w:rsidRDefault="004A2FBF" w:rsidP="004A2FBF">
            <w:pPr>
              <w:jc w:val="center"/>
              <w:rPr>
                <w:highlight w:val="yellow"/>
              </w:rPr>
            </w:pPr>
            <w:r w:rsidRPr="0053790C">
              <w:t>6018</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1CA191E" w14:textId="77777777" w:rsidR="004A2FBF" w:rsidRPr="0053790C" w:rsidRDefault="004A2FBF" w:rsidP="004A2FBF">
            <w:r w:rsidRPr="0053790C">
              <w:t>Gulbene-Pērle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13267BF"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75C2C7AD" w14:textId="77777777" w:rsidR="004A2FBF" w:rsidRPr="0053790C" w:rsidRDefault="004A2FBF" w:rsidP="004A2FBF">
            <w:pPr>
              <w:jc w:val="center"/>
            </w:pPr>
            <w:r>
              <w:t>40625</w:t>
            </w:r>
          </w:p>
        </w:tc>
      </w:tr>
      <w:tr w:rsidR="004A2FBF" w:rsidRPr="00C25085" w14:paraId="282B4E6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D2F824" w14:textId="77777777" w:rsidR="004A2FBF" w:rsidRPr="0053790C" w:rsidRDefault="004A2FBF" w:rsidP="004A2FBF">
            <w:pPr>
              <w:jc w:val="center"/>
              <w:rPr>
                <w:highlight w:val="yellow"/>
              </w:rPr>
            </w:pPr>
            <w:r w:rsidRPr="0053790C">
              <w:t>6019</w:t>
            </w:r>
          </w:p>
        </w:tc>
        <w:tc>
          <w:tcPr>
            <w:tcW w:w="3402" w:type="dxa"/>
            <w:tcBorders>
              <w:top w:val="nil"/>
              <w:left w:val="nil"/>
              <w:bottom w:val="nil"/>
              <w:right w:val="single" w:sz="4" w:space="0" w:color="auto"/>
            </w:tcBorders>
            <w:shd w:val="clear" w:color="auto" w:fill="auto"/>
            <w:noWrap/>
            <w:vAlign w:val="bottom"/>
          </w:tcPr>
          <w:p w14:paraId="50868359" w14:textId="77777777" w:rsidR="004A2FBF" w:rsidRPr="0053790C" w:rsidRDefault="004A2FBF" w:rsidP="004A2FBF">
            <w:r w:rsidRPr="0053790C">
              <w:t>Gulbene-Lizums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369DA5A" w14:textId="77777777" w:rsidR="004A2FBF" w:rsidRPr="0053790C" w:rsidRDefault="004A2FBF" w:rsidP="004A2FBF">
            <w:pPr>
              <w:jc w:val="center"/>
            </w:pPr>
            <w:r w:rsidRPr="0053790C">
              <w:t>6</w:t>
            </w:r>
          </w:p>
        </w:tc>
        <w:tc>
          <w:tcPr>
            <w:tcW w:w="2009" w:type="dxa"/>
            <w:tcBorders>
              <w:top w:val="nil"/>
              <w:left w:val="nil"/>
              <w:bottom w:val="single" w:sz="4" w:space="0" w:color="auto"/>
              <w:right w:val="single" w:sz="4" w:space="0" w:color="auto"/>
            </w:tcBorders>
            <w:shd w:val="clear" w:color="auto" w:fill="auto"/>
            <w:noWrap/>
            <w:vAlign w:val="bottom"/>
          </w:tcPr>
          <w:p w14:paraId="1EEA938D" w14:textId="77777777" w:rsidR="004A2FBF" w:rsidRPr="0053790C" w:rsidRDefault="004A2FBF" w:rsidP="004A2FBF">
            <w:pPr>
              <w:jc w:val="center"/>
            </w:pPr>
            <w:r>
              <w:t>45210</w:t>
            </w:r>
          </w:p>
        </w:tc>
      </w:tr>
      <w:tr w:rsidR="004A2FBF" w:rsidRPr="00C25085" w14:paraId="07C1045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06CB35F" w14:textId="77777777" w:rsidR="004A2FBF" w:rsidRPr="0053790C" w:rsidRDefault="004A2FBF" w:rsidP="004A2FBF">
            <w:pPr>
              <w:jc w:val="center"/>
              <w:rPr>
                <w:highlight w:val="yellow"/>
              </w:rPr>
            </w:pPr>
            <w:r w:rsidRPr="0053790C">
              <w:t>6022</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529FC16" w14:textId="77777777" w:rsidR="004A2FBF" w:rsidRPr="0053790C" w:rsidRDefault="004A2FBF" w:rsidP="004A2FBF">
            <w:r w:rsidRPr="0053790C">
              <w:t>Gulbene-</w:t>
            </w:r>
            <w:proofErr w:type="spellStart"/>
            <w:r w:rsidRPr="0053790C">
              <w:t>Liedeskrogs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6B890CA"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61976315" w14:textId="77777777" w:rsidR="004A2FBF" w:rsidRPr="0053790C" w:rsidRDefault="004A2FBF" w:rsidP="004A2FBF">
            <w:pPr>
              <w:jc w:val="center"/>
            </w:pPr>
            <w:r w:rsidRPr="0053790C">
              <w:t>17565</w:t>
            </w:r>
          </w:p>
        </w:tc>
      </w:tr>
      <w:tr w:rsidR="004A2FBF" w:rsidRPr="00C25085" w14:paraId="0F769BC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2CFF358" w14:textId="77777777" w:rsidR="004A2FBF" w:rsidRPr="0053790C" w:rsidRDefault="004A2FBF" w:rsidP="004A2FBF">
            <w:pPr>
              <w:jc w:val="center"/>
              <w:rPr>
                <w:highlight w:val="yellow"/>
              </w:rPr>
            </w:pPr>
            <w:r w:rsidRPr="0053790C">
              <w:t>6024</w:t>
            </w:r>
          </w:p>
        </w:tc>
        <w:tc>
          <w:tcPr>
            <w:tcW w:w="3402" w:type="dxa"/>
            <w:tcBorders>
              <w:top w:val="nil"/>
              <w:left w:val="nil"/>
              <w:bottom w:val="single" w:sz="4" w:space="0" w:color="auto"/>
              <w:right w:val="single" w:sz="4" w:space="0" w:color="auto"/>
            </w:tcBorders>
            <w:shd w:val="clear" w:color="auto" w:fill="auto"/>
            <w:noWrap/>
            <w:vAlign w:val="bottom"/>
          </w:tcPr>
          <w:p w14:paraId="4EB72EDD" w14:textId="77777777" w:rsidR="004A2FBF" w:rsidRPr="0053790C" w:rsidRDefault="004A2FBF" w:rsidP="004A2FBF">
            <w:r w:rsidRPr="0053790C">
              <w:t>Gulbene-Tirza-Velēna-Gulbene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8DC174" w14:textId="77777777" w:rsidR="004A2FBF" w:rsidRPr="0053790C" w:rsidRDefault="004A2FBF" w:rsidP="004A2FBF">
            <w:pPr>
              <w:jc w:val="center"/>
            </w:pPr>
            <w:r w:rsidRPr="0053790C">
              <w:t>3</w:t>
            </w:r>
          </w:p>
        </w:tc>
        <w:tc>
          <w:tcPr>
            <w:tcW w:w="2009" w:type="dxa"/>
            <w:tcBorders>
              <w:top w:val="nil"/>
              <w:left w:val="nil"/>
              <w:bottom w:val="single" w:sz="4" w:space="0" w:color="auto"/>
              <w:right w:val="single" w:sz="4" w:space="0" w:color="auto"/>
            </w:tcBorders>
            <w:shd w:val="clear" w:color="auto" w:fill="auto"/>
            <w:noWrap/>
            <w:vAlign w:val="bottom"/>
          </w:tcPr>
          <w:p w14:paraId="2D4371EF" w14:textId="77777777" w:rsidR="004A2FBF" w:rsidRPr="0053790C" w:rsidRDefault="004A2FBF" w:rsidP="004A2FBF">
            <w:pPr>
              <w:jc w:val="center"/>
            </w:pPr>
            <w:r>
              <w:t>58839</w:t>
            </w:r>
          </w:p>
        </w:tc>
      </w:tr>
      <w:tr w:rsidR="004A2FBF" w:rsidRPr="00C25085" w14:paraId="28179C4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443768A" w14:textId="77777777" w:rsidR="004A2FBF" w:rsidRPr="0053790C" w:rsidRDefault="004A2FBF" w:rsidP="004A2FBF">
            <w:pPr>
              <w:jc w:val="center"/>
              <w:rPr>
                <w:highlight w:val="yellow"/>
              </w:rPr>
            </w:pPr>
            <w:r w:rsidRPr="0053790C">
              <w:t>6025</w:t>
            </w:r>
          </w:p>
        </w:tc>
        <w:tc>
          <w:tcPr>
            <w:tcW w:w="3402" w:type="dxa"/>
            <w:tcBorders>
              <w:top w:val="nil"/>
              <w:left w:val="nil"/>
              <w:bottom w:val="single" w:sz="4" w:space="0" w:color="auto"/>
              <w:right w:val="single" w:sz="4" w:space="0" w:color="auto"/>
            </w:tcBorders>
            <w:shd w:val="clear" w:color="auto" w:fill="auto"/>
            <w:noWrap/>
            <w:vAlign w:val="bottom"/>
          </w:tcPr>
          <w:p w14:paraId="3B276406" w14:textId="77777777" w:rsidR="004A2FBF" w:rsidRPr="0053790C" w:rsidRDefault="004A2FBF" w:rsidP="004A2FBF">
            <w:r w:rsidRPr="0053790C">
              <w:t>Gulbene-Stari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135167D" w14:textId="77777777" w:rsidR="004A2FBF" w:rsidRPr="0053790C" w:rsidRDefault="004A2FBF" w:rsidP="004A2FBF">
            <w:pPr>
              <w:jc w:val="center"/>
            </w:pPr>
            <w:r w:rsidRPr="0053790C">
              <w:t>44</w:t>
            </w:r>
          </w:p>
        </w:tc>
        <w:tc>
          <w:tcPr>
            <w:tcW w:w="2009" w:type="dxa"/>
            <w:tcBorders>
              <w:top w:val="nil"/>
              <w:left w:val="nil"/>
              <w:bottom w:val="single" w:sz="4" w:space="0" w:color="auto"/>
              <w:right w:val="single" w:sz="4" w:space="0" w:color="auto"/>
            </w:tcBorders>
            <w:shd w:val="clear" w:color="auto" w:fill="auto"/>
            <w:noWrap/>
            <w:vAlign w:val="bottom"/>
          </w:tcPr>
          <w:p w14:paraId="1CACB139" w14:textId="77777777" w:rsidR="004A2FBF" w:rsidRPr="0053790C" w:rsidRDefault="004A2FBF" w:rsidP="004A2FBF">
            <w:pPr>
              <w:jc w:val="center"/>
            </w:pPr>
            <w:r>
              <w:t>119182</w:t>
            </w:r>
          </w:p>
        </w:tc>
      </w:tr>
      <w:tr w:rsidR="004A2FBF" w:rsidRPr="00C25085" w14:paraId="4963EA2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CD2BE43" w14:textId="77777777" w:rsidR="004A2FBF" w:rsidRPr="0053790C" w:rsidRDefault="004A2FBF" w:rsidP="004A2FBF">
            <w:pPr>
              <w:jc w:val="center"/>
              <w:rPr>
                <w:highlight w:val="yellow"/>
              </w:rPr>
            </w:pPr>
            <w:r w:rsidRPr="0053790C">
              <w:t>6026</w:t>
            </w:r>
          </w:p>
        </w:tc>
        <w:tc>
          <w:tcPr>
            <w:tcW w:w="3402" w:type="dxa"/>
            <w:tcBorders>
              <w:top w:val="nil"/>
              <w:left w:val="nil"/>
              <w:bottom w:val="single" w:sz="4" w:space="0" w:color="auto"/>
              <w:right w:val="single" w:sz="4" w:space="0" w:color="auto"/>
            </w:tcBorders>
            <w:shd w:val="clear" w:color="auto" w:fill="auto"/>
            <w:noWrap/>
            <w:vAlign w:val="bottom"/>
          </w:tcPr>
          <w:p w14:paraId="2BD9D6D9" w14:textId="77777777" w:rsidR="004A2FBF" w:rsidRPr="0053790C" w:rsidRDefault="004A2FBF" w:rsidP="004A2FBF">
            <w:r w:rsidRPr="0053790C">
              <w:t>Gulbene-Velēna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F1419BF"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212CA934" w14:textId="77777777" w:rsidR="004A2FBF" w:rsidRPr="0053790C" w:rsidRDefault="004A2FBF" w:rsidP="004A2FBF">
            <w:pPr>
              <w:jc w:val="center"/>
            </w:pPr>
            <w:r w:rsidRPr="0053790C">
              <w:t>22133</w:t>
            </w:r>
          </w:p>
        </w:tc>
      </w:tr>
      <w:tr w:rsidR="004A2FBF" w:rsidRPr="00C25085" w14:paraId="4E0C438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91BF30E" w14:textId="77777777" w:rsidR="004A2FBF" w:rsidRPr="0053790C" w:rsidRDefault="004A2FBF" w:rsidP="004A2FBF">
            <w:pPr>
              <w:jc w:val="center"/>
              <w:rPr>
                <w:highlight w:val="yellow"/>
              </w:rPr>
            </w:pPr>
            <w:r w:rsidRPr="0053790C">
              <w:t>6027</w:t>
            </w:r>
          </w:p>
        </w:tc>
        <w:tc>
          <w:tcPr>
            <w:tcW w:w="3402" w:type="dxa"/>
            <w:tcBorders>
              <w:top w:val="nil"/>
              <w:left w:val="nil"/>
              <w:bottom w:val="single" w:sz="4" w:space="0" w:color="auto"/>
              <w:right w:val="single" w:sz="4" w:space="0" w:color="auto"/>
            </w:tcBorders>
            <w:shd w:val="clear" w:color="auto" w:fill="auto"/>
            <w:noWrap/>
            <w:vAlign w:val="bottom"/>
          </w:tcPr>
          <w:p w14:paraId="60481BBA" w14:textId="77777777" w:rsidR="004A2FBF" w:rsidRPr="0053790C" w:rsidRDefault="004A2FBF" w:rsidP="004A2FBF">
            <w:r w:rsidRPr="0053790C">
              <w:t>Gulbene-Aduliena-Tirza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95C9EE3"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01484F06" w14:textId="77777777" w:rsidR="004A2FBF" w:rsidRPr="0053790C" w:rsidRDefault="004A2FBF" w:rsidP="004A2FBF">
            <w:pPr>
              <w:jc w:val="center"/>
            </w:pPr>
            <w:r w:rsidRPr="0053790C">
              <w:t>40612</w:t>
            </w:r>
          </w:p>
        </w:tc>
      </w:tr>
      <w:tr w:rsidR="004A2FBF" w:rsidRPr="00C25085" w14:paraId="611A591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786EA7B" w14:textId="77777777" w:rsidR="004A2FBF" w:rsidRPr="0053790C" w:rsidRDefault="004A2FBF" w:rsidP="004A2FBF">
            <w:pPr>
              <w:jc w:val="center"/>
              <w:rPr>
                <w:highlight w:val="yellow"/>
              </w:rPr>
            </w:pPr>
            <w:r w:rsidRPr="0053790C">
              <w:t>6028</w:t>
            </w:r>
          </w:p>
        </w:tc>
        <w:tc>
          <w:tcPr>
            <w:tcW w:w="3402" w:type="dxa"/>
            <w:tcBorders>
              <w:top w:val="nil"/>
              <w:left w:val="nil"/>
              <w:bottom w:val="single" w:sz="4" w:space="0" w:color="auto"/>
              <w:right w:val="single" w:sz="4" w:space="0" w:color="auto"/>
            </w:tcBorders>
            <w:shd w:val="clear" w:color="auto" w:fill="auto"/>
            <w:noWrap/>
            <w:vAlign w:val="bottom"/>
          </w:tcPr>
          <w:p w14:paraId="1DDE5996" w14:textId="77777777" w:rsidR="004A2FBF" w:rsidRPr="0053790C" w:rsidRDefault="004A2FBF" w:rsidP="004A2FBF">
            <w:r w:rsidRPr="0053790C">
              <w:t>Gulbene-Daukstes-Jaungulbene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61F8E5B" w14:textId="77777777" w:rsidR="004A2FBF" w:rsidRPr="0053790C" w:rsidRDefault="004A2FBF" w:rsidP="004A2FBF">
            <w:pPr>
              <w:jc w:val="center"/>
            </w:pPr>
            <w:r w:rsidRPr="0053790C">
              <w:t>5</w:t>
            </w:r>
          </w:p>
        </w:tc>
        <w:tc>
          <w:tcPr>
            <w:tcW w:w="2009" w:type="dxa"/>
            <w:tcBorders>
              <w:top w:val="nil"/>
              <w:left w:val="nil"/>
              <w:bottom w:val="single" w:sz="4" w:space="0" w:color="auto"/>
              <w:right w:val="single" w:sz="4" w:space="0" w:color="auto"/>
            </w:tcBorders>
            <w:shd w:val="clear" w:color="auto" w:fill="auto"/>
            <w:noWrap/>
            <w:vAlign w:val="bottom"/>
          </w:tcPr>
          <w:p w14:paraId="33A5221C" w14:textId="77777777" w:rsidR="004A2FBF" w:rsidRPr="0053790C" w:rsidRDefault="004A2FBF" w:rsidP="004A2FBF">
            <w:pPr>
              <w:jc w:val="center"/>
            </w:pPr>
            <w:r>
              <w:t>64780</w:t>
            </w:r>
          </w:p>
        </w:tc>
      </w:tr>
      <w:tr w:rsidR="004A2FBF" w:rsidRPr="00C25085" w14:paraId="1A0BA5E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AD9E901" w14:textId="77777777" w:rsidR="004A2FBF" w:rsidRPr="0053790C" w:rsidRDefault="004A2FBF" w:rsidP="004A2FBF">
            <w:pPr>
              <w:jc w:val="center"/>
            </w:pPr>
            <w:r>
              <w:t>7628</w:t>
            </w:r>
          </w:p>
        </w:tc>
        <w:tc>
          <w:tcPr>
            <w:tcW w:w="3402" w:type="dxa"/>
            <w:tcBorders>
              <w:top w:val="nil"/>
              <w:left w:val="nil"/>
              <w:bottom w:val="single" w:sz="4" w:space="0" w:color="auto"/>
              <w:right w:val="single" w:sz="4" w:space="0" w:color="auto"/>
            </w:tcBorders>
            <w:shd w:val="clear" w:color="auto" w:fill="auto"/>
            <w:noWrap/>
            <w:vAlign w:val="bottom"/>
          </w:tcPr>
          <w:p w14:paraId="24CCB70A" w14:textId="77777777" w:rsidR="004A2FBF" w:rsidRPr="0053790C" w:rsidRDefault="004A2FBF" w:rsidP="004A2FBF">
            <w:r w:rsidRPr="00954677">
              <w:rPr>
                <w:iCs/>
              </w:rPr>
              <w:t>Gulbene-Madona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C96AEC8" w14:textId="77777777" w:rsidR="004A2FBF" w:rsidRPr="0053790C" w:rsidRDefault="004A2FBF" w:rsidP="004A2FBF">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14:paraId="1BBC18AF" w14:textId="77777777" w:rsidR="004A2FBF" w:rsidRDefault="004A2FBF" w:rsidP="004A2FBF">
            <w:pPr>
              <w:jc w:val="center"/>
            </w:pPr>
            <w:r>
              <w:t>12688</w:t>
            </w:r>
          </w:p>
        </w:tc>
      </w:tr>
      <w:tr w:rsidR="004A2FBF" w:rsidRPr="00C25085" w14:paraId="1F942E0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BE753F9" w14:textId="77777777" w:rsidR="004A2FBF" w:rsidRPr="0053790C"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bottom"/>
          </w:tcPr>
          <w:p w14:paraId="048D49E2" w14:textId="77777777" w:rsidR="004A2FBF" w:rsidRPr="0053790C" w:rsidRDefault="004A2FBF" w:rsidP="004A2FBF">
            <w:r>
              <w:t xml:space="preserve">Kopā </w:t>
            </w:r>
            <w:r w:rsidRPr="00894C46">
              <w:t>daļā</w:t>
            </w:r>
            <w:r>
              <w:t xml:space="preserve"> “Gulbene”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B580F16" w14:textId="77777777" w:rsidR="004A2FBF" w:rsidRPr="00BC5B74" w:rsidRDefault="004A2FBF" w:rsidP="004A2FBF">
            <w:pPr>
              <w:jc w:val="center"/>
              <w:rPr>
                <w:b/>
                <w:sz w:val="22"/>
                <w:szCs w:val="22"/>
              </w:rPr>
            </w:pPr>
            <w:r w:rsidRPr="00BC5B74">
              <w:rPr>
                <w:b/>
                <w:sz w:val="22"/>
                <w:szCs w:val="22"/>
              </w:rPr>
              <w:t>12</w:t>
            </w:r>
            <w:r>
              <w:rPr>
                <w:b/>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3C478A5F" w14:textId="77777777" w:rsidR="004A2FBF" w:rsidRPr="00BC5B74" w:rsidRDefault="004A2FBF" w:rsidP="004A2FBF">
            <w:pPr>
              <w:jc w:val="center"/>
              <w:rPr>
                <w:b/>
                <w:sz w:val="22"/>
                <w:szCs w:val="22"/>
              </w:rPr>
            </w:pPr>
            <w:r w:rsidRPr="00BC5B74">
              <w:rPr>
                <w:b/>
                <w:sz w:val="22"/>
                <w:szCs w:val="22"/>
              </w:rPr>
              <w:t>7</w:t>
            </w:r>
            <w:r>
              <w:rPr>
                <w:b/>
                <w:sz w:val="22"/>
                <w:szCs w:val="22"/>
              </w:rPr>
              <w:t>89320</w:t>
            </w:r>
          </w:p>
        </w:tc>
      </w:tr>
      <w:tr w:rsidR="004A2FBF" w:rsidRPr="00C25085" w14:paraId="1302273D" w14:textId="77777777" w:rsidTr="004A2FBF">
        <w:trPr>
          <w:trHeight w:val="315"/>
        </w:trPr>
        <w:tc>
          <w:tcPr>
            <w:tcW w:w="1277" w:type="dxa"/>
            <w:tcBorders>
              <w:top w:val="nil"/>
              <w:left w:val="nil"/>
              <w:bottom w:val="nil"/>
              <w:right w:val="nil"/>
            </w:tcBorders>
            <w:shd w:val="clear" w:color="FFFFCC" w:fill="FFFFFF"/>
            <w:noWrap/>
            <w:vAlign w:val="bottom"/>
            <w:hideMark/>
          </w:tcPr>
          <w:p w14:paraId="12B5F838"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6A0028A0"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23236961"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208E6D41" w14:textId="77777777" w:rsidR="004A2FBF" w:rsidRPr="00C25085" w:rsidRDefault="004A2FBF" w:rsidP="004A2FBF">
            <w:pPr>
              <w:jc w:val="right"/>
              <w:rPr>
                <w:b/>
                <w:bCs/>
              </w:rPr>
            </w:pPr>
          </w:p>
        </w:tc>
      </w:tr>
    </w:tbl>
    <w:p w14:paraId="54A813B8" w14:textId="77777777" w:rsidR="004A2FBF" w:rsidRDefault="004A2FBF" w:rsidP="004A2FBF">
      <w:pPr>
        <w:jc w:val="center"/>
        <w:rPr>
          <w:b/>
        </w:rPr>
      </w:pPr>
    </w:p>
    <w:p w14:paraId="4F095B66" w14:textId="77777777" w:rsidR="004A2FBF" w:rsidRPr="00A9412C" w:rsidRDefault="004A2FBF" w:rsidP="004A2FBF">
      <w:pPr>
        <w:jc w:val="center"/>
        <w:rPr>
          <w:b/>
        </w:rPr>
      </w:pPr>
      <w:r w:rsidRPr="00A9412C">
        <w:rPr>
          <w:b/>
        </w:rPr>
        <w:t>MARŠRUTU APRAKSTI</w:t>
      </w:r>
    </w:p>
    <w:p w14:paraId="350444ED"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7" w:history="1">
        <w:r w:rsidRPr="00A9412C">
          <w:rPr>
            <w:rStyle w:val="Hyperlink"/>
            <w:i/>
          </w:rPr>
          <w:t>www.atd.lv</w:t>
        </w:r>
      </w:hyperlink>
      <w:r w:rsidRPr="00A9412C">
        <w:rPr>
          <w:i/>
        </w:rPr>
        <w:t>, pie iepirkuma dokumentācijas</w:t>
      </w:r>
      <w:r w:rsidRPr="00A9412C">
        <w:t>]</w:t>
      </w:r>
    </w:p>
    <w:p w14:paraId="7FD50F03" w14:textId="77777777" w:rsidR="004A2FBF" w:rsidRPr="00A9412C" w:rsidRDefault="004A2FBF" w:rsidP="004A2FBF">
      <w:pPr>
        <w:jc w:val="both"/>
      </w:pPr>
    </w:p>
    <w:p w14:paraId="2BADDAE8" w14:textId="77777777" w:rsidR="004A2FBF" w:rsidRPr="00A9412C" w:rsidRDefault="004A2FBF" w:rsidP="004A2FBF">
      <w:pPr>
        <w:jc w:val="center"/>
        <w:rPr>
          <w:b/>
        </w:rPr>
      </w:pPr>
      <w:r w:rsidRPr="00A9412C">
        <w:rPr>
          <w:b/>
        </w:rPr>
        <w:t xml:space="preserve"> KUSTĪBU SARAKSTI</w:t>
      </w:r>
    </w:p>
    <w:p w14:paraId="47B3B0A6"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8" w:history="1">
        <w:r w:rsidRPr="00A9412C">
          <w:rPr>
            <w:rStyle w:val="Hyperlink"/>
            <w:i/>
          </w:rPr>
          <w:t>www.atd.lv</w:t>
        </w:r>
      </w:hyperlink>
      <w:r w:rsidRPr="00A9412C">
        <w:rPr>
          <w:i/>
        </w:rPr>
        <w:t>, pie iepirkuma dokumentācijas</w:t>
      </w:r>
      <w:r w:rsidRPr="00A9412C">
        <w:t>]</w:t>
      </w:r>
    </w:p>
    <w:p w14:paraId="538CBD40" w14:textId="77777777" w:rsidR="004A2FBF" w:rsidRDefault="004A2FBF" w:rsidP="004A2FBF"/>
    <w:p w14:paraId="59451E22" w14:textId="77777777" w:rsidR="004A2FBF" w:rsidRDefault="004A2FBF" w:rsidP="004A2FBF"/>
    <w:p w14:paraId="4BA1EF0B" w14:textId="77777777" w:rsidR="004A2FBF" w:rsidRDefault="004A2FBF" w:rsidP="004A2FBF"/>
    <w:p w14:paraId="1E5C5A08" w14:textId="77777777" w:rsidR="004A2FBF" w:rsidRDefault="004A2FBF" w:rsidP="004A2FBF"/>
    <w:p w14:paraId="57F6A0FF" w14:textId="77777777" w:rsidR="004A2FBF" w:rsidRDefault="004A2FBF" w:rsidP="004A2FBF"/>
    <w:p w14:paraId="2B8B4A67" w14:textId="77777777" w:rsidR="004A2FBF" w:rsidRDefault="004A2FBF" w:rsidP="004A2FBF"/>
    <w:p w14:paraId="19B21D40" w14:textId="77777777" w:rsidR="004A2FBF" w:rsidRDefault="004A2FBF" w:rsidP="004A2FBF"/>
    <w:p w14:paraId="5F1B0DF8" w14:textId="77777777" w:rsidR="004A2FBF" w:rsidRDefault="004A2FBF" w:rsidP="004A2FBF"/>
    <w:p w14:paraId="2BF3DB94" w14:textId="77777777" w:rsidR="004A2FBF" w:rsidRDefault="004A2FBF" w:rsidP="004A2FBF">
      <w:pPr>
        <w:jc w:val="center"/>
        <w:rPr>
          <w:b/>
          <w:sz w:val="26"/>
          <w:szCs w:val="26"/>
        </w:rPr>
      </w:pPr>
    </w:p>
    <w:p w14:paraId="453B999A"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Jēkabpils</w:t>
      </w:r>
      <w:r w:rsidRPr="00832F4C">
        <w:rPr>
          <w:b/>
          <w:sz w:val="26"/>
          <w:szCs w:val="26"/>
        </w:rPr>
        <w:t>” ietilpstošo maršrutu saraksts un plānotais nobraukums gadā (km)</w:t>
      </w:r>
    </w:p>
    <w:p w14:paraId="1A8084CF"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56C7B38F"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F73C733"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7ADCCBD"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1944700"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074AAC2" w14:textId="77777777" w:rsidR="004A2FBF" w:rsidRPr="008D05F8" w:rsidRDefault="004A2FBF" w:rsidP="004A2FBF">
            <w:pPr>
              <w:jc w:val="center"/>
              <w:rPr>
                <w:b/>
              </w:rPr>
            </w:pPr>
            <w:r w:rsidRPr="008D05F8">
              <w:rPr>
                <w:b/>
                <w:bCs/>
              </w:rPr>
              <w:t>Plānotais nobraukums gadā, km</w:t>
            </w:r>
          </w:p>
        </w:tc>
      </w:tr>
      <w:tr w:rsidR="004A2FBF" w:rsidRPr="00C25085" w14:paraId="30401D72"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640620B"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2EFE2BD2"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67E3D960"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B1719A8" w14:textId="77777777" w:rsidR="004A2FBF" w:rsidRPr="00C25085" w:rsidRDefault="004A2FBF" w:rsidP="004A2FBF">
            <w:pPr>
              <w:rPr>
                <w:b/>
                <w:bCs/>
              </w:rPr>
            </w:pPr>
          </w:p>
        </w:tc>
      </w:tr>
      <w:tr w:rsidR="004A2FBF" w:rsidRPr="00C25085" w14:paraId="1E23037E"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26B668F8"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EE5C1AB"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F439338"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E737382" w14:textId="77777777" w:rsidR="004A2FBF" w:rsidRPr="00C25085" w:rsidRDefault="004A2FBF" w:rsidP="004A2FBF">
            <w:pPr>
              <w:rPr>
                <w:b/>
                <w:bCs/>
              </w:rPr>
            </w:pPr>
          </w:p>
        </w:tc>
      </w:tr>
      <w:tr w:rsidR="004A2FBF" w:rsidRPr="00C25085" w14:paraId="2E01B36F"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tcPr>
          <w:p w14:paraId="4049B444" w14:textId="77777777" w:rsidR="004A2FBF" w:rsidRPr="00E81DDB" w:rsidRDefault="004A2FBF" w:rsidP="004A2FBF">
            <w:pPr>
              <w:jc w:val="center"/>
              <w:rPr>
                <w:color w:val="000000"/>
              </w:rPr>
            </w:pPr>
            <w:r w:rsidRPr="00E81DDB">
              <w:rPr>
                <w:color w:val="000000"/>
              </w:rPr>
              <w:t>5029</w:t>
            </w:r>
          </w:p>
        </w:tc>
        <w:tc>
          <w:tcPr>
            <w:tcW w:w="3402" w:type="dxa"/>
            <w:tcBorders>
              <w:top w:val="nil"/>
              <w:left w:val="nil"/>
              <w:bottom w:val="single" w:sz="4" w:space="0" w:color="auto"/>
              <w:right w:val="single" w:sz="4" w:space="0" w:color="auto"/>
            </w:tcBorders>
            <w:shd w:val="clear" w:color="auto" w:fill="auto"/>
            <w:noWrap/>
          </w:tcPr>
          <w:p w14:paraId="66957715" w14:textId="77777777" w:rsidR="004A2FBF" w:rsidRPr="00E81DDB" w:rsidRDefault="004A2FBF" w:rsidP="004A2FBF">
            <w:pPr>
              <w:rPr>
                <w:color w:val="000000"/>
              </w:rPr>
            </w:pPr>
            <w:r w:rsidRPr="00E81DDB">
              <w:rPr>
                <w:color w:val="000000"/>
              </w:rPr>
              <w:t>Jēkabpils – Vīpe – Stūrnieki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064D6E" w14:textId="77777777" w:rsidR="004A2FBF" w:rsidRPr="00E81DDB" w:rsidRDefault="004A2FBF" w:rsidP="004A2FBF">
            <w:pPr>
              <w:jc w:val="center"/>
              <w:rPr>
                <w:color w:val="000000"/>
              </w:rPr>
            </w:pPr>
            <w:r w:rsidRPr="00E81DDB">
              <w:rPr>
                <w:color w:val="000000"/>
              </w:rPr>
              <w:t>2</w:t>
            </w:r>
          </w:p>
        </w:tc>
        <w:tc>
          <w:tcPr>
            <w:tcW w:w="2009" w:type="dxa"/>
            <w:tcBorders>
              <w:top w:val="nil"/>
              <w:left w:val="nil"/>
              <w:bottom w:val="single" w:sz="4" w:space="0" w:color="auto"/>
              <w:right w:val="single" w:sz="4" w:space="0" w:color="auto"/>
            </w:tcBorders>
            <w:shd w:val="clear" w:color="auto" w:fill="auto"/>
            <w:noWrap/>
            <w:vAlign w:val="bottom"/>
          </w:tcPr>
          <w:p w14:paraId="7FD51E8B" w14:textId="77777777" w:rsidR="004A2FBF" w:rsidRPr="00E81DDB" w:rsidRDefault="004A2FBF" w:rsidP="004A2FBF">
            <w:pPr>
              <w:jc w:val="center"/>
              <w:rPr>
                <w:color w:val="000000"/>
              </w:rPr>
            </w:pPr>
            <w:r>
              <w:rPr>
                <w:color w:val="000000"/>
              </w:rPr>
              <w:t>21193</w:t>
            </w:r>
          </w:p>
        </w:tc>
      </w:tr>
      <w:tr w:rsidR="004A2FBF" w:rsidRPr="00C25085" w14:paraId="313D958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124D6366" w14:textId="77777777" w:rsidR="004A2FBF" w:rsidRPr="00E81DDB" w:rsidRDefault="004A2FBF" w:rsidP="004A2FBF">
            <w:pPr>
              <w:jc w:val="center"/>
            </w:pPr>
            <w:r w:rsidRPr="00E81DDB">
              <w:t>5055</w:t>
            </w:r>
          </w:p>
        </w:tc>
        <w:tc>
          <w:tcPr>
            <w:tcW w:w="3402" w:type="dxa"/>
            <w:tcBorders>
              <w:top w:val="nil"/>
              <w:left w:val="nil"/>
              <w:bottom w:val="single" w:sz="4" w:space="0" w:color="auto"/>
              <w:right w:val="single" w:sz="4" w:space="0" w:color="auto"/>
            </w:tcBorders>
            <w:shd w:val="clear" w:color="auto" w:fill="auto"/>
            <w:noWrap/>
          </w:tcPr>
          <w:p w14:paraId="3DEAEAC4" w14:textId="77777777" w:rsidR="004A2FBF" w:rsidRPr="00044D51" w:rsidRDefault="004A2FBF" w:rsidP="004A2FBF">
            <w:r w:rsidRPr="00044D51">
              <w:t>Zasa - Vandāni - Dunava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83D2935" w14:textId="77777777" w:rsidR="004A2FBF" w:rsidRPr="00E81DDB" w:rsidRDefault="004A2FBF" w:rsidP="004A2FBF">
            <w:pPr>
              <w:jc w:val="center"/>
            </w:pPr>
            <w:r>
              <w:t>1</w:t>
            </w:r>
          </w:p>
        </w:tc>
        <w:tc>
          <w:tcPr>
            <w:tcW w:w="2009" w:type="dxa"/>
            <w:tcBorders>
              <w:top w:val="nil"/>
              <w:left w:val="nil"/>
              <w:bottom w:val="single" w:sz="4" w:space="0" w:color="auto"/>
              <w:right w:val="single" w:sz="4" w:space="0" w:color="auto"/>
            </w:tcBorders>
            <w:shd w:val="clear" w:color="auto" w:fill="auto"/>
            <w:noWrap/>
            <w:vAlign w:val="bottom"/>
          </w:tcPr>
          <w:p w14:paraId="5D62C572" w14:textId="77777777" w:rsidR="004A2FBF" w:rsidRPr="00E81DDB" w:rsidRDefault="004A2FBF" w:rsidP="004A2FBF">
            <w:pPr>
              <w:jc w:val="center"/>
            </w:pPr>
            <w:r>
              <w:t>883</w:t>
            </w:r>
          </w:p>
        </w:tc>
      </w:tr>
      <w:tr w:rsidR="004A2FBF" w:rsidRPr="00C25085" w14:paraId="1C1BA69D"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tcPr>
          <w:p w14:paraId="229E6A8F" w14:textId="77777777" w:rsidR="004A2FBF" w:rsidRPr="00E81DDB" w:rsidRDefault="004A2FBF" w:rsidP="004A2FBF">
            <w:pPr>
              <w:jc w:val="center"/>
            </w:pPr>
            <w:r w:rsidRPr="00E81DDB">
              <w:t>5056</w:t>
            </w:r>
          </w:p>
        </w:tc>
        <w:tc>
          <w:tcPr>
            <w:tcW w:w="3402" w:type="dxa"/>
            <w:tcBorders>
              <w:top w:val="nil"/>
              <w:left w:val="nil"/>
              <w:bottom w:val="single" w:sz="4" w:space="0" w:color="auto"/>
              <w:right w:val="single" w:sz="4" w:space="0" w:color="auto"/>
            </w:tcBorders>
            <w:shd w:val="clear" w:color="auto" w:fill="auto"/>
            <w:noWrap/>
          </w:tcPr>
          <w:p w14:paraId="326AB5DC" w14:textId="77777777" w:rsidR="004A2FBF" w:rsidRPr="00044D51" w:rsidRDefault="004A2FBF" w:rsidP="004A2FBF">
            <w:r w:rsidRPr="00044D51">
              <w:t xml:space="preserve">Zasa – Dignājas skola – </w:t>
            </w:r>
            <w:proofErr w:type="spellStart"/>
            <w:r w:rsidRPr="00044D51">
              <w:t>Ģērķēni</w:t>
            </w:r>
            <w:proofErr w:type="spellEnd"/>
            <w:r w:rsidRPr="00044D51">
              <w:t xml:space="preserve"> – Zasa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2CF7E75"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2D33178F" w14:textId="77777777" w:rsidR="004A2FBF" w:rsidRPr="00E81DDB" w:rsidRDefault="004A2FBF" w:rsidP="004A2FBF">
            <w:pPr>
              <w:jc w:val="center"/>
            </w:pPr>
            <w:r>
              <w:t>5933</w:t>
            </w:r>
          </w:p>
        </w:tc>
      </w:tr>
      <w:tr w:rsidR="004A2FBF" w:rsidRPr="00C25085" w14:paraId="0A29563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BD38A75" w14:textId="77777777" w:rsidR="004A2FBF" w:rsidRPr="00E81DDB" w:rsidRDefault="004A2FBF" w:rsidP="004A2FBF">
            <w:pPr>
              <w:jc w:val="center"/>
            </w:pPr>
            <w:r w:rsidRPr="00E81DDB">
              <w:t>5061</w:t>
            </w:r>
          </w:p>
        </w:tc>
        <w:tc>
          <w:tcPr>
            <w:tcW w:w="3402" w:type="dxa"/>
            <w:tcBorders>
              <w:top w:val="nil"/>
              <w:left w:val="nil"/>
              <w:bottom w:val="nil"/>
              <w:right w:val="single" w:sz="4" w:space="0" w:color="auto"/>
            </w:tcBorders>
            <w:shd w:val="clear" w:color="auto" w:fill="auto"/>
            <w:noWrap/>
          </w:tcPr>
          <w:p w14:paraId="2D7397E7" w14:textId="77777777" w:rsidR="004A2FBF" w:rsidRPr="00044D51" w:rsidRDefault="004A2FBF" w:rsidP="004A2FBF">
            <w:r w:rsidRPr="00044D51">
              <w:t xml:space="preserve">Jēkabpils - Zasa - </w:t>
            </w:r>
            <w:proofErr w:type="spellStart"/>
            <w:proofErr w:type="gramStart"/>
            <w:r w:rsidRPr="00044D51">
              <w:t>Bērzone</w:t>
            </w:r>
            <w:proofErr w:type="spellEnd"/>
            <w:r w:rsidRPr="00044D51">
              <w:t xml:space="preserve"> -Sl</w:t>
            </w:r>
            <w:proofErr w:type="gramEnd"/>
            <w:r w:rsidRPr="00044D51">
              <w:t>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69733E3"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31AE636F" w14:textId="77777777" w:rsidR="004A2FBF" w:rsidRPr="00E81DDB" w:rsidRDefault="004A2FBF" w:rsidP="004A2FBF">
            <w:pPr>
              <w:jc w:val="center"/>
            </w:pPr>
            <w:r>
              <w:t>7990</w:t>
            </w:r>
          </w:p>
        </w:tc>
      </w:tr>
      <w:tr w:rsidR="004A2FBF" w:rsidRPr="00C25085" w14:paraId="6AEFF2E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EDE55D9" w14:textId="77777777" w:rsidR="004A2FBF" w:rsidRPr="00F443B8" w:rsidRDefault="004A2FBF" w:rsidP="004A2FBF">
            <w:pPr>
              <w:jc w:val="center"/>
              <w:rPr>
                <w:highlight w:val="yellow"/>
              </w:rPr>
            </w:pPr>
            <w:r w:rsidRPr="00877DF7">
              <w:t>5155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290510D" w14:textId="77777777" w:rsidR="004A2FBF" w:rsidRPr="00E81DDB" w:rsidRDefault="004A2FBF" w:rsidP="004A2FBF">
            <w:r w:rsidRPr="00E81DDB">
              <w:t>Vārpas-Červonka-Slate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5825D3A"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053F5D6E" w14:textId="77777777" w:rsidR="004A2FBF" w:rsidRPr="00E81DDB" w:rsidRDefault="004A2FBF" w:rsidP="004A2FBF">
            <w:pPr>
              <w:jc w:val="center"/>
            </w:pPr>
            <w:r>
              <w:t>9792</w:t>
            </w:r>
          </w:p>
        </w:tc>
      </w:tr>
      <w:tr w:rsidR="004A2FBF" w:rsidRPr="00C25085" w14:paraId="7687DDB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245FBEF" w14:textId="77777777" w:rsidR="004A2FBF" w:rsidRPr="00F443B8" w:rsidRDefault="004A2FBF" w:rsidP="004A2FBF">
            <w:pPr>
              <w:jc w:val="center"/>
              <w:rPr>
                <w:highlight w:val="yellow"/>
              </w:rPr>
            </w:pPr>
            <w:r w:rsidRPr="00377039">
              <w:t>5156</w:t>
            </w:r>
          </w:p>
        </w:tc>
        <w:tc>
          <w:tcPr>
            <w:tcW w:w="3402" w:type="dxa"/>
            <w:tcBorders>
              <w:top w:val="nil"/>
              <w:left w:val="nil"/>
              <w:bottom w:val="single" w:sz="4" w:space="0" w:color="auto"/>
              <w:right w:val="single" w:sz="4" w:space="0" w:color="auto"/>
            </w:tcBorders>
            <w:shd w:val="clear" w:color="auto" w:fill="auto"/>
            <w:noWrap/>
            <w:vAlign w:val="bottom"/>
          </w:tcPr>
          <w:p w14:paraId="21DEB0E8" w14:textId="77777777" w:rsidR="004A2FBF" w:rsidRPr="00E81DDB" w:rsidRDefault="004A2FBF" w:rsidP="004A2FBF">
            <w:proofErr w:type="spellStart"/>
            <w:r w:rsidRPr="00E81DDB">
              <w:t>Mazslate-Kaktiņi-Mazslate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73566C8"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56B4F0D4" w14:textId="77777777" w:rsidR="004A2FBF" w:rsidRPr="00E81DDB" w:rsidRDefault="004A2FBF" w:rsidP="004A2FBF">
            <w:pPr>
              <w:jc w:val="center"/>
            </w:pPr>
            <w:r>
              <w:t>4692</w:t>
            </w:r>
          </w:p>
        </w:tc>
      </w:tr>
      <w:tr w:rsidR="004A2FBF" w:rsidRPr="00C25085" w14:paraId="07F1093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5509F9F" w14:textId="77777777" w:rsidR="004A2FBF" w:rsidRPr="00F443B8" w:rsidRDefault="004A2FBF" w:rsidP="004A2FBF">
            <w:pPr>
              <w:jc w:val="center"/>
              <w:rPr>
                <w:highlight w:val="yellow"/>
              </w:rPr>
            </w:pPr>
            <w:r w:rsidRPr="00377039">
              <w:t>5158</w:t>
            </w:r>
          </w:p>
        </w:tc>
        <w:tc>
          <w:tcPr>
            <w:tcW w:w="3402" w:type="dxa"/>
            <w:tcBorders>
              <w:top w:val="nil"/>
              <w:left w:val="nil"/>
              <w:bottom w:val="single" w:sz="4" w:space="0" w:color="auto"/>
              <w:right w:val="single" w:sz="4" w:space="0" w:color="auto"/>
            </w:tcBorders>
            <w:shd w:val="clear" w:color="auto" w:fill="auto"/>
            <w:noWrap/>
            <w:vAlign w:val="bottom"/>
          </w:tcPr>
          <w:p w14:paraId="11088C2D" w14:textId="77777777" w:rsidR="004A2FBF" w:rsidRPr="00E81DDB" w:rsidRDefault="004A2FBF" w:rsidP="004A2FBF">
            <w:r w:rsidRPr="00E81DDB">
              <w:t>Vārpas-Rubeņi-</w:t>
            </w:r>
            <w:proofErr w:type="spellStart"/>
            <w:r w:rsidRPr="00E81DDB">
              <w:t>Rubeķi-Vārpas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F66607"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7AB4DF8C" w14:textId="77777777" w:rsidR="004A2FBF" w:rsidRPr="00E81DDB" w:rsidRDefault="004A2FBF" w:rsidP="004A2FBF">
            <w:pPr>
              <w:jc w:val="center"/>
            </w:pPr>
            <w:r>
              <w:t>3706</w:t>
            </w:r>
          </w:p>
        </w:tc>
      </w:tr>
      <w:tr w:rsidR="004A2FBF" w:rsidRPr="00C25085" w14:paraId="146FDAE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44FBCA37" w14:textId="77777777" w:rsidR="004A2FBF" w:rsidRPr="00E81DDB" w:rsidRDefault="004A2FBF" w:rsidP="004A2FBF">
            <w:pPr>
              <w:jc w:val="center"/>
            </w:pPr>
            <w:r w:rsidRPr="00E81DDB">
              <w:t>5481</w:t>
            </w:r>
          </w:p>
        </w:tc>
        <w:tc>
          <w:tcPr>
            <w:tcW w:w="3402" w:type="dxa"/>
            <w:tcBorders>
              <w:top w:val="nil"/>
              <w:left w:val="nil"/>
              <w:bottom w:val="single" w:sz="4" w:space="0" w:color="auto"/>
              <w:right w:val="single" w:sz="4" w:space="0" w:color="auto"/>
            </w:tcBorders>
            <w:shd w:val="clear" w:color="auto" w:fill="auto"/>
            <w:noWrap/>
          </w:tcPr>
          <w:p w14:paraId="0A897926" w14:textId="77777777" w:rsidR="004A2FBF" w:rsidRPr="00E81DDB" w:rsidRDefault="004A2FBF" w:rsidP="004A2FBF">
            <w:r w:rsidRPr="00E81DDB">
              <w:t>Jēkabpils - Brodi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6F96020"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37E983BE" w14:textId="77777777" w:rsidR="004A2FBF" w:rsidRPr="00E81DDB" w:rsidRDefault="004A2FBF" w:rsidP="004A2FBF">
            <w:pPr>
              <w:jc w:val="center"/>
            </w:pPr>
            <w:r>
              <w:t>5011</w:t>
            </w:r>
          </w:p>
        </w:tc>
      </w:tr>
      <w:tr w:rsidR="004A2FBF" w:rsidRPr="00C25085" w14:paraId="7A077D5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222CAED3" w14:textId="77777777" w:rsidR="004A2FBF" w:rsidRPr="00E81DDB" w:rsidRDefault="004A2FBF" w:rsidP="004A2FBF">
            <w:pPr>
              <w:jc w:val="center"/>
            </w:pPr>
            <w:r w:rsidRPr="00E81DDB">
              <w:t>5483</w:t>
            </w:r>
          </w:p>
        </w:tc>
        <w:tc>
          <w:tcPr>
            <w:tcW w:w="3402" w:type="dxa"/>
            <w:tcBorders>
              <w:top w:val="nil"/>
              <w:left w:val="nil"/>
              <w:bottom w:val="single" w:sz="4" w:space="0" w:color="auto"/>
              <w:right w:val="single" w:sz="4" w:space="0" w:color="auto"/>
            </w:tcBorders>
            <w:shd w:val="clear" w:color="auto" w:fill="auto"/>
            <w:noWrap/>
          </w:tcPr>
          <w:p w14:paraId="273B9A43" w14:textId="77777777" w:rsidR="004A2FBF" w:rsidRPr="00E81DDB" w:rsidRDefault="004A2FBF" w:rsidP="004A2FBF">
            <w:r w:rsidRPr="00E81DDB">
              <w:t>Jēkabpils - 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499CC5D"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0B41E554" w14:textId="77777777" w:rsidR="004A2FBF" w:rsidRPr="00E81DDB" w:rsidRDefault="004A2FBF" w:rsidP="004A2FBF">
            <w:pPr>
              <w:jc w:val="center"/>
            </w:pPr>
            <w:r>
              <w:t>36047</w:t>
            </w:r>
          </w:p>
        </w:tc>
      </w:tr>
      <w:tr w:rsidR="004A2FBF" w:rsidRPr="00C25085" w14:paraId="32EDC47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C5F4FF1" w14:textId="77777777" w:rsidR="004A2FBF" w:rsidRPr="00F443B8" w:rsidRDefault="004A2FBF" w:rsidP="004A2FBF">
            <w:pPr>
              <w:jc w:val="center"/>
              <w:rPr>
                <w:highlight w:val="yellow"/>
              </w:rPr>
            </w:pPr>
            <w:r w:rsidRPr="00BC2799">
              <w:t>5490</w:t>
            </w:r>
          </w:p>
        </w:tc>
        <w:tc>
          <w:tcPr>
            <w:tcW w:w="3402" w:type="dxa"/>
            <w:tcBorders>
              <w:top w:val="nil"/>
              <w:left w:val="nil"/>
              <w:bottom w:val="nil"/>
              <w:right w:val="single" w:sz="4" w:space="0" w:color="auto"/>
            </w:tcBorders>
            <w:shd w:val="clear" w:color="auto" w:fill="auto"/>
            <w:noWrap/>
            <w:vAlign w:val="bottom"/>
          </w:tcPr>
          <w:p w14:paraId="3F8A76FD" w14:textId="77777777" w:rsidR="004A2FBF" w:rsidRPr="00E81DDB" w:rsidRDefault="004A2FBF" w:rsidP="004A2FBF">
            <w:r w:rsidRPr="00E81DDB">
              <w:t>Viesīte-Sauka-Lone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E03A8B8"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D6C6865" w14:textId="77777777" w:rsidR="004A2FBF" w:rsidRPr="00E81DDB" w:rsidRDefault="004A2FBF" w:rsidP="004A2FBF">
            <w:pPr>
              <w:jc w:val="center"/>
            </w:pPr>
            <w:r>
              <w:t>6647</w:t>
            </w:r>
          </w:p>
        </w:tc>
      </w:tr>
      <w:tr w:rsidR="004A2FBF" w:rsidRPr="00C25085" w14:paraId="73D8842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6968735" w14:textId="77777777" w:rsidR="004A2FBF" w:rsidRPr="00F443B8" w:rsidRDefault="004A2FBF" w:rsidP="004A2FBF">
            <w:pPr>
              <w:jc w:val="center"/>
              <w:rPr>
                <w:highlight w:val="yellow"/>
              </w:rPr>
            </w:pPr>
            <w:r w:rsidRPr="00BC2799">
              <w:t>5491</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7CDD9C4" w14:textId="77777777" w:rsidR="004A2FBF" w:rsidRPr="00E81DDB" w:rsidRDefault="004A2FBF" w:rsidP="004A2FBF">
            <w:r w:rsidRPr="00E81DDB">
              <w:t>Viesīte-Lone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F28020D"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6CE3A25C" w14:textId="77777777" w:rsidR="004A2FBF" w:rsidRPr="00E81DDB" w:rsidRDefault="004A2FBF" w:rsidP="004A2FBF">
            <w:pPr>
              <w:jc w:val="center"/>
            </w:pPr>
            <w:r>
              <w:t>4896</w:t>
            </w:r>
          </w:p>
        </w:tc>
      </w:tr>
      <w:tr w:rsidR="004A2FBF" w:rsidRPr="00C25085" w14:paraId="4DFC52F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452B930" w14:textId="77777777" w:rsidR="004A2FBF" w:rsidRPr="00F443B8" w:rsidRDefault="004A2FBF" w:rsidP="004A2FBF">
            <w:pPr>
              <w:jc w:val="center"/>
              <w:rPr>
                <w:highlight w:val="yellow"/>
              </w:rPr>
            </w:pPr>
            <w:r w:rsidRPr="00BC2799">
              <w:t>5492</w:t>
            </w:r>
          </w:p>
        </w:tc>
        <w:tc>
          <w:tcPr>
            <w:tcW w:w="3402" w:type="dxa"/>
            <w:tcBorders>
              <w:top w:val="nil"/>
              <w:left w:val="nil"/>
              <w:bottom w:val="nil"/>
              <w:right w:val="single" w:sz="4" w:space="0" w:color="auto"/>
            </w:tcBorders>
            <w:shd w:val="clear" w:color="auto" w:fill="auto"/>
            <w:noWrap/>
            <w:vAlign w:val="bottom"/>
          </w:tcPr>
          <w:p w14:paraId="04974B5F" w14:textId="77777777" w:rsidR="004A2FBF" w:rsidRPr="00E81DDB" w:rsidRDefault="004A2FBF" w:rsidP="004A2FBF">
            <w:r w:rsidRPr="00E81DDB">
              <w:t>Viesīte-Gāršas-Kalna Dambrāni-Viesīte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B332253" w14:textId="77777777" w:rsidR="004A2FBF" w:rsidRPr="00E81DDB" w:rsidRDefault="004A2FBF" w:rsidP="004A2FBF">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14:paraId="33B8A770" w14:textId="77777777" w:rsidR="004A2FBF" w:rsidRPr="00E81DDB" w:rsidRDefault="004A2FBF" w:rsidP="004A2FBF">
            <w:pPr>
              <w:jc w:val="center"/>
            </w:pPr>
            <w:r>
              <w:t>7650</w:t>
            </w:r>
          </w:p>
        </w:tc>
      </w:tr>
      <w:tr w:rsidR="004A2FBF" w:rsidRPr="00C25085" w14:paraId="76C9F32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408DC46" w14:textId="77777777" w:rsidR="004A2FBF" w:rsidRPr="00E81DDB" w:rsidRDefault="004A2FBF" w:rsidP="004A2FBF">
            <w:pPr>
              <w:jc w:val="center"/>
            </w:pPr>
            <w:r w:rsidRPr="00007F05">
              <w:t>5493</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2F748E3" w14:textId="77777777" w:rsidR="004A2FBF" w:rsidRPr="00E81DDB" w:rsidRDefault="004A2FBF" w:rsidP="004A2FBF">
            <w:r w:rsidRPr="00E81DDB">
              <w:t>Viesīte-Lone-Sauka-Viesīte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3B4160A"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4EBE54D9" w14:textId="77777777" w:rsidR="004A2FBF" w:rsidRPr="00E81DDB" w:rsidRDefault="004A2FBF" w:rsidP="004A2FBF">
            <w:pPr>
              <w:jc w:val="center"/>
            </w:pPr>
            <w:r>
              <w:t>5780</w:t>
            </w:r>
          </w:p>
        </w:tc>
      </w:tr>
      <w:tr w:rsidR="004A2FBF" w:rsidRPr="00C25085" w14:paraId="141B3E1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C8215B4" w14:textId="77777777" w:rsidR="004A2FBF" w:rsidRPr="00E81DDB" w:rsidRDefault="004A2FBF" w:rsidP="004A2FBF">
            <w:pPr>
              <w:jc w:val="center"/>
            </w:pPr>
            <w:r w:rsidRPr="00E81DDB">
              <w:t>5494</w:t>
            </w:r>
          </w:p>
        </w:tc>
        <w:tc>
          <w:tcPr>
            <w:tcW w:w="3402" w:type="dxa"/>
            <w:tcBorders>
              <w:top w:val="nil"/>
              <w:left w:val="nil"/>
              <w:bottom w:val="single" w:sz="4" w:space="0" w:color="auto"/>
              <w:right w:val="single" w:sz="4" w:space="0" w:color="auto"/>
            </w:tcBorders>
            <w:shd w:val="clear" w:color="auto" w:fill="auto"/>
            <w:noWrap/>
            <w:vAlign w:val="bottom"/>
          </w:tcPr>
          <w:p w14:paraId="65878204" w14:textId="77777777" w:rsidR="004A2FBF" w:rsidRPr="00E81DDB" w:rsidRDefault="004A2FBF" w:rsidP="004A2FBF">
            <w:r w:rsidRPr="00E81DDB">
              <w:t>Jēkabpils - Lone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A93B550" w14:textId="77777777" w:rsidR="004A2FBF" w:rsidRPr="00E81DDB" w:rsidRDefault="004A2FBF" w:rsidP="004A2FBF">
            <w:pPr>
              <w:jc w:val="center"/>
            </w:pPr>
            <w:r w:rsidRPr="00E81DDB">
              <w:t>6</w:t>
            </w:r>
          </w:p>
        </w:tc>
        <w:tc>
          <w:tcPr>
            <w:tcW w:w="2009" w:type="dxa"/>
            <w:tcBorders>
              <w:top w:val="nil"/>
              <w:left w:val="nil"/>
              <w:bottom w:val="single" w:sz="4" w:space="0" w:color="auto"/>
              <w:right w:val="single" w:sz="4" w:space="0" w:color="auto"/>
            </w:tcBorders>
            <w:shd w:val="clear" w:color="auto" w:fill="auto"/>
            <w:noWrap/>
            <w:vAlign w:val="bottom"/>
          </w:tcPr>
          <w:p w14:paraId="2F9F7A15" w14:textId="77777777" w:rsidR="004A2FBF" w:rsidRPr="00E81DDB" w:rsidRDefault="004A2FBF" w:rsidP="004A2FBF">
            <w:pPr>
              <w:jc w:val="center"/>
            </w:pPr>
            <w:r>
              <w:t>118485</w:t>
            </w:r>
          </w:p>
        </w:tc>
      </w:tr>
      <w:tr w:rsidR="004A2FBF" w:rsidRPr="00C25085" w14:paraId="7F21A41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428BBC2" w14:textId="77777777" w:rsidR="004A2FBF" w:rsidRPr="00E81DDB" w:rsidRDefault="004A2FBF" w:rsidP="004A2FBF">
            <w:pPr>
              <w:jc w:val="center"/>
            </w:pPr>
            <w:r w:rsidRPr="00E81DDB">
              <w:t>5495</w:t>
            </w:r>
          </w:p>
        </w:tc>
        <w:tc>
          <w:tcPr>
            <w:tcW w:w="3402" w:type="dxa"/>
            <w:tcBorders>
              <w:top w:val="nil"/>
              <w:left w:val="nil"/>
              <w:bottom w:val="single" w:sz="4" w:space="0" w:color="auto"/>
              <w:right w:val="single" w:sz="4" w:space="0" w:color="auto"/>
            </w:tcBorders>
            <w:shd w:val="clear" w:color="auto" w:fill="auto"/>
            <w:noWrap/>
            <w:vAlign w:val="bottom"/>
          </w:tcPr>
          <w:p w14:paraId="59B7FA69" w14:textId="77777777" w:rsidR="004A2FBF" w:rsidRPr="00E81DDB" w:rsidRDefault="004A2FBF" w:rsidP="004A2FBF">
            <w:r w:rsidRPr="00E81DDB">
              <w:t>Jēkabpils - Sauka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20E6E95"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7EB4F4D6" w14:textId="77777777" w:rsidR="004A2FBF" w:rsidRPr="00E81DDB" w:rsidRDefault="004A2FBF" w:rsidP="004A2FBF">
            <w:pPr>
              <w:jc w:val="center"/>
            </w:pPr>
            <w:r>
              <w:t>45297</w:t>
            </w:r>
          </w:p>
        </w:tc>
      </w:tr>
      <w:tr w:rsidR="004A2FBF" w:rsidRPr="00C25085" w14:paraId="14C797C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8A1CC5E" w14:textId="77777777" w:rsidR="004A2FBF" w:rsidRPr="00E81DDB" w:rsidRDefault="004A2FBF" w:rsidP="004A2FBF">
            <w:pPr>
              <w:jc w:val="center"/>
            </w:pPr>
            <w:r w:rsidRPr="00E81DDB">
              <w:t>5496</w:t>
            </w:r>
          </w:p>
        </w:tc>
        <w:tc>
          <w:tcPr>
            <w:tcW w:w="3402" w:type="dxa"/>
            <w:tcBorders>
              <w:top w:val="nil"/>
              <w:left w:val="nil"/>
              <w:bottom w:val="single" w:sz="4" w:space="0" w:color="auto"/>
              <w:right w:val="single" w:sz="4" w:space="0" w:color="auto"/>
            </w:tcBorders>
            <w:shd w:val="clear" w:color="auto" w:fill="auto"/>
            <w:noWrap/>
            <w:vAlign w:val="bottom"/>
          </w:tcPr>
          <w:p w14:paraId="022A1848" w14:textId="77777777" w:rsidR="004A2FBF" w:rsidRPr="00E81DDB" w:rsidRDefault="004A2FBF" w:rsidP="004A2FBF">
            <w:r w:rsidRPr="00E81DDB">
              <w:t>Jēkabpils - Rite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3F22560"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1B909598" w14:textId="77777777" w:rsidR="004A2FBF" w:rsidRPr="00E81DDB" w:rsidRDefault="004A2FBF" w:rsidP="004A2FBF">
            <w:pPr>
              <w:jc w:val="center"/>
            </w:pPr>
            <w:r>
              <w:t>49750</w:t>
            </w:r>
          </w:p>
        </w:tc>
      </w:tr>
      <w:tr w:rsidR="004A2FBF" w:rsidRPr="00C25085" w14:paraId="00B439A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8175410" w14:textId="77777777" w:rsidR="004A2FBF" w:rsidRPr="00E81DDB" w:rsidRDefault="004A2FBF" w:rsidP="004A2FBF">
            <w:pPr>
              <w:jc w:val="center"/>
            </w:pPr>
            <w:r w:rsidRPr="00E81DDB">
              <w:t>5497</w:t>
            </w:r>
          </w:p>
        </w:tc>
        <w:tc>
          <w:tcPr>
            <w:tcW w:w="3402" w:type="dxa"/>
            <w:tcBorders>
              <w:top w:val="nil"/>
              <w:left w:val="nil"/>
              <w:bottom w:val="single" w:sz="4" w:space="0" w:color="auto"/>
              <w:right w:val="single" w:sz="4" w:space="0" w:color="auto"/>
            </w:tcBorders>
            <w:shd w:val="clear" w:color="auto" w:fill="auto"/>
            <w:noWrap/>
            <w:vAlign w:val="bottom"/>
          </w:tcPr>
          <w:p w14:paraId="4200B351" w14:textId="77777777" w:rsidR="004A2FBF" w:rsidRPr="00E81DDB" w:rsidRDefault="004A2FBF" w:rsidP="004A2FBF">
            <w:r w:rsidRPr="00E81DDB">
              <w:t>Jēkabpils - Sunākste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FEC0B89"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0D8349D5" w14:textId="77777777" w:rsidR="004A2FBF" w:rsidRPr="00E81DDB" w:rsidRDefault="004A2FBF" w:rsidP="004A2FBF">
            <w:pPr>
              <w:jc w:val="center"/>
            </w:pPr>
            <w:r>
              <w:t>9282</w:t>
            </w:r>
          </w:p>
        </w:tc>
      </w:tr>
      <w:tr w:rsidR="004A2FBF" w:rsidRPr="00C25085" w14:paraId="33C7F6A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D14D499" w14:textId="77777777" w:rsidR="004A2FBF" w:rsidRPr="00E81DDB" w:rsidRDefault="004A2FBF" w:rsidP="004A2FBF">
            <w:pPr>
              <w:jc w:val="center"/>
            </w:pPr>
            <w:r w:rsidRPr="00E81DDB">
              <w:t>5735</w:t>
            </w:r>
          </w:p>
        </w:tc>
        <w:tc>
          <w:tcPr>
            <w:tcW w:w="3402" w:type="dxa"/>
            <w:tcBorders>
              <w:top w:val="nil"/>
              <w:left w:val="nil"/>
              <w:bottom w:val="single" w:sz="4" w:space="0" w:color="auto"/>
              <w:right w:val="single" w:sz="4" w:space="0" w:color="auto"/>
            </w:tcBorders>
            <w:shd w:val="clear" w:color="auto" w:fill="auto"/>
            <w:noWrap/>
            <w:vAlign w:val="bottom"/>
          </w:tcPr>
          <w:p w14:paraId="432CC102" w14:textId="77777777" w:rsidR="004A2FBF" w:rsidRPr="00E81DDB" w:rsidRDefault="004A2FBF" w:rsidP="004A2FBF">
            <w:r w:rsidRPr="00E81DDB">
              <w:t>Zasa-Ogas-</w:t>
            </w:r>
            <w:proofErr w:type="spellStart"/>
            <w:r w:rsidRPr="00E81DDB">
              <w:t>Ģerķēni-Zasa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6F53D63"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2940BE0E" w14:textId="77777777" w:rsidR="004A2FBF" w:rsidRPr="00E81DDB" w:rsidRDefault="004A2FBF" w:rsidP="004A2FBF">
            <w:pPr>
              <w:jc w:val="center"/>
            </w:pPr>
            <w:r>
              <w:t>3621</w:t>
            </w:r>
          </w:p>
        </w:tc>
      </w:tr>
      <w:tr w:rsidR="004A2FBF" w:rsidRPr="00C25085" w14:paraId="0A659D4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94F31A7" w14:textId="77777777" w:rsidR="004A2FBF" w:rsidRPr="00E81DDB" w:rsidRDefault="004A2FBF" w:rsidP="004A2FBF">
            <w:pPr>
              <w:jc w:val="center"/>
            </w:pPr>
            <w:r w:rsidRPr="00E81DDB">
              <w:t>5736</w:t>
            </w:r>
          </w:p>
        </w:tc>
        <w:tc>
          <w:tcPr>
            <w:tcW w:w="3402" w:type="dxa"/>
            <w:tcBorders>
              <w:top w:val="nil"/>
              <w:left w:val="nil"/>
              <w:bottom w:val="single" w:sz="4" w:space="0" w:color="auto"/>
              <w:right w:val="single" w:sz="4" w:space="0" w:color="auto"/>
            </w:tcBorders>
            <w:shd w:val="clear" w:color="auto" w:fill="auto"/>
            <w:noWrap/>
            <w:vAlign w:val="bottom"/>
          </w:tcPr>
          <w:p w14:paraId="0E308F3D" w14:textId="77777777" w:rsidR="004A2FBF" w:rsidRPr="00E81DDB" w:rsidRDefault="004A2FBF" w:rsidP="004A2FBF">
            <w:r w:rsidRPr="00E81DDB">
              <w:t>Zasa-</w:t>
            </w:r>
            <w:proofErr w:type="spellStart"/>
            <w:r w:rsidRPr="00E81DDB">
              <w:t>Bērzone-Slate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7F3DA25"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6104A61D" w14:textId="77777777" w:rsidR="004A2FBF" w:rsidRPr="00E81DDB" w:rsidRDefault="004A2FBF" w:rsidP="004A2FBF">
            <w:pPr>
              <w:jc w:val="center"/>
            </w:pPr>
            <w:r>
              <w:t>2142</w:t>
            </w:r>
          </w:p>
        </w:tc>
      </w:tr>
      <w:tr w:rsidR="004A2FBF" w:rsidRPr="00C25085" w14:paraId="415199A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75042A0" w14:textId="77777777" w:rsidR="004A2FBF" w:rsidRPr="00E43ABC" w:rsidRDefault="004A2FBF" w:rsidP="004A2FBF">
            <w:pPr>
              <w:jc w:val="center"/>
              <w:rPr>
                <w:highlight w:val="yellow"/>
              </w:rPr>
            </w:pPr>
            <w:r w:rsidRPr="00007F05">
              <w:t>5897</w:t>
            </w:r>
          </w:p>
        </w:tc>
        <w:tc>
          <w:tcPr>
            <w:tcW w:w="3402" w:type="dxa"/>
            <w:tcBorders>
              <w:top w:val="nil"/>
              <w:left w:val="nil"/>
              <w:bottom w:val="single" w:sz="4" w:space="0" w:color="auto"/>
              <w:right w:val="single" w:sz="4" w:space="0" w:color="auto"/>
            </w:tcBorders>
            <w:shd w:val="clear" w:color="auto" w:fill="auto"/>
            <w:noWrap/>
            <w:vAlign w:val="bottom"/>
          </w:tcPr>
          <w:p w14:paraId="5D18E20B" w14:textId="77777777" w:rsidR="004A2FBF" w:rsidRPr="00E81DDB" w:rsidRDefault="004A2FBF" w:rsidP="004A2FBF">
            <w:r w:rsidRPr="00E81DDB">
              <w:t>Aknīste-Mežaraupi-Mežgale-Aknīste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EA4ABD2"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E605961" w14:textId="77777777" w:rsidR="004A2FBF" w:rsidRPr="00E81DDB" w:rsidRDefault="004A2FBF" w:rsidP="004A2FBF">
            <w:pPr>
              <w:jc w:val="center"/>
            </w:pPr>
            <w:r>
              <w:t>15827</w:t>
            </w:r>
          </w:p>
        </w:tc>
      </w:tr>
      <w:tr w:rsidR="004A2FBF" w:rsidRPr="00C25085" w14:paraId="26E25D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2809D71" w14:textId="77777777" w:rsidR="004A2FBF" w:rsidRPr="00E43ABC" w:rsidRDefault="004A2FBF" w:rsidP="004A2FBF">
            <w:pPr>
              <w:jc w:val="center"/>
              <w:rPr>
                <w:highlight w:val="yellow"/>
              </w:rPr>
            </w:pPr>
            <w:r w:rsidRPr="00007F05">
              <w:t>5898</w:t>
            </w:r>
          </w:p>
        </w:tc>
        <w:tc>
          <w:tcPr>
            <w:tcW w:w="3402" w:type="dxa"/>
            <w:tcBorders>
              <w:top w:val="nil"/>
              <w:left w:val="nil"/>
              <w:bottom w:val="single" w:sz="4" w:space="0" w:color="auto"/>
              <w:right w:val="single" w:sz="4" w:space="0" w:color="auto"/>
            </w:tcBorders>
            <w:shd w:val="clear" w:color="auto" w:fill="auto"/>
            <w:noWrap/>
            <w:vAlign w:val="bottom"/>
          </w:tcPr>
          <w:p w14:paraId="4B24E8F8" w14:textId="77777777" w:rsidR="004A2FBF" w:rsidRPr="00E81DDB" w:rsidRDefault="004A2FBF" w:rsidP="004A2FBF">
            <w:r w:rsidRPr="00E81DDB">
              <w:t>Aknīste-Kraujas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20A41BE"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3E88F316" w14:textId="77777777" w:rsidR="004A2FBF" w:rsidRPr="00E81DDB" w:rsidRDefault="004A2FBF" w:rsidP="004A2FBF">
            <w:pPr>
              <w:jc w:val="center"/>
            </w:pPr>
            <w:r w:rsidRPr="00E81DDB">
              <w:t>3445</w:t>
            </w:r>
          </w:p>
        </w:tc>
      </w:tr>
      <w:tr w:rsidR="004A2FBF" w:rsidRPr="00C25085" w14:paraId="70634B7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525D3B1" w14:textId="77777777" w:rsidR="004A2FBF" w:rsidRPr="00E43ABC" w:rsidRDefault="004A2FBF" w:rsidP="004A2FBF">
            <w:pPr>
              <w:jc w:val="center"/>
              <w:rPr>
                <w:highlight w:val="yellow"/>
              </w:rPr>
            </w:pPr>
            <w:r w:rsidRPr="00007F05">
              <w:t>5899</w:t>
            </w:r>
          </w:p>
        </w:tc>
        <w:tc>
          <w:tcPr>
            <w:tcW w:w="3402" w:type="dxa"/>
            <w:tcBorders>
              <w:top w:val="nil"/>
              <w:left w:val="nil"/>
              <w:bottom w:val="single" w:sz="4" w:space="0" w:color="auto"/>
              <w:right w:val="single" w:sz="4" w:space="0" w:color="auto"/>
            </w:tcBorders>
            <w:shd w:val="clear" w:color="auto" w:fill="auto"/>
            <w:noWrap/>
            <w:vAlign w:val="bottom"/>
          </w:tcPr>
          <w:p w14:paraId="27370BA3" w14:textId="77777777" w:rsidR="004A2FBF" w:rsidRPr="00E81DDB" w:rsidRDefault="004A2FBF" w:rsidP="004A2FBF">
            <w:r w:rsidRPr="00E81DDB">
              <w:t>Aknīste-Kraujas-Gārsene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5C639FF"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0AB8D95" w14:textId="77777777" w:rsidR="004A2FBF" w:rsidRPr="00E81DDB" w:rsidRDefault="004A2FBF" w:rsidP="004A2FBF">
            <w:pPr>
              <w:jc w:val="center"/>
            </w:pPr>
            <w:r>
              <w:t>4097</w:t>
            </w:r>
          </w:p>
        </w:tc>
      </w:tr>
      <w:tr w:rsidR="004A2FBF" w:rsidRPr="00C25085" w14:paraId="1642CE3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C53193B" w14:textId="77777777" w:rsidR="004A2FBF" w:rsidRPr="00E43ABC" w:rsidRDefault="004A2FBF" w:rsidP="004A2FBF">
            <w:pPr>
              <w:jc w:val="center"/>
              <w:rPr>
                <w:highlight w:val="yellow"/>
              </w:rPr>
            </w:pPr>
            <w:r w:rsidRPr="00BC2799">
              <w:t>6891</w:t>
            </w:r>
          </w:p>
        </w:tc>
        <w:tc>
          <w:tcPr>
            <w:tcW w:w="3402" w:type="dxa"/>
            <w:tcBorders>
              <w:top w:val="nil"/>
              <w:left w:val="nil"/>
              <w:bottom w:val="single" w:sz="4" w:space="0" w:color="auto"/>
              <w:right w:val="single" w:sz="4" w:space="0" w:color="auto"/>
            </w:tcBorders>
            <w:shd w:val="clear" w:color="auto" w:fill="auto"/>
            <w:noWrap/>
            <w:vAlign w:val="bottom"/>
          </w:tcPr>
          <w:p w14:paraId="0AFBAFCC" w14:textId="77777777" w:rsidR="004A2FBF" w:rsidRPr="00E81DDB" w:rsidRDefault="004A2FBF" w:rsidP="004A2FBF">
            <w:r w:rsidRPr="00E81DDB">
              <w:t>Viesīte-Sunākste-</w:t>
            </w:r>
            <w:proofErr w:type="spellStart"/>
            <w:r w:rsidRPr="00E81DDB">
              <w:t>Vārnava-Viesīte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493E3E5"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689AD0A2" w14:textId="77777777" w:rsidR="004A2FBF" w:rsidRPr="00E81DDB" w:rsidRDefault="004A2FBF" w:rsidP="004A2FBF">
            <w:pPr>
              <w:jc w:val="center"/>
            </w:pPr>
            <w:r>
              <w:t>13838</w:t>
            </w:r>
          </w:p>
        </w:tc>
      </w:tr>
      <w:tr w:rsidR="004A2FBF" w:rsidRPr="00C25085" w14:paraId="698C7E0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BEDD505" w14:textId="77777777" w:rsidR="004A2FBF" w:rsidRPr="00E43ABC" w:rsidRDefault="004A2FBF" w:rsidP="004A2FBF">
            <w:pPr>
              <w:jc w:val="center"/>
              <w:rPr>
                <w:highlight w:val="yellow"/>
              </w:rPr>
            </w:pPr>
            <w:r w:rsidRPr="00BC2799">
              <w:t>6894</w:t>
            </w:r>
          </w:p>
        </w:tc>
        <w:tc>
          <w:tcPr>
            <w:tcW w:w="3402" w:type="dxa"/>
            <w:tcBorders>
              <w:top w:val="nil"/>
              <w:left w:val="nil"/>
              <w:bottom w:val="single" w:sz="4" w:space="0" w:color="auto"/>
              <w:right w:val="single" w:sz="4" w:space="0" w:color="auto"/>
            </w:tcBorders>
            <w:shd w:val="clear" w:color="auto" w:fill="auto"/>
            <w:noWrap/>
            <w:vAlign w:val="bottom"/>
          </w:tcPr>
          <w:p w14:paraId="0E11EDC5" w14:textId="77777777" w:rsidR="004A2FBF" w:rsidRPr="00E81DDB" w:rsidRDefault="004A2FBF" w:rsidP="004A2FBF">
            <w:proofErr w:type="gramStart"/>
            <w:r w:rsidRPr="00E81DDB">
              <w:t>Jēkabpils -Sē</w:t>
            </w:r>
            <w:proofErr w:type="gramEnd"/>
            <w:r w:rsidRPr="00E81DDB">
              <w:t>lpils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0DB66F2" w14:textId="77777777" w:rsidR="004A2FBF" w:rsidRPr="00E81DDB" w:rsidRDefault="004A2FBF" w:rsidP="004A2FBF">
            <w:pPr>
              <w:jc w:val="center"/>
            </w:pPr>
            <w:r w:rsidRPr="00E81DDB">
              <w:t>6</w:t>
            </w:r>
          </w:p>
        </w:tc>
        <w:tc>
          <w:tcPr>
            <w:tcW w:w="2009" w:type="dxa"/>
            <w:tcBorders>
              <w:top w:val="nil"/>
              <w:left w:val="nil"/>
              <w:bottom w:val="single" w:sz="4" w:space="0" w:color="auto"/>
              <w:right w:val="single" w:sz="4" w:space="0" w:color="auto"/>
            </w:tcBorders>
            <w:shd w:val="clear" w:color="auto" w:fill="auto"/>
            <w:noWrap/>
            <w:vAlign w:val="bottom"/>
          </w:tcPr>
          <w:p w14:paraId="5C093D96" w14:textId="77777777" w:rsidR="004A2FBF" w:rsidRPr="00E81DDB" w:rsidRDefault="004A2FBF" w:rsidP="004A2FBF">
            <w:pPr>
              <w:jc w:val="center"/>
            </w:pPr>
            <w:r>
              <w:t>20702</w:t>
            </w:r>
          </w:p>
        </w:tc>
      </w:tr>
      <w:tr w:rsidR="004A2FBF" w:rsidRPr="00C25085" w14:paraId="10D7A2B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DCAD663" w14:textId="77777777" w:rsidR="004A2FBF" w:rsidRPr="00E43ABC" w:rsidRDefault="004A2FBF" w:rsidP="004A2FBF">
            <w:pPr>
              <w:jc w:val="center"/>
              <w:rPr>
                <w:highlight w:val="yellow"/>
              </w:rPr>
            </w:pPr>
            <w:r w:rsidRPr="00BC2799">
              <w:t>6895</w:t>
            </w:r>
          </w:p>
        </w:tc>
        <w:tc>
          <w:tcPr>
            <w:tcW w:w="3402" w:type="dxa"/>
            <w:tcBorders>
              <w:top w:val="nil"/>
              <w:left w:val="nil"/>
              <w:bottom w:val="single" w:sz="4" w:space="0" w:color="auto"/>
              <w:right w:val="single" w:sz="4" w:space="0" w:color="auto"/>
            </w:tcBorders>
            <w:shd w:val="clear" w:color="auto" w:fill="auto"/>
            <w:noWrap/>
            <w:vAlign w:val="bottom"/>
          </w:tcPr>
          <w:p w14:paraId="798F6EA0" w14:textId="77777777" w:rsidR="004A2FBF" w:rsidRPr="00E81DDB" w:rsidRDefault="004A2FBF" w:rsidP="004A2FBF">
            <w:r w:rsidRPr="00E81DDB">
              <w:t>Sala-Jēkabpils-Viesīte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E93E817"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5B3B667D" w14:textId="77777777" w:rsidR="004A2FBF" w:rsidRPr="00E81DDB" w:rsidRDefault="004A2FBF" w:rsidP="004A2FBF">
            <w:pPr>
              <w:jc w:val="center"/>
            </w:pPr>
            <w:r w:rsidRPr="00E81DDB">
              <w:t>20541</w:t>
            </w:r>
          </w:p>
        </w:tc>
      </w:tr>
      <w:tr w:rsidR="004A2FBF" w:rsidRPr="00C25085" w14:paraId="0B9542E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B8A80D4" w14:textId="77777777" w:rsidR="004A2FBF" w:rsidRPr="00E81DDB" w:rsidRDefault="004A2FBF" w:rsidP="004A2FBF">
            <w:pPr>
              <w:jc w:val="center"/>
            </w:pPr>
            <w:r w:rsidRPr="00E81DDB">
              <w:t>6896</w:t>
            </w:r>
          </w:p>
        </w:tc>
        <w:tc>
          <w:tcPr>
            <w:tcW w:w="3402" w:type="dxa"/>
            <w:tcBorders>
              <w:top w:val="nil"/>
              <w:left w:val="nil"/>
              <w:bottom w:val="single" w:sz="4" w:space="0" w:color="auto"/>
              <w:right w:val="single" w:sz="4" w:space="0" w:color="auto"/>
            </w:tcBorders>
            <w:shd w:val="clear" w:color="auto" w:fill="auto"/>
            <w:noWrap/>
            <w:vAlign w:val="bottom"/>
          </w:tcPr>
          <w:p w14:paraId="4B7D14E4" w14:textId="77777777" w:rsidR="004A2FBF" w:rsidRPr="00E81DDB" w:rsidRDefault="004A2FBF" w:rsidP="004A2FBF">
            <w:r w:rsidRPr="00E81DDB">
              <w:t>Jēkabpils-Sala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973A6F" w14:textId="77777777" w:rsidR="004A2FBF" w:rsidRPr="00E81DDB" w:rsidRDefault="004A2FBF" w:rsidP="004A2FBF">
            <w:pPr>
              <w:jc w:val="center"/>
            </w:pPr>
            <w:r w:rsidRPr="00E81DDB">
              <w:t>24</w:t>
            </w:r>
          </w:p>
        </w:tc>
        <w:tc>
          <w:tcPr>
            <w:tcW w:w="2009" w:type="dxa"/>
            <w:tcBorders>
              <w:top w:val="nil"/>
              <w:left w:val="nil"/>
              <w:bottom w:val="single" w:sz="4" w:space="0" w:color="auto"/>
              <w:right w:val="single" w:sz="4" w:space="0" w:color="auto"/>
            </w:tcBorders>
            <w:shd w:val="clear" w:color="auto" w:fill="auto"/>
            <w:noWrap/>
            <w:vAlign w:val="bottom"/>
          </w:tcPr>
          <w:p w14:paraId="7CA9725D" w14:textId="77777777" w:rsidR="004A2FBF" w:rsidRPr="00E81DDB" w:rsidRDefault="004A2FBF" w:rsidP="004A2FBF">
            <w:pPr>
              <w:jc w:val="center"/>
              <w:rPr>
                <w:color w:val="FF0000"/>
              </w:rPr>
            </w:pPr>
            <w:r>
              <w:t>38250</w:t>
            </w:r>
          </w:p>
        </w:tc>
      </w:tr>
      <w:tr w:rsidR="004A2FBF" w:rsidRPr="00C25085" w14:paraId="73D13C3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7834B87C" w14:textId="77777777" w:rsidR="004A2FBF" w:rsidRPr="00E81DDB" w:rsidRDefault="004A2FBF" w:rsidP="004A2FBF">
            <w:pPr>
              <w:jc w:val="center"/>
            </w:pPr>
            <w:r w:rsidRPr="00E81DDB">
              <w:t>6929</w:t>
            </w:r>
          </w:p>
        </w:tc>
        <w:tc>
          <w:tcPr>
            <w:tcW w:w="3402" w:type="dxa"/>
            <w:tcBorders>
              <w:top w:val="nil"/>
              <w:left w:val="nil"/>
              <w:bottom w:val="single" w:sz="4" w:space="0" w:color="auto"/>
              <w:right w:val="single" w:sz="4" w:space="0" w:color="auto"/>
            </w:tcBorders>
            <w:shd w:val="clear" w:color="auto" w:fill="auto"/>
            <w:noWrap/>
          </w:tcPr>
          <w:p w14:paraId="19967711" w14:textId="77777777" w:rsidR="004A2FBF" w:rsidRPr="00E81DDB" w:rsidRDefault="004A2FBF" w:rsidP="004A2FBF">
            <w:r w:rsidRPr="00E81DDB">
              <w:t>Aknīste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C629121"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C66838B" w14:textId="77777777" w:rsidR="004A2FBF" w:rsidRPr="00E81DDB" w:rsidRDefault="004A2FBF" w:rsidP="004A2FBF">
            <w:pPr>
              <w:jc w:val="center"/>
            </w:pPr>
            <w:r>
              <w:t>4959</w:t>
            </w:r>
          </w:p>
        </w:tc>
      </w:tr>
      <w:tr w:rsidR="004A2FBF" w:rsidRPr="00C25085" w14:paraId="3ABC6B0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3CFF15B1" w14:textId="77777777" w:rsidR="004A2FBF" w:rsidRPr="00E81DDB" w:rsidRDefault="004A2FBF" w:rsidP="004A2FBF">
            <w:pPr>
              <w:jc w:val="center"/>
            </w:pPr>
            <w:r w:rsidRPr="00E81DDB">
              <w:t>6930</w:t>
            </w:r>
          </w:p>
        </w:tc>
        <w:tc>
          <w:tcPr>
            <w:tcW w:w="3402" w:type="dxa"/>
            <w:tcBorders>
              <w:top w:val="nil"/>
              <w:left w:val="nil"/>
              <w:bottom w:val="single" w:sz="4" w:space="0" w:color="auto"/>
              <w:right w:val="single" w:sz="4" w:space="0" w:color="auto"/>
            </w:tcBorders>
            <w:shd w:val="clear" w:color="auto" w:fill="auto"/>
            <w:noWrap/>
          </w:tcPr>
          <w:p w14:paraId="20F004BD" w14:textId="77777777" w:rsidR="004A2FBF" w:rsidRPr="00E81DDB" w:rsidRDefault="004A2FBF" w:rsidP="004A2FBF">
            <w:r w:rsidRPr="00E81DDB">
              <w:t xml:space="preserve">Jēkabpils – </w:t>
            </w:r>
            <w:proofErr w:type="spellStart"/>
            <w:r w:rsidRPr="00E81DDB">
              <w:t>Grāvlejas</w:t>
            </w:r>
            <w:proofErr w:type="spellEnd"/>
            <w:r w:rsidRPr="00E81DDB">
              <w:t xml:space="preserv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2F28D8B" w14:textId="77777777" w:rsidR="004A2FBF" w:rsidRPr="00E81DDB" w:rsidRDefault="004A2FBF" w:rsidP="004A2FBF">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14:paraId="1E2CE0E5" w14:textId="77777777" w:rsidR="004A2FBF" w:rsidRPr="00E81DDB" w:rsidRDefault="004A2FBF" w:rsidP="004A2FBF">
            <w:pPr>
              <w:jc w:val="center"/>
            </w:pPr>
            <w:r>
              <w:t>38909</w:t>
            </w:r>
          </w:p>
        </w:tc>
      </w:tr>
      <w:tr w:rsidR="004A2FBF" w:rsidRPr="00C25085" w14:paraId="78E0F25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9631ACC" w14:textId="77777777" w:rsidR="004A2FBF" w:rsidRPr="00044D51" w:rsidRDefault="004A2FBF" w:rsidP="004A2FBF">
            <w:pPr>
              <w:jc w:val="center"/>
            </w:pPr>
            <w:r w:rsidRPr="00044D51">
              <w:t>6931</w:t>
            </w:r>
          </w:p>
        </w:tc>
        <w:tc>
          <w:tcPr>
            <w:tcW w:w="3402" w:type="dxa"/>
            <w:tcBorders>
              <w:top w:val="nil"/>
              <w:left w:val="nil"/>
              <w:bottom w:val="single" w:sz="4" w:space="0" w:color="auto"/>
              <w:right w:val="single" w:sz="4" w:space="0" w:color="auto"/>
            </w:tcBorders>
            <w:shd w:val="clear" w:color="auto" w:fill="auto"/>
            <w:noWrap/>
          </w:tcPr>
          <w:p w14:paraId="1A07FED8" w14:textId="77777777" w:rsidR="004A2FBF" w:rsidRPr="00044D51" w:rsidRDefault="004A2FBF" w:rsidP="004A2FBF">
            <w:r w:rsidRPr="00044D51">
              <w:t>Jēkabpils – Viesīte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FC86C2D" w14:textId="77777777" w:rsidR="004A2FBF" w:rsidRPr="00044D51" w:rsidRDefault="004A2FBF" w:rsidP="004A2FBF">
            <w:pPr>
              <w:jc w:val="center"/>
            </w:pPr>
            <w:r w:rsidRPr="00044D51">
              <w:t>1</w:t>
            </w:r>
          </w:p>
        </w:tc>
        <w:tc>
          <w:tcPr>
            <w:tcW w:w="2009" w:type="dxa"/>
            <w:tcBorders>
              <w:top w:val="nil"/>
              <w:left w:val="nil"/>
              <w:bottom w:val="single" w:sz="4" w:space="0" w:color="auto"/>
              <w:right w:val="single" w:sz="4" w:space="0" w:color="auto"/>
            </w:tcBorders>
            <w:shd w:val="clear" w:color="auto" w:fill="auto"/>
            <w:noWrap/>
            <w:vAlign w:val="bottom"/>
          </w:tcPr>
          <w:p w14:paraId="06EACDAC" w14:textId="77777777" w:rsidR="004A2FBF" w:rsidRPr="00044D51" w:rsidRDefault="004A2FBF" w:rsidP="004A2FBF">
            <w:pPr>
              <w:jc w:val="center"/>
            </w:pPr>
            <w:r w:rsidRPr="00044D51">
              <w:t>7311</w:t>
            </w:r>
          </w:p>
        </w:tc>
      </w:tr>
      <w:tr w:rsidR="004A2FBF" w:rsidRPr="00C25085" w14:paraId="54A9D3A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8BE9A12" w14:textId="77777777" w:rsidR="004A2FBF" w:rsidRPr="00044D51" w:rsidRDefault="004A2FBF" w:rsidP="004A2FBF">
            <w:pPr>
              <w:jc w:val="center"/>
            </w:pPr>
            <w:r w:rsidRPr="00044D51">
              <w:t>6932</w:t>
            </w:r>
          </w:p>
        </w:tc>
        <w:tc>
          <w:tcPr>
            <w:tcW w:w="3402" w:type="dxa"/>
            <w:tcBorders>
              <w:top w:val="nil"/>
              <w:left w:val="nil"/>
              <w:bottom w:val="single" w:sz="4" w:space="0" w:color="auto"/>
              <w:right w:val="single" w:sz="4" w:space="0" w:color="auto"/>
            </w:tcBorders>
            <w:shd w:val="clear" w:color="auto" w:fill="auto"/>
            <w:noWrap/>
          </w:tcPr>
          <w:p w14:paraId="73299F0B" w14:textId="77777777" w:rsidR="004A2FBF" w:rsidRPr="00044D51" w:rsidRDefault="004A2FBF" w:rsidP="004A2FBF">
            <w:r w:rsidRPr="00044D51">
              <w:t>Jēkabpils - Vīpe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EC76887" w14:textId="77777777" w:rsidR="004A2FBF" w:rsidRPr="00044D51" w:rsidRDefault="004A2FBF" w:rsidP="004A2FBF">
            <w:pPr>
              <w:jc w:val="center"/>
            </w:pPr>
            <w:r w:rsidRPr="00044D51">
              <w:t>8</w:t>
            </w:r>
          </w:p>
        </w:tc>
        <w:tc>
          <w:tcPr>
            <w:tcW w:w="2009" w:type="dxa"/>
            <w:tcBorders>
              <w:top w:val="nil"/>
              <w:left w:val="nil"/>
              <w:bottom w:val="single" w:sz="4" w:space="0" w:color="auto"/>
              <w:right w:val="single" w:sz="4" w:space="0" w:color="auto"/>
            </w:tcBorders>
            <w:shd w:val="clear" w:color="auto" w:fill="auto"/>
            <w:noWrap/>
            <w:vAlign w:val="bottom"/>
          </w:tcPr>
          <w:p w14:paraId="6301BC83" w14:textId="77777777" w:rsidR="004A2FBF" w:rsidRPr="00044D51" w:rsidRDefault="004A2FBF" w:rsidP="004A2FBF">
            <w:pPr>
              <w:jc w:val="center"/>
            </w:pPr>
            <w:r w:rsidRPr="00044D51">
              <w:t>21996</w:t>
            </w:r>
          </w:p>
        </w:tc>
      </w:tr>
      <w:tr w:rsidR="004A2FBF" w:rsidRPr="00C25085" w14:paraId="00DEF79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229238E" w14:textId="77777777" w:rsidR="004A2FBF" w:rsidRPr="00044D51" w:rsidRDefault="004A2FBF" w:rsidP="004A2FBF">
            <w:pPr>
              <w:jc w:val="center"/>
            </w:pPr>
            <w:r w:rsidRPr="00044D51">
              <w:t>6933</w:t>
            </w:r>
          </w:p>
        </w:tc>
        <w:tc>
          <w:tcPr>
            <w:tcW w:w="3402" w:type="dxa"/>
            <w:tcBorders>
              <w:top w:val="nil"/>
              <w:left w:val="nil"/>
              <w:bottom w:val="nil"/>
              <w:right w:val="single" w:sz="4" w:space="0" w:color="auto"/>
            </w:tcBorders>
            <w:shd w:val="clear" w:color="auto" w:fill="auto"/>
            <w:noWrap/>
            <w:vAlign w:val="bottom"/>
          </w:tcPr>
          <w:p w14:paraId="4F45C46B" w14:textId="77777777" w:rsidR="004A2FBF" w:rsidRPr="00044D51" w:rsidRDefault="004A2FBF" w:rsidP="004A2FBF">
            <w:proofErr w:type="spellStart"/>
            <w:r w:rsidRPr="00044D51">
              <w:t>Spunģēni-Jēkabpils-Pļaviņas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28D21CD" w14:textId="77777777" w:rsidR="004A2FBF" w:rsidRPr="00044D51" w:rsidRDefault="004A2FBF" w:rsidP="004A2FBF">
            <w:pPr>
              <w:jc w:val="center"/>
            </w:pPr>
            <w:r w:rsidRPr="00044D51">
              <w:t>5</w:t>
            </w:r>
          </w:p>
        </w:tc>
        <w:tc>
          <w:tcPr>
            <w:tcW w:w="2009" w:type="dxa"/>
            <w:tcBorders>
              <w:top w:val="nil"/>
              <w:left w:val="nil"/>
              <w:bottom w:val="single" w:sz="4" w:space="0" w:color="auto"/>
              <w:right w:val="single" w:sz="4" w:space="0" w:color="auto"/>
            </w:tcBorders>
            <w:shd w:val="clear" w:color="auto" w:fill="auto"/>
            <w:noWrap/>
            <w:vAlign w:val="bottom"/>
          </w:tcPr>
          <w:p w14:paraId="3B5682A6" w14:textId="77777777" w:rsidR="004A2FBF" w:rsidRPr="00044D51" w:rsidRDefault="004A2FBF" w:rsidP="004A2FBF">
            <w:pPr>
              <w:jc w:val="center"/>
            </w:pPr>
            <w:r w:rsidRPr="00044D51">
              <w:t>23298</w:t>
            </w:r>
          </w:p>
        </w:tc>
      </w:tr>
      <w:tr w:rsidR="004A2FBF" w:rsidRPr="00C25085" w14:paraId="57EA2A8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04CD3B2B" w14:textId="77777777" w:rsidR="004A2FBF" w:rsidRPr="00044D51" w:rsidRDefault="004A2FBF" w:rsidP="004A2FBF">
            <w:pPr>
              <w:jc w:val="center"/>
            </w:pPr>
            <w:r w:rsidRPr="00044D51">
              <w:lastRenderedPageBreak/>
              <w:t>6937</w:t>
            </w:r>
          </w:p>
        </w:tc>
        <w:tc>
          <w:tcPr>
            <w:tcW w:w="3402" w:type="dxa"/>
            <w:tcBorders>
              <w:top w:val="single" w:sz="4" w:space="0" w:color="auto"/>
              <w:left w:val="nil"/>
              <w:bottom w:val="single" w:sz="4" w:space="0" w:color="auto"/>
              <w:right w:val="single" w:sz="4" w:space="0" w:color="auto"/>
            </w:tcBorders>
            <w:shd w:val="clear" w:color="auto" w:fill="auto"/>
            <w:noWrap/>
          </w:tcPr>
          <w:p w14:paraId="506395E5" w14:textId="77777777" w:rsidR="004A2FBF" w:rsidRPr="00044D51" w:rsidRDefault="004A2FBF" w:rsidP="004A2FBF">
            <w:r w:rsidRPr="00044D51">
              <w:t>Jēkabpils – Antūži – Medņi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77A5D26" w14:textId="77777777" w:rsidR="004A2FBF" w:rsidRPr="00044D51" w:rsidRDefault="004A2FBF" w:rsidP="004A2FBF">
            <w:pPr>
              <w:jc w:val="center"/>
            </w:pPr>
            <w:r w:rsidRPr="00044D51">
              <w:t>2</w:t>
            </w:r>
          </w:p>
        </w:tc>
        <w:tc>
          <w:tcPr>
            <w:tcW w:w="2009" w:type="dxa"/>
            <w:tcBorders>
              <w:top w:val="nil"/>
              <w:left w:val="nil"/>
              <w:bottom w:val="single" w:sz="4" w:space="0" w:color="auto"/>
              <w:right w:val="single" w:sz="4" w:space="0" w:color="auto"/>
            </w:tcBorders>
            <w:shd w:val="clear" w:color="auto" w:fill="auto"/>
            <w:noWrap/>
            <w:vAlign w:val="bottom"/>
          </w:tcPr>
          <w:p w14:paraId="4C54450F" w14:textId="77777777" w:rsidR="004A2FBF" w:rsidRPr="00044D51" w:rsidRDefault="004A2FBF" w:rsidP="004A2FBF">
            <w:pPr>
              <w:jc w:val="center"/>
            </w:pPr>
            <w:r w:rsidRPr="00044D51">
              <w:t>15400</w:t>
            </w:r>
          </w:p>
        </w:tc>
      </w:tr>
      <w:tr w:rsidR="004A2FBF" w:rsidRPr="00C25085" w14:paraId="19B23C3C"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DCA2B" w14:textId="77777777" w:rsidR="004A2FBF" w:rsidRPr="00044D51" w:rsidRDefault="004A2FBF" w:rsidP="004A2FBF">
            <w:pPr>
              <w:jc w:val="center"/>
            </w:pPr>
            <w:r w:rsidRPr="00044D51">
              <w:t>6938</w:t>
            </w:r>
          </w:p>
        </w:tc>
        <w:tc>
          <w:tcPr>
            <w:tcW w:w="3402" w:type="dxa"/>
            <w:tcBorders>
              <w:top w:val="single" w:sz="4" w:space="0" w:color="auto"/>
              <w:left w:val="nil"/>
              <w:bottom w:val="single" w:sz="4" w:space="0" w:color="auto"/>
              <w:right w:val="single" w:sz="4" w:space="0" w:color="auto"/>
            </w:tcBorders>
            <w:shd w:val="clear" w:color="auto" w:fill="auto"/>
            <w:noWrap/>
          </w:tcPr>
          <w:p w14:paraId="07F1A0A7" w14:textId="77777777" w:rsidR="004A2FBF" w:rsidRPr="00044D51" w:rsidRDefault="004A2FBF" w:rsidP="004A2FBF">
            <w:r w:rsidRPr="00044D51">
              <w:t xml:space="preserve">Jēkabpils–Sēlpils - </w:t>
            </w:r>
            <w:proofErr w:type="spellStart"/>
            <w:r w:rsidRPr="00044D51">
              <w:t>b.n</w:t>
            </w:r>
            <w:proofErr w:type="spellEnd"/>
            <w:r w:rsidRPr="00044D51">
              <w:t>. “Līkumi”-Jēkabpils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BACCFA7" w14:textId="77777777" w:rsidR="004A2FBF" w:rsidRPr="00044D51" w:rsidRDefault="004A2FBF" w:rsidP="004A2FBF">
            <w:pPr>
              <w:jc w:val="center"/>
            </w:pPr>
            <w:r w:rsidRPr="00044D51">
              <w:t>3</w:t>
            </w:r>
          </w:p>
        </w:tc>
        <w:tc>
          <w:tcPr>
            <w:tcW w:w="2009" w:type="dxa"/>
            <w:tcBorders>
              <w:top w:val="nil"/>
              <w:left w:val="nil"/>
              <w:bottom w:val="single" w:sz="4" w:space="0" w:color="auto"/>
              <w:right w:val="single" w:sz="4" w:space="0" w:color="auto"/>
            </w:tcBorders>
            <w:shd w:val="clear" w:color="auto" w:fill="auto"/>
            <w:noWrap/>
            <w:vAlign w:val="bottom"/>
          </w:tcPr>
          <w:p w14:paraId="0FA72139" w14:textId="77777777" w:rsidR="004A2FBF" w:rsidRPr="00044D51" w:rsidRDefault="004A2FBF" w:rsidP="004A2FBF">
            <w:pPr>
              <w:jc w:val="center"/>
            </w:pPr>
            <w:r w:rsidRPr="00044D51">
              <w:t>54689</w:t>
            </w:r>
          </w:p>
        </w:tc>
      </w:tr>
      <w:tr w:rsidR="004A2FBF" w:rsidRPr="00C25085" w14:paraId="295CEC35"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5BD89EF" w14:textId="77777777" w:rsidR="004A2FBF" w:rsidRPr="00044D51" w:rsidRDefault="004A2FBF" w:rsidP="004A2FBF">
            <w:pPr>
              <w:jc w:val="center"/>
            </w:pPr>
            <w:r w:rsidRPr="00044D51">
              <w:t>6941</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361823F" w14:textId="77777777" w:rsidR="004A2FBF" w:rsidRPr="00044D51" w:rsidRDefault="004A2FBF" w:rsidP="004A2FBF">
            <w:r w:rsidRPr="00044D51">
              <w:t>Jēkabpils – Viesīte - Aknīste</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E7E5B" w14:textId="77777777" w:rsidR="004A2FBF" w:rsidRPr="00044D51" w:rsidRDefault="004A2FBF" w:rsidP="004A2FBF">
            <w:pPr>
              <w:jc w:val="center"/>
            </w:pPr>
            <w:r w:rsidRPr="00044D51">
              <w:t>4</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2503D" w14:textId="77777777" w:rsidR="004A2FBF" w:rsidRPr="00044D51" w:rsidRDefault="004A2FBF" w:rsidP="004A2FBF">
            <w:pPr>
              <w:jc w:val="center"/>
            </w:pPr>
            <w:r w:rsidRPr="00044D51">
              <w:t>89060</w:t>
            </w:r>
          </w:p>
        </w:tc>
      </w:tr>
      <w:tr w:rsidR="004A2FBF" w:rsidRPr="00C25085" w14:paraId="532EDFFB"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CDE81FF" w14:textId="77777777" w:rsidR="004A2FBF" w:rsidRPr="00044D51" w:rsidRDefault="004A2FBF" w:rsidP="004A2FBF">
            <w:pPr>
              <w:jc w:val="center"/>
            </w:pPr>
            <w:r w:rsidRPr="00044D51">
              <w:t>6942</w:t>
            </w:r>
          </w:p>
        </w:tc>
        <w:tc>
          <w:tcPr>
            <w:tcW w:w="3402" w:type="dxa"/>
            <w:tcBorders>
              <w:top w:val="single" w:sz="4" w:space="0" w:color="auto"/>
              <w:left w:val="nil"/>
              <w:bottom w:val="single" w:sz="4" w:space="0" w:color="auto"/>
              <w:right w:val="single" w:sz="4" w:space="0" w:color="auto"/>
            </w:tcBorders>
            <w:shd w:val="clear" w:color="auto" w:fill="auto"/>
            <w:noWrap/>
          </w:tcPr>
          <w:p w14:paraId="2F2DFE30" w14:textId="77777777" w:rsidR="004A2FBF" w:rsidRPr="00044D51" w:rsidRDefault="004A2FBF" w:rsidP="004A2FBF">
            <w:r w:rsidRPr="00044D51">
              <w:t>Jēkabpils – Rubeņi - Aknīste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27D364E" w14:textId="77777777" w:rsidR="004A2FBF" w:rsidRPr="00044D51" w:rsidRDefault="004A2FBF" w:rsidP="004A2FBF">
            <w:pPr>
              <w:jc w:val="center"/>
            </w:pPr>
            <w:r w:rsidRPr="00044D51">
              <w:t>4</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68991105" w14:textId="77777777" w:rsidR="004A2FBF" w:rsidRPr="00044D51" w:rsidRDefault="004A2FBF" w:rsidP="004A2FBF">
            <w:pPr>
              <w:jc w:val="center"/>
            </w:pPr>
            <w:r w:rsidRPr="00044D51">
              <w:t>96456</w:t>
            </w:r>
          </w:p>
        </w:tc>
      </w:tr>
      <w:tr w:rsidR="004A2FBF" w:rsidRPr="00C25085" w14:paraId="7EC194F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485380FE" w14:textId="77777777" w:rsidR="004A2FBF" w:rsidRPr="00E81DDB" w:rsidRDefault="004A2FBF" w:rsidP="004A2FBF">
            <w:pPr>
              <w:jc w:val="center"/>
            </w:pPr>
            <w:r w:rsidRPr="00E81DDB">
              <w:t>6944</w:t>
            </w:r>
          </w:p>
        </w:tc>
        <w:tc>
          <w:tcPr>
            <w:tcW w:w="3402" w:type="dxa"/>
            <w:tcBorders>
              <w:top w:val="nil"/>
              <w:left w:val="nil"/>
              <w:bottom w:val="single" w:sz="4" w:space="0" w:color="auto"/>
              <w:right w:val="single" w:sz="4" w:space="0" w:color="auto"/>
            </w:tcBorders>
            <w:shd w:val="clear" w:color="auto" w:fill="auto"/>
            <w:noWrap/>
          </w:tcPr>
          <w:p w14:paraId="46885DD3" w14:textId="77777777" w:rsidR="004A2FBF" w:rsidRPr="00E81DDB" w:rsidRDefault="004A2FBF" w:rsidP="004A2FBF">
            <w:r w:rsidRPr="00E81DDB">
              <w:t xml:space="preserve">Jēkabpils - </w:t>
            </w:r>
            <w:proofErr w:type="spellStart"/>
            <w:r w:rsidRPr="00E81DDB">
              <w:t>Pieterāni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884416A"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04CE7094" w14:textId="77777777" w:rsidR="004A2FBF" w:rsidRPr="00E81DDB" w:rsidRDefault="004A2FBF" w:rsidP="004A2FBF">
            <w:pPr>
              <w:jc w:val="center"/>
            </w:pPr>
            <w:r>
              <w:t>10147</w:t>
            </w:r>
          </w:p>
        </w:tc>
      </w:tr>
      <w:tr w:rsidR="004A2FBF" w:rsidRPr="00C25085" w14:paraId="775604B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37D82BA" w14:textId="77777777" w:rsidR="004A2FBF" w:rsidRPr="00E81DDB" w:rsidRDefault="004A2FBF" w:rsidP="004A2FBF">
            <w:pPr>
              <w:jc w:val="center"/>
            </w:pPr>
            <w:r w:rsidRPr="00E81DDB">
              <w:t>6948</w:t>
            </w:r>
          </w:p>
        </w:tc>
        <w:tc>
          <w:tcPr>
            <w:tcW w:w="3402" w:type="dxa"/>
            <w:tcBorders>
              <w:top w:val="nil"/>
              <w:left w:val="nil"/>
              <w:bottom w:val="single" w:sz="4" w:space="0" w:color="auto"/>
              <w:right w:val="single" w:sz="4" w:space="0" w:color="auto"/>
            </w:tcBorders>
            <w:shd w:val="clear" w:color="auto" w:fill="auto"/>
            <w:noWrap/>
          </w:tcPr>
          <w:p w14:paraId="610D0B16" w14:textId="77777777" w:rsidR="004A2FBF" w:rsidRPr="00E81DDB" w:rsidRDefault="004A2FBF" w:rsidP="004A2FBF">
            <w:r w:rsidRPr="00E81DDB">
              <w:t>Jēkabpils - Cukuriņi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C6F2BF3"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5FF5E4C3" w14:textId="77777777" w:rsidR="004A2FBF" w:rsidRPr="00E81DDB" w:rsidRDefault="004A2FBF" w:rsidP="004A2FBF">
            <w:pPr>
              <w:jc w:val="center"/>
            </w:pPr>
            <w:r>
              <w:t>35890</w:t>
            </w:r>
          </w:p>
        </w:tc>
      </w:tr>
      <w:tr w:rsidR="004A2FBF" w:rsidRPr="00C25085" w14:paraId="510969C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3A001F06" w14:textId="77777777" w:rsidR="004A2FBF" w:rsidRPr="00E81DDB" w:rsidRDefault="004A2FBF" w:rsidP="004A2FBF">
            <w:pPr>
              <w:jc w:val="center"/>
            </w:pPr>
            <w:r w:rsidRPr="00E81DDB">
              <w:t>6952</w:t>
            </w:r>
          </w:p>
        </w:tc>
        <w:tc>
          <w:tcPr>
            <w:tcW w:w="3402" w:type="dxa"/>
            <w:tcBorders>
              <w:top w:val="nil"/>
              <w:left w:val="nil"/>
              <w:bottom w:val="single" w:sz="4" w:space="0" w:color="auto"/>
              <w:right w:val="single" w:sz="4" w:space="0" w:color="auto"/>
            </w:tcBorders>
            <w:shd w:val="clear" w:color="auto" w:fill="auto"/>
            <w:noWrap/>
          </w:tcPr>
          <w:p w14:paraId="31B2FFB9" w14:textId="77777777" w:rsidR="004A2FBF" w:rsidRPr="00E81DDB" w:rsidRDefault="004A2FBF" w:rsidP="004A2FBF">
            <w:proofErr w:type="gramStart"/>
            <w:r w:rsidRPr="00E81DDB">
              <w:t xml:space="preserve">Jēkabpils– </w:t>
            </w:r>
            <w:proofErr w:type="spellStart"/>
            <w:r w:rsidRPr="00E81DDB">
              <w:t>Me</w:t>
            </w:r>
            <w:proofErr w:type="gramEnd"/>
            <w:r w:rsidRPr="00E81DDB">
              <w:t>dīlas</w:t>
            </w:r>
            <w:proofErr w:type="spellEnd"/>
            <w:r w:rsidRPr="00E81DDB">
              <w:t xml:space="preserve"> – Mežāre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B092E2E"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6A3D699C" w14:textId="77777777" w:rsidR="004A2FBF" w:rsidRPr="00E81DDB" w:rsidRDefault="004A2FBF" w:rsidP="004A2FBF">
            <w:pPr>
              <w:jc w:val="center"/>
            </w:pPr>
            <w:r>
              <w:t>28117</w:t>
            </w:r>
          </w:p>
        </w:tc>
      </w:tr>
      <w:tr w:rsidR="004A2FBF" w:rsidRPr="00C25085" w14:paraId="0E7E374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712BC48B" w14:textId="77777777" w:rsidR="004A2FBF" w:rsidRPr="00E81DDB" w:rsidRDefault="004A2FBF" w:rsidP="004A2FBF">
            <w:pPr>
              <w:jc w:val="center"/>
            </w:pPr>
            <w:r w:rsidRPr="00E81DDB">
              <w:t>6967</w:t>
            </w:r>
          </w:p>
        </w:tc>
        <w:tc>
          <w:tcPr>
            <w:tcW w:w="3402" w:type="dxa"/>
            <w:tcBorders>
              <w:top w:val="nil"/>
              <w:left w:val="nil"/>
              <w:bottom w:val="single" w:sz="4" w:space="0" w:color="auto"/>
              <w:right w:val="single" w:sz="4" w:space="0" w:color="auto"/>
            </w:tcBorders>
            <w:shd w:val="clear" w:color="auto" w:fill="auto"/>
            <w:noWrap/>
          </w:tcPr>
          <w:p w14:paraId="371FECC0" w14:textId="77777777" w:rsidR="004A2FBF" w:rsidRPr="00E81DDB" w:rsidRDefault="004A2FBF" w:rsidP="004A2FBF">
            <w:r w:rsidRPr="00E81DDB">
              <w:t>Jēkabpils - Dunava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ECA5D16" w14:textId="77777777" w:rsidR="004A2FBF" w:rsidRPr="00E81DDB" w:rsidRDefault="004A2FBF" w:rsidP="004A2FBF">
            <w:pPr>
              <w:jc w:val="center"/>
            </w:pPr>
            <w:r w:rsidRPr="00E81DDB">
              <w:t>9</w:t>
            </w:r>
          </w:p>
        </w:tc>
        <w:tc>
          <w:tcPr>
            <w:tcW w:w="2009" w:type="dxa"/>
            <w:tcBorders>
              <w:top w:val="nil"/>
              <w:left w:val="nil"/>
              <w:bottom w:val="single" w:sz="4" w:space="0" w:color="auto"/>
              <w:right w:val="single" w:sz="4" w:space="0" w:color="auto"/>
            </w:tcBorders>
            <w:shd w:val="clear" w:color="auto" w:fill="auto"/>
            <w:noWrap/>
            <w:vAlign w:val="bottom"/>
          </w:tcPr>
          <w:p w14:paraId="1461FEF2" w14:textId="77777777" w:rsidR="004A2FBF" w:rsidRPr="00E81DDB" w:rsidRDefault="004A2FBF" w:rsidP="004A2FBF">
            <w:pPr>
              <w:jc w:val="center"/>
            </w:pPr>
            <w:r>
              <w:t>40597</w:t>
            </w:r>
          </w:p>
        </w:tc>
      </w:tr>
      <w:tr w:rsidR="004A2FBF" w:rsidRPr="00C25085" w14:paraId="6A86CC5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1B1A419B" w14:textId="77777777" w:rsidR="004A2FBF" w:rsidRPr="00E81DDB" w:rsidRDefault="004A2FBF" w:rsidP="004A2FBF">
            <w:pPr>
              <w:jc w:val="center"/>
            </w:pPr>
            <w:r w:rsidRPr="00E81DDB">
              <w:t>6974</w:t>
            </w:r>
          </w:p>
        </w:tc>
        <w:tc>
          <w:tcPr>
            <w:tcW w:w="3402" w:type="dxa"/>
            <w:tcBorders>
              <w:top w:val="nil"/>
              <w:left w:val="nil"/>
              <w:bottom w:val="single" w:sz="4" w:space="0" w:color="auto"/>
              <w:right w:val="single" w:sz="4" w:space="0" w:color="auto"/>
            </w:tcBorders>
            <w:shd w:val="clear" w:color="auto" w:fill="auto"/>
            <w:noWrap/>
          </w:tcPr>
          <w:p w14:paraId="5953A95B" w14:textId="77777777" w:rsidR="004A2FBF" w:rsidRPr="00E81DDB" w:rsidRDefault="004A2FBF" w:rsidP="004A2FBF">
            <w:r w:rsidRPr="00E81DDB">
              <w:t>Jēkabpils - Medņi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994DDEC"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5F12AD14" w14:textId="77777777" w:rsidR="004A2FBF" w:rsidRPr="00E81DDB" w:rsidRDefault="004A2FBF" w:rsidP="004A2FBF">
            <w:pPr>
              <w:jc w:val="center"/>
            </w:pPr>
            <w:r>
              <w:t>10701</w:t>
            </w:r>
          </w:p>
        </w:tc>
      </w:tr>
      <w:tr w:rsidR="004A2FBF" w:rsidRPr="00C25085" w14:paraId="4C04254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50599A37" w14:textId="77777777" w:rsidR="004A2FBF" w:rsidRPr="00E81DDB" w:rsidRDefault="004A2FBF" w:rsidP="004A2FBF">
            <w:pPr>
              <w:jc w:val="center"/>
            </w:pPr>
            <w:r w:rsidRPr="00E81DDB">
              <w:t>6979</w:t>
            </w:r>
          </w:p>
        </w:tc>
        <w:tc>
          <w:tcPr>
            <w:tcW w:w="3402" w:type="dxa"/>
            <w:tcBorders>
              <w:top w:val="nil"/>
              <w:left w:val="nil"/>
              <w:bottom w:val="single" w:sz="4" w:space="0" w:color="auto"/>
              <w:right w:val="single" w:sz="4" w:space="0" w:color="auto"/>
            </w:tcBorders>
            <w:shd w:val="clear" w:color="auto" w:fill="auto"/>
            <w:noWrap/>
          </w:tcPr>
          <w:p w14:paraId="187E18CF" w14:textId="77777777" w:rsidR="004A2FBF" w:rsidRPr="00E81DDB" w:rsidRDefault="004A2FBF" w:rsidP="004A2FBF">
            <w:r w:rsidRPr="00E81DDB">
              <w:t xml:space="preserve">Jēkabpils - </w:t>
            </w:r>
            <w:proofErr w:type="spellStart"/>
            <w:r w:rsidRPr="00E81DDB">
              <w:t>Pāpuļi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88A7519"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32BB06E4" w14:textId="77777777" w:rsidR="004A2FBF" w:rsidRPr="00E81DDB" w:rsidRDefault="004A2FBF" w:rsidP="004A2FBF">
            <w:pPr>
              <w:jc w:val="center"/>
            </w:pPr>
            <w:r w:rsidRPr="00E81DDB">
              <w:t>17</w:t>
            </w:r>
            <w:r>
              <w:t>557</w:t>
            </w:r>
          </w:p>
        </w:tc>
      </w:tr>
      <w:tr w:rsidR="004A2FBF" w:rsidRPr="00C25085" w14:paraId="0E2DA91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561612F1" w14:textId="77777777" w:rsidR="004A2FBF" w:rsidRPr="00E81DDB" w:rsidRDefault="004A2FBF" w:rsidP="004A2FBF">
            <w:pPr>
              <w:jc w:val="center"/>
            </w:pPr>
            <w:r w:rsidRPr="00E81DDB">
              <w:t>6984</w:t>
            </w:r>
          </w:p>
        </w:tc>
        <w:tc>
          <w:tcPr>
            <w:tcW w:w="3402" w:type="dxa"/>
            <w:tcBorders>
              <w:top w:val="nil"/>
              <w:left w:val="nil"/>
              <w:bottom w:val="single" w:sz="4" w:space="0" w:color="auto"/>
              <w:right w:val="single" w:sz="4" w:space="0" w:color="auto"/>
            </w:tcBorders>
            <w:shd w:val="clear" w:color="auto" w:fill="auto"/>
            <w:noWrap/>
          </w:tcPr>
          <w:p w14:paraId="27E189B5" w14:textId="77777777" w:rsidR="004A2FBF" w:rsidRPr="00E81DDB" w:rsidRDefault="004A2FBF" w:rsidP="004A2FBF">
            <w:r w:rsidRPr="00E81DDB">
              <w:t>Jēkabpils – Bojāri - Rijnieki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26CBCA6" w14:textId="77777777" w:rsidR="004A2FBF" w:rsidRPr="00E81DDB" w:rsidRDefault="004A2FBF" w:rsidP="004A2FBF">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14:paraId="708DE240" w14:textId="77777777" w:rsidR="004A2FBF" w:rsidRPr="00E81DDB" w:rsidRDefault="004A2FBF" w:rsidP="004A2FBF">
            <w:pPr>
              <w:jc w:val="center"/>
            </w:pPr>
            <w:r>
              <w:t>42523</w:t>
            </w:r>
          </w:p>
        </w:tc>
      </w:tr>
      <w:tr w:rsidR="004A2FBF" w:rsidRPr="00C25085" w14:paraId="76B5FF3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08BB8F60" w14:textId="77777777" w:rsidR="004A2FBF" w:rsidRPr="00E81DDB" w:rsidRDefault="004A2FBF" w:rsidP="004A2FBF">
            <w:pPr>
              <w:jc w:val="center"/>
            </w:pPr>
            <w:r w:rsidRPr="00E81DDB">
              <w:t>6985</w:t>
            </w:r>
          </w:p>
        </w:tc>
        <w:tc>
          <w:tcPr>
            <w:tcW w:w="3402" w:type="dxa"/>
            <w:tcBorders>
              <w:top w:val="nil"/>
              <w:left w:val="nil"/>
              <w:bottom w:val="single" w:sz="4" w:space="0" w:color="auto"/>
              <w:right w:val="single" w:sz="4" w:space="0" w:color="auto"/>
            </w:tcBorders>
            <w:shd w:val="clear" w:color="auto" w:fill="auto"/>
            <w:noWrap/>
          </w:tcPr>
          <w:p w14:paraId="1E781112" w14:textId="77777777" w:rsidR="004A2FBF" w:rsidRPr="00E81DDB" w:rsidRDefault="004A2FBF" w:rsidP="004A2FBF">
            <w:r w:rsidRPr="00E81DDB">
              <w:t>Jēkabpils – Rijnieki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F33A60B" w14:textId="77777777" w:rsidR="004A2FBF" w:rsidRPr="00E81DDB" w:rsidRDefault="004A2FBF" w:rsidP="004A2FBF">
            <w:pPr>
              <w:jc w:val="center"/>
            </w:pPr>
            <w:r w:rsidRPr="00E81DDB">
              <w:t>5</w:t>
            </w:r>
          </w:p>
        </w:tc>
        <w:tc>
          <w:tcPr>
            <w:tcW w:w="2009" w:type="dxa"/>
            <w:tcBorders>
              <w:top w:val="nil"/>
              <w:left w:val="nil"/>
              <w:bottom w:val="single" w:sz="4" w:space="0" w:color="auto"/>
              <w:right w:val="single" w:sz="4" w:space="0" w:color="auto"/>
            </w:tcBorders>
            <w:shd w:val="clear" w:color="auto" w:fill="auto"/>
            <w:noWrap/>
            <w:vAlign w:val="bottom"/>
          </w:tcPr>
          <w:p w14:paraId="7B75F146" w14:textId="77777777" w:rsidR="004A2FBF" w:rsidRPr="00E81DDB" w:rsidRDefault="004A2FBF" w:rsidP="004A2FBF">
            <w:pPr>
              <w:jc w:val="center"/>
            </w:pPr>
            <w:r>
              <w:t>64063</w:t>
            </w:r>
          </w:p>
        </w:tc>
      </w:tr>
      <w:tr w:rsidR="004A2FBF" w:rsidRPr="00C25085" w14:paraId="5D0432C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3F0DCE42" w14:textId="77777777" w:rsidR="004A2FBF" w:rsidRPr="00E81DDB" w:rsidRDefault="004A2FBF" w:rsidP="004A2FBF">
            <w:pPr>
              <w:jc w:val="center"/>
            </w:pPr>
            <w:r w:rsidRPr="00E81DDB">
              <w:t>6986</w:t>
            </w:r>
          </w:p>
        </w:tc>
        <w:tc>
          <w:tcPr>
            <w:tcW w:w="3402" w:type="dxa"/>
            <w:tcBorders>
              <w:top w:val="nil"/>
              <w:left w:val="nil"/>
              <w:bottom w:val="single" w:sz="4" w:space="0" w:color="auto"/>
              <w:right w:val="single" w:sz="4" w:space="0" w:color="auto"/>
            </w:tcBorders>
            <w:shd w:val="clear" w:color="auto" w:fill="auto"/>
            <w:noWrap/>
          </w:tcPr>
          <w:p w14:paraId="0FAE80A3" w14:textId="77777777" w:rsidR="004A2FBF" w:rsidRPr="00E81DDB" w:rsidRDefault="004A2FBF" w:rsidP="004A2FBF">
            <w:r w:rsidRPr="00E81DDB">
              <w:t xml:space="preserve">Jēkabpils – Mežgale </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489ABB5" w14:textId="77777777" w:rsidR="004A2FBF" w:rsidRPr="00E81DDB" w:rsidRDefault="004A2FBF" w:rsidP="004A2FBF">
            <w:pPr>
              <w:jc w:val="center"/>
            </w:pPr>
            <w:r>
              <w:t>6</w:t>
            </w:r>
          </w:p>
        </w:tc>
        <w:tc>
          <w:tcPr>
            <w:tcW w:w="2009" w:type="dxa"/>
            <w:tcBorders>
              <w:top w:val="nil"/>
              <w:left w:val="nil"/>
              <w:bottom w:val="single" w:sz="4" w:space="0" w:color="auto"/>
              <w:right w:val="single" w:sz="4" w:space="0" w:color="auto"/>
            </w:tcBorders>
            <w:shd w:val="clear" w:color="auto" w:fill="auto"/>
            <w:noWrap/>
            <w:vAlign w:val="bottom"/>
          </w:tcPr>
          <w:p w14:paraId="208D04F7" w14:textId="77777777" w:rsidR="004A2FBF" w:rsidRPr="00E81DDB" w:rsidRDefault="004A2FBF" w:rsidP="004A2FBF">
            <w:pPr>
              <w:jc w:val="center"/>
            </w:pPr>
            <w:r>
              <w:t>37514</w:t>
            </w:r>
          </w:p>
        </w:tc>
      </w:tr>
      <w:tr w:rsidR="004A2FBF" w:rsidRPr="00C25085" w14:paraId="6D51469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051CB4DE" w14:textId="77777777" w:rsidR="004A2FBF" w:rsidRPr="00E81DDB" w:rsidRDefault="004A2FBF" w:rsidP="004A2FBF">
            <w:pPr>
              <w:jc w:val="center"/>
            </w:pPr>
            <w:r w:rsidRPr="00E81DDB">
              <w:t>6998</w:t>
            </w:r>
          </w:p>
        </w:tc>
        <w:tc>
          <w:tcPr>
            <w:tcW w:w="3402" w:type="dxa"/>
            <w:tcBorders>
              <w:top w:val="nil"/>
              <w:left w:val="nil"/>
              <w:bottom w:val="single" w:sz="4" w:space="0" w:color="auto"/>
              <w:right w:val="single" w:sz="4" w:space="0" w:color="auto"/>
            </w:tcBorders>
            <w:shd w:val="clear" w:color="auto" w:fill="auto"/>
            <w:noWrap/>
          </w:tcPr>
          <w:p w14:paraId="39536172" w14:textId="77777777" w:rsidR="004A2FBF" w:rsidRPr="00E81DDB" w:rsidRDefault="004A2FBF" w:rsidP="004A2FBF">
            <w:r w:rsidRPr="00E81DDB">
              <w:t xml:space="preserve">Jēkabpils – Mežgale – </w:t>
            </w:r>
            <w:proofErr w:type="spellStart"/>
            <w:r w:rsidRPr="00E81DDB">
              <w:t>Grāvlejas</w:t>
            </w:r>
            <w:proofErr w:type="spellEnd"/>
            <w:r w:rsidRPr="00E81DDB">
              <w:t xml:space="preserve">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ECE201D"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54B2E03C" w14:textId="77777777" w:rsidR="004A2FBF" w:rsidRPr="00E81DDB" w:rsidRDefault="004A2FBF" w:rsidP="004A2FBF">
            <w:pPr>
              <w:jc w:val="center"/>
            </w:pPr>
            <w:r>
              <w:t>13090</w:t>
            </w:r>
          </w:p>
        </w:tc>
      </w:tr>
      <w:tr w:rsidR="004A2FBF" w:rsidRPr="00C25085" w14:paraId="00B4D06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20F2005" w14:textId="77777777" w:rsidR="004A2FBF" w:rsidRPr="00E81DDB"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tcPr>
          <w:p w14:paraId="794C4D22" w14:textId="77777777" w:rsidR="004A2FBF" w:rsidRPr="00E81DDB" w:rsidRDefault="004A2FBF" w:rsidP="004A2FBF">
            <w:r>
              <w:t xml:space="preserve">Kopā </w:t>
            </w:r>
            <w:r w:rsidRPr="00894C46">
              <w:t>daļā</w:t>
            </w:r>
            <w:r>
              <w:t xml:space="preserve">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F381213" w14:textId="77777777" w:rsidR="004A2FBF" w:rsidRPr="00877DF7" w:rsidRDefault="004A2FBF" w:rsidP="004A2FBF">
            <w:pPr>
              <w:jc w:val="center"/>
              <w:rPr>
                <w:b/>
                <w:sz w:val="22"/>
                <w:szCs w:val="22"/>
                <w:highlight w:val="yellow"/>
              </w:rPr>
            </w:pPr>
            <w:r>
              <w:rPr>
                <w:b/>
                <w:sz w:val="22"/>
                <w:szCs w:val="22"/>
              </w:rPr>
              <w:t>157</w:t>
            </w:r>
          </w:p>
        </w:tc>
        <w:tc>
          <w:tcPr>
            <w:tcW w:w="2009" w:type="dxa"/>
            <w:tcBorders>
              <w:top w:val="nil"/>
              <w:left w:val="nil"/>
              <w:bottom w:val="single" w:sz="4" w:space="0" w:color="auto"/>
              <w:right w:val="single" w:sz="4" w:space="0" w:color="auto"/>
            </w:tcBorders>
            <w:shd w:val="clear" w:color="auto" w:fill="auto"/>
            <w:noWrap/>
            <w:vAlign w:val="bottom"/>
          </w:tcPr>
          <w:p w14:paraId="251A6581" w14:textId="77777777" w:rsidR="004A2FBF" w:rsidRPr="00877DF7" w:rsidRDefault="004A2FBF" w:rsidP="004A2FBF">
            <w:pPr>
              <w:jc w:val="center"/>
              <w:rPr>
                <w:b/>
                <w:sz w:val="22"/>
                <w:szCs w:val="22"/>
                <w:highlight w:val="yellow"/>
              </w:rPr>
            </w:pPr>
            <w:r w:rsidRPr="00044D51">
              <w:rPr>
                <w:b/>
                <w:sz w:val="22"/>
                <w:szCs w:val="22"/>
              </w:rPr>
              <w:t>1 117 774</w:t>
            </w:r>
          </w:p>
        </w:tc>
      </w:tr>
      <w:tr w:rsidR="004A2FBF" w:rsidRPr="00C25085" w14:paraId="072BDBE3" w14:textId="77777777" w:rsidTr="004A2FBF">
        <w:trPr>
          <w:trHeight w:val="315"/>
        </w:trPr>
        <w:tc>
          <w:tcPr>
            <w:tcW w:w="1277" w:type="dxa"/>
            <w:tcBorders>
              <w:top w:val="nil"/>
              <w:left w:val="nil"/>
              <w:bottom w:val="nil"/>
              <w:right w:val="nil"/>
            </w:tcBorders>
            <w:shd w:val="clear" w:color="FFFFCC" w:fill="FFFFFF"/>
            <w:noWrap/>
            <w:vAlign w:val="bottom"/>
            <w:hideMark/>
          </w:tcPr>
          <w:p w14:paraId="33AC6872"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782FB381"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59065C40"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640DF98F" w14:textId="77777777" w:rsidR="004A2FBF" w:rsidRPr="00C25085" w:rsidRDefault="004A2FBF" w:rsidP="004A2FBF">
            <w:pPr>
              <w:jc w:val="right"/>
              <w:rPr>
                <w:b/>
                <w:bCs/>
              </w:rPr>
            </w:pPr>
          </w:p>
        </w:tc>
      </w:tr>
    </w:tbl>
    <w:p w14:paraId="389F4D63" w14:textId="77777777" w:rsidR="004A2FBF" w:rsidRDefault="004A2FBF" w:rsidP="004A2FBF">
      <w:pPr>
        <w:jc w:val="center"/>
        <w:rPr>
          <w:b/>
        </w:rPr>
      </w:pPr>
    </w:p>
    <w:p w14:paraId="5268921A" w14:textId="77777777" w:rsidR="004A2FBF" w:rsidRPr="00A9412C" w:rsidRDefault="004A2FBF" w:rsidP="004A2FBF">
      <w:pPr>
        <w:jc w:val="center"/>
        <w:rPr>
          <w:b/>
        </w:rPr>
      </w:pPr>
    </w:p>
    <w:p w14:paraId="10B9BFB2" w14:textId="77777777" w:rsidR="004A2FBF" w:rsidRPr="00A9412C" w:rsidRDefault="004A2FBF" w:rsidP="004A2FBF">
      <w:pPr>
        <w:jc w:val="center"/>
        <w:rPr>
          <w:b/>
        </w:rPr>
      </w:pPr>
      <w:r w:rsidRPr="00A9412C">
        <w:rPr>
          <w:b/>
        </w:rPr>
        <w:t>MARŠRUTU APRAKSTI</w:t>
      </w:r>
    </w:p>
    <w:p w14:paraId="40FBD7BF"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9" w:history="1">
        <w:r w:rsidRPr="00A9412C">
          <w:rPr>
            <w:rStyle w:val="Hyperlink"/>
            <w:i/>
          </w:rPr>
          <w:t>www.atd.lv</w:t>
        </w:r>
      </w:hyperlink>
      <w:r w:rsidRPr="00A9412C">
        <w:rPr>
          <w:i/>
        </w:rPr>
        <w:t>, pie iepirkuma dokumentācijas</w:t>
      </w:r>
      <w:r w:rsidRPr="00A9412C">
        <w:t>]</w:t>
      </w:r>
    </w:p>
    <w:p w14:paraId="18908A30" w14:textId="77777777" w:rsidR="004A2FBF" w:rsidRPr="00A9412C" w:rsidRDefault="004A2FBF" w:rsidP="004A2FBF">
      <w:pPr>
        <w:jc w:val="both"/>
      </w:pPr>
    </w:p>
    <w:p w14:paraId="7C121812" w14:textId="77777777" w:rsidR="004A2FBF" w:rsidRPr="00A9412C" w:rsidRDefault="004A2FBF" w:rsidP="004A2FBF">
      <w:pPr>
        <w:jc w:val="center"/>
        <w:rPr>
          <w:b/>
        </w:rPr>
      </w:pPr>
      <w:r w:rsidRPr="00A9412C">
        <w:rPr>
          <w:b/>
        </w:rPr>
        <w:t xml:space="preserve"> KUSTĪBU SARAKSTI</w:t>
      </w:r>
    </w:p>
    <w:p w14:paraId="5D325310"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0" w:history="1">
        <w:r w:rsidRPr="00A9412C">
          <w:rPr>
            <w:rStyle w:val="Hyperlink"/>
            <w:i/>
          </w:rPr>
          <w:t>www.atd.lv</w:t>
        </w:r>
      </w:hyperlink>
      <w:r w:rsidRPr="00A9412C">
        <w:rPr>
          <w:i/>
        </w:rPr>
        <w:t>, pie iepirkuma dokumentācijas</w:t>
      </w:r>
      <w:r w:rsidRPr="00A9412C">
        <w:t>]</w:t>
      </w:r>
    </w:p>
    <w:p w14:paraId="6EA975A2" w14:textId="77777777" w:rsidR="004A2FBF" w:rsidRDefault="004A2FBF" w:rsidP="004A2FBF"/>
    <w:p w14:paraId="7612CC79" w14:textId="77777777" w:rsidR="004A2FBF" w:rsidRDefault="004A2FBF" w:rsidP="004A2FBF"/>
    <w:p w14:paraId="4A3B2B47" w14:textId="77777777" w:rsidR="004A2FBF" w:rsidRDefault="004A2FBF" w:rsidP="004A2FBF"/>
    <w:p w14:paraId="5AF81D3B" w14:textId="77777777" w:rsidR="004A2FBF" w:rsidRDefault="004A2FBF" w:rsidP="004A2FBF"/>
    <w:p w14:paraId="7B86437C" w14:textId="77777777" w:rsidR="004A2FBF" w:rsidRDefault="004A2FBF" w:rsidP="004A2FBF"/>
    <w:p w14:paraId="68D7F131" w14:textId="77777777" w:rsidR="004A2FBF" w:rsidRDefault="004A2FBF" w:rsidP="004A2FBF"/>
    <w:p w14:paraId="3F4CDC76" w14:textId="77777777" w:rsidR="004A2FBF" w:rsidRDefault="004A2FBF" w:rsidP="004A2FBF"/>
    <w:p w14:paraId="02B277C8" w14:textId="77777777" w:rsidR="004A2FBF" w:rsidRDefault="004A2FBF" w:rsidP="004A2FBF"/>
    <w:p w14:paraId="13A9F020" w14:textId="77777777" w:rsidR="004A2FBF" w:rsidRDefault="004A2FBF" w:rsidP="004A2FBF"/>
    <w:p w14:paraId="796DC581" w14:textId="77777777" w:rsidR="004A2FBF" w:rsidRDefault="004A2FBF" w:rsidP="004A2FBF"/>
    <w:p w14:paraId="033EDA75" w14:textId="77777777" w:rsidR="004A2FBF" w:rsidRDefault="004A2FBF" w:rsidP="004A2FBF"/>
    <w:p w14:paraId="1D4F5FE5" w14:textId="77777777" w:rsidR="004A2FBF" w:rsidRDefault="004A2FBF" w:rsidP="004A2FBF"/>
    <w:p w14:paraId="091EA02D" w14:textId="77777777" w:rsidR="004A2FBF" w:rsidRDefault="004A2FBF" w:rsidP="004A2FBF"/>
    <w:p w14:paraId="76F38981" w14:textId="77777777" w:rsidR="004A2FBF" w:rsidRDefault="004A2FBF" w:rsidP="004A2FBF"/>
    <w:p w14:paraId="32D1E1A0" w14:textId="77777777" w:rsidR="004A2FBF" w:rsidRDefault="004A2FBF" w:rsidP="004A2FBF"/>
    <w:p w14:paraId="4292A19A" w14:textId="77777777" w:rsidR="008A7AF3" w:rsidRDefault="008A7AF3" w:rsidP="004A2FBF"/>
    <w:p w14:paraId="0E4E6D2F" w14:textId="77777777" w:rsidR="008A7AF3" w:rsidRDefault="008A7AF3" w:rsidP="004A2FBF"/>
    <w:p w14:paraId="71BF6E8D" w14:textId="77777777" w:rsidR="008A7AF3" w:rsidRDefault="008A7AF3" w:rsidP="004A2FBF"/>
    <w:p w14:paraId="7A410FE6" w14:textId="77777777" w:rsidR="004A2FBF" w:rsidRDefault="004A2FBF" w:rsidP="004A2FBF"/>
    <w:p w14:paraId="2D0BF360" w14:textId="77777777" w:rsidR="004A2FBF" w:rsidRDefault="004A2FBF" w:rsidP="004A2FBF"/>
    <w:p w14:paraId="3E84776D"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Limbaži</w:t>
      </w:r>
      <w:r w:rsidRPr="00832F4C">
        <w:rPr>
          <w:b/>
          <w:sz w:val="26"/>
          <w:szCs w:val="26"/>
        </w:rPr>
        <w:t>” ietilpstošo maršrutu saraksts un plānotais nobraukums gadā (km)</w:t>
      </w:r>
    </w:p>
    <w:p w14:paraId="7AE66A5C"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4C2335E1"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48B3C7C"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9C6500"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6DB5F88"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8ECB688" w14:textId="77777777" w:rsidR="004A2FBF" w:rsidRPr="008D05F8" w:rsidRDefault="004A2FBF" w:rsidP="004A2FBF">
            <w:pPr>
              <w:jc w:val="center"/>
              <w:rPr>
                <w:b/>
              </w:rPr>
            </w:pPr>
            <w:r w:rsidRPr="008D05F8">
              <w:rPr>
                <w:b/>
                <w:bCs/>
              </w:rPr>
              <w:t>Plānotais nobraukums gadā, km</w:t>
            </w:r>
          </w:p>
        </w:tc>
      </w:tr>
      <w:tr w:rsidR="004A2FBF" w:rsidRPr="00C25085" w14:paraId="692CE661"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DD6D499"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5A6E5F2"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5ED05233"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78EE4DD5" w14:textId="77777777" w:rsidR="004A2FBF" w:rsidRPr="00C25085" w:rsidRDefault="004A2FBF" w:rsidP="004A2FBF">
            <w:pPr>
              <w:rPr>
                <w:b/>
                <w:bCs/>
              </w:rPr>
            </w:pPr>
          </w:p>
        </w:tc>
      </w:tr>
      <w:tr w:rsidR="004A2FBF" w:rsidRPr="00C25085" w14:paraId="12D2EFD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A8EF6C5"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99DD41C"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16DF096C"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05792025" w14:textId="77777777" w:rsidR="004A2FBF" w:rsidRPr="00C25085" w:rsidRDefault="004A2FBF" w:rsidP="004A2FBF">
            <w:pPr>
              <w:rPr>
                <w:b/>
                <w:bCs/>
              </w:rPr>
            </w:pPr>
          </w:p>
        </w:tc>
      </w:tr>
      <w:tr w:rsidR="004A2FBF" w:rsidRPr="00C25085" w14:paraId="3F49F96B"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4851D1" w14:textId="77777777" w:rsidR="004A2FBF" w:rsidRPr="00863CB2" w:rsidRDefault="004A2FBF" w:rsidP="004A2FBF">
            <w:pPr>
              <w:jc w:val="center"/>
              <w:rPr>
                <w:color w:val="000000"/>
              </w:rPr>
            </w:pPr>
            <w:r w:rsidRPr="00863CB2">
              <w:rPr>
                <w:color w:val="000000"/>
              </w:rPr>
              <w:t>3007</w:t>
            </w:r>
          </w:p>
        </w:tc>
        <w:tc>
          <w:tcPr>
            <w:tcW w:w="3402" w:type="dxa"/>
            <w:tcBorders>
              <w:top w:val="nil"/>
              <w:left w:val="nil"/>
              <w:bottom w:val="single" w:sz="4" w:space="0" w:color="auto"/>
              <w:right w:val="single" w:sz="4" w:space="0" w:color="auto"/>
            </w:tcBorders>
            <w:shd w:val="clear" w:color="auto" w:fill="auto"/>
            <w:noWrap/>
            <w:vAlign w:val="bottom"/>
          </w:tcPr>
          <w:p w14:paraId="0E778DAE" w14:textId="77777777" w:rsidR="004A2FBF" w:rsidRPr="00863CB2" w:rsidRDefault="004A2FBF" w:rsidP="004A2FBF">
            <w:pPr>
              <w:rPr>
                <w:color w:val="000000"/>
              </w:rPr>
            </w:pPr>
            <w:r w:rsidRPr="00863CB2">
              <w:rPr>
                <w:color w:val="000000"/>
              </w:rPr>
              <w:t>Ozolaine-Limbažu AO-Arodvidusskola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B82FC05" w14:textId="77777777" w:rsidR="004A2FBF" w:rsidRPr="00863CB2" w:rsidRDefault="004A2FBF" w:rsidP="004A2FBF">
            <w:pPr>
              <w:jc w:val="center"/>
            </w:pPr>
            <w:r w:rsidRPr="00863CB2">
              <w:t>22</w:t>
            </w:r>
          </w:p>
        </w:tc>
        <w:tc>
          <w:tcPr>
            <w:tcW w:w="2009" w:type="dxa"/>
            <w:tcBorders>
              <w:top w:val="nil"/>
              <w:left w:val="nil"/>
              <w:bottom w:val="single" w:sz="4" w:space="0" w:color="auto"/>
              <w:right w:val="single" w:sz="4" w:space="0" w:color="auto"/>
            </w:tcBorders>
            <w:shd w:val="clear" w:color="auto" w:fill="auto"/>
            <w:noWrap/>
            <w:vAlign w:val="bottom"/>
          </w:tcPr>
          <w:p w14:paraId="0B0AFAF3" w14:textId="77777777" w:rsidR="004A2FBF" w:rsidRPr="00863CB2" w:rsidRDefault="004A2FBF" w:rsidP="004A2FBF">
            <w:pPr>
              <w:jc w:val="center"/>
            </w:pPr>
            <w:r>
              <w:t>23192</w:t>
            </w:r>
          </w:p>
        </w:tc>
      </w:tr>
      <w:tr w:rsidR="004A2FBF" w:rsidRPr="00C25085" w14:paraId="32965D9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3F2601B" w14:textId="77777777" w:rsidR="004A2FBF" w:rsidRPr="00863CB2" w:rsidRDefault="004A2FBF" w:rsidP="004A2FBF">
            <w:pPr>
              <w:jc w:val="center"/>
              <w:rPr>
                <w:color w:val="000000"/>
              </w:rPr>
            </w:pPr>
            <w:r w:rsidRPr="00863CB2">
              <w:rPr>
                <w:color w:val="000000"/>
              </w:rPr>
              <w:t>5066</w:t>
            </w:r>
          </w:p>
        </w:tc>
        <w:tc>
          <w:tcPr>
            <w:tcW w:w="3402" w:type="dxa"/>
            <w:tcBorders>
              <w:top w:val="nil"/>
              <w:left w:val="nil"/>
              <w:bottom w:val="single" w:sz="4" w:space="0" w:color="auto"/>
              <w:right w:val="single" w:sz="4" w:space="0" w:color="auto"/>
            </w:tcBorders>
            <w:shd w:val="clear" w:color="auto" w:fill="auto"/>
            <w:noWrap/>
            <w:vAlign w:val="bottom"/>
          </w:tcPr>
          <w:p w14:paraId="545DA44E" w14:textId="77777777" w:rsidR="004A2FBF" w:rsidRPr="00863CB2" w:rsidRDefault="004A2FBF" w:rsidP="004A2FBF">
            <w:pPr>
              <w:rPr>
                <w:color w:val="000000"/>
              </w:rPr>
            </w:pPr>
            <w:r w:rsidRPr="00863CB2">
              <w:rPr>
                <w:color w:val="000000"/>
              </w:rPr>
              <w:t>Salacgrīva-Ainaži-Staicele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7751C87"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52D438DD" w14:textId="77777777" w:rsidR="004A2FBF" w:rsidRPr="00863CB2" w:rsidRDefault="004A2FBF" w:rsidP="004A2FBF">
            <w:pPr>
              <w:jc w:val="center"/>
            </w:pPr>
            <w:r>
              <w:t>28080</w:t>
            </w:r>
          </w:p>
        </w:tc>
      </w:tr>
      <w:tr w:rsidR="004A2FBF" w:rsidRPr="00C25085" w14:paraId="1302ADCB"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4D921605" w14:textId="77777777" w:rsidR="004A2FBF" w:rsidRPr="00863CB2" w:rsidRDefault="004A2FBF" w:rsidP="004A2FBF">
            <w:pPr>
              <w:jc w:val="center"/>
              <w:rPr>
                <w:color w:val="000000"/>
              </w:rPr>
            </w:pPr>
            <w:r w:rsidRPr="00863CB2">
              <w:rPr>
                <w:color w:val="000000"/>
              </w:rPr>
              <w:t>5078</w:t>
            </w:r>
          </w:p>
        </w:tc>
        <w:tc>
          <w:tcPr>
            <w:tcW w:w="3402" w:type="dxa"/>
            <w:tcBorders>
              <w:top w:val="nil"/>
              <w:left w:val="nil"/>
              <w:bottom w:val="single" w:sz="4" w:space="0" w:color="auto"/>
              <w:right w:val="single" w:sz="4" w:space="0" w:color="auto"/>
            </w:tcBorders>
            <w:shd w:val="clear" w:color="auto" w:fill="auto"/>
            <w:noWrap/>
            <w:vAlign w:val="bottom"/>
          </w:tcPr>
          <w:p w14:paraId="78638A51" w14:textId="77777777" w:rsidR="004A2FBF" w:rsidRPr="00863CB2" w:rsidRDefault="004A2FBF" w:rsidP="004A2FBF">
            <w:pPr>
              <w:rPr>
                <w:color w:val="000000"/>
              </w:rPr>
            </w:pPr>
            <w:r w:rsidRPr="00863CB2">
              <w:rPr>
                <w:color w:val="000000"/>
              </w:rPr>
              <w:t>Limbaži-</w:t>
            </w:r>
            <w:proofErr w:type="spellStart"/>
            <w:r w:rsidRPr="00863CB2">
              <w:rPr>
                <w:color w:val="000000"/>
              </w:rPr>
              <w:t>Ķirbiži-Ainaži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DBE30BA"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2460073E" w14:textId="77777777" w:rsidR="004A2FBF" w:rsidRPr="00863CB2" w:rsidRDefault="004A2FBF" w:rsidP="004A2FBF">
            <w:pPr>
              <w:jc w:val="center"/>
            </w:pPr>
            <w:r>
              <w:t>11502</w:t>
            </w:r>
          </w:p>
        </w:tc>
      </w:tr>
      <w:tr w:rsidR="004A2FBF" w:rsidRPr="00C25085" w14:paraId="4D731D3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8D1F72C" w14:textId="77777777" w:rsidR="004A2FBF" w:rsidRPr="00863CB2" w:rsidRDefault="004A2FBF" w:rsidP="004A2FBF">
            <w:pPr>
              <w:jc w:val="center"/>
              <w:rPr>
                <w:color w:val="000000"/>
              </w:rPr>
            </w:pPr>
            <w:r w:rsidRPr="00863CB2">
              <w:rPr>
                <w:color w:val="000000"/>
              </w:rPr>
              <w:t>5178</w:t>
            </w:r>
          </w:p>
        </w:tc>
        <w:tc>
          <w:tcPr>
            <w:tcW w:w="3402" w:type="dxa"/>
            <w:tcBorders>
              <w:top w:val="nil"/>
              <w:left w:val="nil"/>
              <w:bottom w:val="nil"/>
              <w:right w:val="single" w:sz="4" w:space="0" w:color="auto"/>
            </w:tcBorders>
            <w:shd w:val="clear" w:color="auto" w:fill="auto"/>
            <w:noWrap/>
            <w:vAlign w:val="bottom"/>
          </w:tcPr>
          <w:p w14:paraId="5A043630" w14:textId="77777777" w:rsidR="004A2FBF" w:rsidRPr="00863CB2" w:rsidRDefault="004A2FBF" w:rsidP="004A2FBF">
            <w:pPr>
              <w:rPr>
                <w:color w:val="000000"/>
              </w:rPr>
            </w:pPr>
            <w:r w:rsidRPr="00863CB2">
              <w:rPr>
                <w:color w:val="000000"/>
              </w:rPr>
              <w:t>Limbaži-Viļķene-</w:t>
            </w:r>
            <w:proofErr w:type="spellStart"/>
            <w:r w:rsidRPr="00863CB2">
              <w:rPr>
                <w:color w:val="000000"/>
              </w:rPr>
              <w:t>Ķirbiži-Ainaži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E9FBC28"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010239E1" w14:textId="77777777" w:rsidR="004A2FBF" w:rsidRPr="00863CB2" w:rsidRDefault="004A2FBF" w:rsidP="004A2FBF">
            <w:pPr>
              <w:jc w:val="center"/>
            </w:pPr>
            <w:r w:rsidRPr="00863CB2">
              <w:t>5481</w:t>
            </w:r>
          </w:p>
        </w:tc>
      </w:tr>
      <w:tr w:rsidR="004A2FBF" w:rsidRPr="00C25085" w14:paraId="219CA6B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434B4D3" w14:textId="77777777" w:rsidR="004A2FBF" w:rsidRPr="00863CB2" w:rsidRDefault="004A2FBF" w:rsidP="004A2FBF">
            <w:pPr>
              <w:jc w:val="center"/>
              <w:rPr>
                <w:color w:val="000000"/>
              </w:rPr>
            </w:pPr>
            <w:r w:rsidRPr="00863CB2">
              <w:rPr>
                <w:color w:val="000000"/>
              </w:rPr>
              <w:t>5450</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509F2E6" w14:textId="77777777" w:rsidR="004A2FBF" w:rsidRPr="00863CB2" w:rsidRDefault="004A2FBF" w:rsidP="004A2FBF">
            <w:pPr>
              <w:rPr>
                <w:color w:val="000000"/>
              </w:rPr>
            </w:pPr>
            <w:r w:rsidRPr="00863CB2">
              <w:rPr>
                <w:color w:val="000000"/>
              </w:rPr>
              <w:t>Saulkrasti-Skulte-</w:t>
            </w:r>
            <w:proofErr w:type="spellStart"/>
            <w:r w:rsidRPr="00863CB2">
              <w:rPr>
                <w:color w:val="000000"/>
              </w:rPr>
              <w:t>Lejasozoli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9B818C6" w14:textId="77777777" w:rsidR="004A2FBF" w:rsidRPr="00863CB2" w:rsidRDefault="004A2FBF" w:rsidP="004A2FBF">
            <w:pPr>
              <w:jc w:val="center"/>
            </w:pPr>
            <w:r w:rsidRPr="00863CB2">
              <w:t>10</w:t>
            </w:r>
          </w:p>
        </w:tc>
        <w:tc>
          <w:tcPr>
            <w:tcW w:w="2009" w:type="dxa"/>
            <w:tcBorders>
              <w:top w:val="nil"/>
              <w:left w:val="nil"/>
              <w:bottom w:val="single" w:sz="4" w:space="0" w:color="auto"/>
              <w:right w:val="single" w:sz="4" w:space="0" w:color="auto"/>
            </w:tcBorders>
            <w:shd w:val="clear" w:color="auto" w:fill="auto"/>
            <w:noWrap/>
            <w:vAlign w:val="bottom"/>
          </w:tcPr>
          <w:p w14:paraId="569B5F1C" w14:textId="77777777" w:rsidR="004A2FBF" w:rsidRPr="00863CB2" w:rsidRDefault="004A2FBF" w:rsidP="004A2FBF">
            <w:pPr>
              <w:jc w:val="center"/>
            </w:pPr>
            <w:r>
              <w:t>46604</w:t>
            </w:r>
          </w:p>
        </w:tc>
      </w:tr>
      <w:tr w:rsidR="004A2FBF" w:rsidRPr="00C25085" w14:paraId="4997253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1B38EE6" w14:textId="77777777" w:rsidR="004A2FBF" w:rsidRPr="00863CB2" w:rsidRDefault="004A2FBF" w:rsidP="004A2FBF">
            <w:pPr>
              <w:jc w:val="center"/>
              <w:rPr>
                <w:color w:val="000000"/>
              </w:rPr>
            </w:pPr>
            <w:r w:rsidRPr="00863CB2">
              <w:rPr>
                <w:color w:val="000000"/>
              </w:rPr>
              <w:t>5452</w:t>
            </w:r>
          </w:p>
        </w:tc>
        <w:tc>
          <w:tcPr>
            <w:tcW w:w="3402" w:type="dxa"/>
            <w:tcBorders>
              <w:top w:val="nil"/>
              <w:left w:val="nil"/>
              <w:bottom w:val="single" w:sz="4" w:space="0" w:color="auto"/>
              <w:right w:val="single" w:sz="4" w:space="0" w:color="auto"/>
            </w:tcBorders>
            <w:shd w:val="clear" w:color="auto" w:fill="auto"/>
            <w:noWrap/>
            <w:vAlign w:val="bottom"/>
          </w:tcPr>
          <w:p w14:paraId="307DC2AE" w14:textId="77777777" w:rsidR="004A2FBF" w:rsidRPr="00863CB2" w:rsidRDefault="004A2FBF" w:rsidP="004A2FBF">
            <w:pPr>
              <w:rPr>
                <w:color w:val="000000"/>
              </w:rPr>
            </w:pPr>
            <w:r w:rsidRPr="00863CB2">
              <w:rPr>
                <w:color w:val="000000"/>
              </w:rPr>
              <w:t>Saulkrasti-Skulte-Mandagas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3A25EBB" w14:textId="77777777" w:rsidR="004A2FBF" w:rsidRPr="00863CB2" w:rsidRDefault="004A2FBF" w:rsidP="004A2FBF">
            <w:pPr>
              <w:jc w:val="center"/>
            </w:pPr>
            <w:r w:rsidRPr="00863CB2">
              <w:t>12</w:t>
            </w:r>
          </w:p>
        </w:tc>
        <w:tc>
          <w:tcPr>
            <w:tcW w:w="2009" w:type="dxa"/>
            <w:tcBorders>
              <w:top w:val="nil"/>
              <w:left w:val="nil"/>
              <w:bottom w:val="single" w:sz="4" w:space="0" w:color="auto"/>
              <w:right w:val="single" w:sz="4" w:space="0" w:color="auto"/>
            </w:tcBorders>
            <w:shd w:val="clear" w:color="auto" w:fill="auto"/>
            <w:noWrap/>
            <w:vAlign w:val="bottom"/>
          </w:tcPr>
          <w:p w14:paraId="67191DBF" w14:textId="77777777" w:rsidR="004A2FBF" w:rsidRPr="00863CB2" w:rsidRDefault="004A2FBF" w:rsidP="004A2FBF">
            <w:pPr>
              <w:jc w:val="center"/>
            </w:pPr>
            <w:r>
              <w:t>43097</w:t>
            </w:r>
          </w:p>
        </w:tc>
      </w:tr>
      <w:tr w:rsidR="004A2FBF" w:rsidRPr="00C25085" w14:paraId="33C3AA0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67BA059" w14:textId="77777777" w:rsidR="004A2FBF" w:rsidRPr="00863CB2" w:rsidRDefault="004A2FBF" w:rsidP="004A2FBF">
            <w:pPr>
              <w:jc w:val="center"/>
              <w:rPr>
                <w:color w:val="000000"/>
              </w:rPr>
            </w:pPr>
            <w:r w:rsidRPr="00863CB2">
              <w:rPr>
                <w:color w:val="000000"/>
              </w:rPr>
              <w:t>5453</w:t>
            </w:r>
          </w:p>
        </w:tc>
        <w:tc>
          <w:tcPr>
            <w:tcW w:w="3402" w:type="dxa"/>
            <w:tcBorders>
              <w:top w:val="nil"/>
              <w:left w:val="nil"/>
              <w:bottom w:val="single" w:sz="4" w:space="0" w:color="auto"/>
              <w:right w:val="single" w:sz="4" w:space="0" w:color="auto"/>
            </w:tcBorders>
            <w:shd w:val="clear" w:color="auto" w:fill="auto"/>
            <w:noWrap/>
            <w:vAlign w:val="bottom"/>
          </w:tcPr>
          <w:p w14:paraId="0FC3495B" w14:textId="77777777" w:rsidR="004A2FBF" w:rsidRPr="00863CB2" w:rsidRDefault="004A2FBF" w:rsidP="004A2FBF">
            <w:pPr>
              <w:rPr>
                <w:color w:val="000000"/>
              </w:rPr>
            </w:pPr>
            <w:r w:rsidRPr="00863CB2">
              <w:rPr>
                <w:color w:val="000000"/>
              </w:rPr>
              <w:t>Limbaži-Straupe-Lēdurga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1E1E56D"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622B575E" w14:textId="77777777" w:rsidR="004A2FBF" w:rsidRPr="00863CB2" w:rsidRDefault="004A2FBF" w:rsidP="004A2FBF">
            <w:pPr>
              <w:jc w:val="center"/>
            </w:pPr>
            <w:r>
              <w:t>17241</w:t>
            </w:r>
          </w:p>
        </w:tc>
      </w:tr>
      <w:tr w:rsidR="004A2FBF" w:rsidRPr="00C25085" w14:paraId="1C120A6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45DE80A" w14:textId="77777777" w:rsidR="004A2FBF" w:rsidRPr="00863CB2" w:rsidRDefault="004A2FBF" w:rsidP="004A2FBF">
            <w:pPr>
              <w:jc w:val="center"/>
              <w:rPr>
                <w:color w:val="000000"/>
              </w:rPr>
            </w:pPr>
            <w:r w:rsidRPr="00863CB2">
              <w:rPr>
                <w:color w:val="000000"/>
              </w:rPr>
              <w:t>5454</w:t>
            </w:r>
          </w:p>
        </w:tc>
        <w:tc>
          <w:tcPr>
            <w:tcW w:w="3402" w:type="dxa"/>
            <w:tcBorders>
              <w:top w:val="nil"/>
              <w:left w:val="nil"/>
              <w:bottom w:val="single" w:sz="4" w:space="0" w:color="auto"/>
              <w:right w:val="single" w:sz="4" w:space="0" w:color="auto"/>
            </w:tcBorders>
            <w:shd w:val="clear" w:color="auto" w:fill="auto"/>
            <w:noWrap/>
            <w:vAlign w:val="bottom"/>
          </w:tcPr>
          <w:p w14:paraId="519BB541" w14:textId="77777777" w:rsidR="004A2FBF" w:rsidRPr="00863CB2" w:rsidRDefault="004A2FBF" w:rsidP="004A2FBF">
            <w:pPr>
              <w:rPr>
                <w:color w:val="000000"/>
              </w:rPr>
            </w:pPr>
            <w:r w:rsidRPr="00863CB2">
              <w:rPr>
                <w:color w:val="000000"/>
              </w:rPr>
              <w:t>Cēsis-Straupe-Lēdurga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D854E8F"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5E23BCE2" w14:textId="77777777" w:rsidR="004A2FBF" w:rsidRPr="00863CB2" w:rsidRDefault="004A2FBF" w:rsidP="004A2FBF">
            <w:pPr>
              <w:jc w:val="center"/>
            </w:pPr>
            <w:r>
              <w:t>15596</w:t>
            </w:r>
          </w:p>
        </w:tc>
      </w:tr>
      <w:tr w:rsidR="004A2FBF" w:rsidRPr="00C25085" w14:paraId="345D7AF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B253B19" w14:textId="77777777" w:rsidR="004A2FBF" w:rsidRPr="00863CB2" w:rsidRDefault="004A2FBF" w:rsidP="004A2FBF">
            <w:pPr>
              <w:jc w:val="center"/>
              <w:rPr>
                <w:color w:val="000000"/>
              </w:rPr>
            </w:pPr>
            <w:r w:rsidRPr="00863CB2">
              <w:rPr>
                <w:color w:val="000000"/>
              </w:rPr>
              <w:t>5455</w:t>
            </w:r>
          </w:p>
        </w:tc>
        <w:tc>
          <w:tcPr>
            <w:tcW w:w="3402" w:type="dxa"/>
            <w:tcBorders>
              <w:top w:val="nil"/>
              <w:left w:val="nil"/>
              <w:bottom w:val="nil"/>
              <w:right w:val="single" w:sz="4" w:space="0" w:color="auto"/>
            </w:tcBorders>
            <w:shd w:val="clear" w:color="auto" w:fill="auto"/>
            <w:noWrap/>
            <w:vAlign w:val="bottom"/>
          </w:tcPr>
          <w:p w14:paraId="5E5924B1" w14:textId="77777777" w:rsidR="004A2FBF" w:rsidRPr="00863CB2" w:rsidRDefault="004A2FBF" w:rsidP="004A2FBF">
            <w:pPr>
              <w:rPr>
                <w:color w:val="000000"/>
              </w:rPr>
            </w:pPr>
            <w:r w:rsidRPr="00863CB2">
              <w:rPr>
                <w:color w:val="000000"/>
              </w:rPr>
              <w:t>Limbaži-Tūja-Saulkrasti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CE188D3"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134AB70F" w14:textId="77777777" w:rsidR="004A2FBF" w:rsidRPr="00863CB2" w:rsidRDefault="004A2FBF" w:rsidP="004A2FBF">
            <w:pPr>
              <w:jc w:val="center"/>
            </w:pPr>
            <w:r>
              <w:t>79935</w:t>
            </w:r>
          </w:p>
        </w:tc>
      </w:tr>
      <w:tr w:rsidR="004A2FBF" w:rsidRPr="00C25085" w14:paraId="0FE54D5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1431845" w14:textId="77777777" w:rsidR="004A2FBF" w:rsidRPr="00863CB2" w:rsidRDefault="004A2FBF" w:rsidP="004A2FBF">
            <w:pPr>
              <w:jc w:val="center"/>
              <w:rPr>
                <w:color w:val="000000"/>
              </w:rPr>
            </w:pPr>
            <w:r w:rsidRPr="00863CB2">
              <w:rPr>
                <w:color w:val="000000"/>
              </w:rPr>
              <w:t>5456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606CDEF" w14:textId="77777777" w:rsidR="004A2FBF" w:rsidRPr="00863CB2" w:rsidRDefault="004A2FBF" w:rsidP="004A2FBF">
            <w:pPr>
              <w:rPr>
                <w:color w:val="000000"/>
              </w:rPr>
            </w:pPr>
            <w:r w:rsidRPr="00863CB2">
              <w:rPr>
                <w:color w:val="000000"/>
              </w:rPr>
              <w:t>Limbaži-Stiene-Saulkrasti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E170C83" w14:textId="77777777" w:rsidR="004A2FBF" w:rsidRPr="00863CB2" w:rsidRDefault="004A2FBF" w:rsidP="004A2FBF">
            <w:pPr>
              <w:jc w:val="center"/>
            </w:pPr>
            <w:r>
              <w:t>8</w:t>
            </w:r>
          </w:p>
        </w:tc>
        <w:tc>
          <w:tcPr>
            <w:tcW w:w="2009" w:type="dxa"/>
            <w:tcBorders>
              <w:top w:val="nil"/>
              <w:left w:val="nil"/>
              <w:bottom w:val="single" w:sz="4" w:space="0" w:color="auto"/>
              <w:right w:val="single" w:sz="4" w:space="0" w:color="auto"/>
            </w:tcBorders>
            <w:shd w:val="clear" w:color="auto" w:fill="auto"/>
            <w:noWrap/>
            <w:vAlign w:val="bottom"/>
          </w:tcPr>
          <w:p w14:paraId="6547D5E3" w14:textId="77777777" w:rsidR="004A2FBF" w:rsidRPr="00863CB2" w:rsidRDefault="004A2FBF" w:rsidP="004A2FBF">
            <w:pPr>
              <w:jc w:val="center"/>
            </w:pPr>
            <w:r>
              <w:t>69419</w:t>
            </w:r>
          </w:p>
        </w:tc>
      </w:tr>
      <w:tr w:rsidR="004A2FBF" w:rsidRPr="00C25085" w14:paraId="26CBB7D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AD3ECD2" w14:textId="77777777" w:rsidR="004A2FBF" w:rsidRPr="00863CB2" w:rsidRDefault="004A2FBF" w:rsidP="004A2FBF">
            <w:pPr>
              <w:jc w:val="center"/>
              <w:rPr>
                <w:color w:val="000000"/>
              </w:rPr>
            </w:pPr>
            <w:r w:rsidRPr="00863CB2">
              <w:rPr>
                <w:color w:val="000000"/>
              </w:rPr>
              <w:t>5457</w:t>
            </w:r>
          </w:p>
        </w:tc>
        <w:tc>
          <w:tcPr>
            <w:tcW w:w="3402" w:type="dxa"/>
            <w:tcBorders>
              <w:top w:val="nil"/>
              <w:left w:val="nil"/>
              <w:bottom w:val="nil"/>
              <w:right w:val="single" w:sz="4" w:space="0" w:color="auto"/>
            </w:tcBorders>
            <w:shd w:val="clear" w:color="auto" w:fill="auto"/>
            <w:noWrap/>
            <w:vAlign w:val="bottom"/>
          </w:tcPr>
          <w:p w14:paraId="5F3130AB" w14:textId="77777777" w:rsidR="004A2FBF" w:rsidRPr="00863CB2" w:rsidRDefault="004A2FBF" w:rsidP="004A2FBF">
            <w:pPr>
              <w:rPr>
                <w:color w:val="000000"/>
              </w:rPr>
            </w:pPr>
            <w:r w:rsidRPr="00863CB2">
              <w:rPr>
                <w:color w:val="000000"/>
              </w:rPr>
              <w:t>Limbaži-Liepupe-Saulkrasti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D24FE0A" w14:textId="77777777" w:rsidR="004A2FBF" w:rsidRPr="00863CB2" w:rsidRDefault="004A2FBF" w:rsidP="004A2FBF">
            <w:pPr>
              <w:jc w:val="center"/>
            </w:pPr>
            <w:r w:rsidRPr="00863CB2">
              <w:t>1</w:t>
            </w:r>
          </w:p>
        </w:tc>
        <w:tc>
          <w:tcPr>
            <w:tcW w:w="2009" w:type="dxa"/>
            <w:tcBorders>
              <w:top w:val="nil"/>
              <w:left w:val="nil"/>
              <w:bottom w:val="single" w:sz="4" w:space="0" w:color="auto"/>
              <w:right w:val="single" w:sz="4" w:space="0" w:color="auto"/>
            </w:tcBorders>
            <w:shd w:val="clear" w:color="auto" w:fill="auto"/>
            <w:noWrap/>
            <w:vAlign w:val="bottom"/>
          </w:tcPr>
          <w:p w14:paraId="0F32B162" w14:textId="77777777" w:rsidR="004A2FBF" w:rsidRPr="00863CB2" w:rsidRDefault="004A2FBF" w:rsidP="004A2FBF">
            <w:pPr>
              <w:jc w:val="center"/>
            </w:pPr>
            <w:r>
              <w:t>14993</w:t>
            </w:r>
          </w:p>
        </w:tc>
      </w:tr>
      <w:tr w:rsidR="004A2FBF" w:rsidRPr="00C25085" w14:paraId="76A63FA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059B37C" w14:textId="77777777" w:rsidR="004A2FBF" w:rsidRPr="00863CB2" w:rsidRDefault="004A2FBF" w:rsidP="004A2FBF">
            <w:pPr>
              <w:jc w:val="center"/>
              <w:rPr>
                <w:color w:val="000000"/>
              </w:rPr>
            </w:pPr>
            <w:r w:rsidRPr="00863CB2">
              <w:rPr>
                <w:color w:val="000000"/>
              </w:rPr>
              <w:t>5458</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C479535" w14:textId="77777777" w:rsidR="004A2FBF" w:rsidRPr="00863CB2" w:rsidRDefault="004A2FBF" w:rsidP="004A2FBF">
            <w:pPr>
              <w:rPr>
                <w:color w:val="000000"/>
              </w:rPr>
            </w:pPr>
            <w:r w:rsidRPr="00863CB2">
              <w:rPr>
                <w:color w:val="000000"/>
              </w:rPr>
              <w:t>Limbaži-Vidriži-Saulkrasti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133E128" w14:textId="77777777" w:rsidR="004A2FBF" w:rsidRPr="00863CB2" w:rsidRDefault="004A2FBF" w:rsidP="004A2FBF">
            <w:pPr>
              <w:jc w:val="center"/>
            </w:pPr>
            <w:r w:rsidRPr="00863CB2">
              <w:t>1</w:t>
            </w:r>
          </w:p>
        </w:tc>
        <w:tc>
          <w:tcPr>
            <w:tcW w:w="2009" w:type="dxa"/>
            <w:tcBorders>
              <w:top w:val="nil"/>
              <w:left w:val="nil"/>
              <w:bottom w:val="single" w:sz="4" w:space="0" w:color="auto"/>
              <w:right w:val="single" w:sz="4" w:space="0" w:color="auto"/>
            </w:tcBorders>
            <w:shd w:val="clear" w:color="auto" w:fill="auto"/>
            <w:noWrap/>
            <w:vAlign w:val="bottom"/>
          </w:tcPr>
          <w:p w14:paraId="5E517945" w14:textId="77777777" w:rsidR="004A2FBF" w:rsidRPr="00863CB2" w:rsidRDefault="004A2FBF" w:rsidP="004A2FBF">
            <w:pPr>
              <w:jc w:val="center"/>
            </w:pPr>
            <w:r>
              <w:t>14429</w:t>
            </w:r>
          </w:p>
        </w:tc>
      </w:tr>
      <w:tr w:rsidR="004A2FBF" w:rsidRPr="00C25085" w14:paraId="34B5F50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2E5DA77" w14:textId="77777777" w:rsidR="004A2FBF" w:rsidRPr="00863CB2" w:rsidRDefault="004A2FBF" w:rsidP="004A2FBF">
            <w:pPr>
              <w:jc w:val="center"/>
              <w:rPr>
                <w:color w:val="000000"/>
              </w:rPr>
            </w:pPr>
            <w:r w:rsidRPr="00863CB2">
              <w:rPr>
                <w:color w:val="000000"/>
              </w:rPr>
              <w:t>5602</w:t>
            </w:r>
          </w:p>
        </w:tc>
        <w:tc>
          <w:tcPr>
            <w:tcW w:w="3402" w:type="dxa"/>
            <w:tcBorders>
              <w:top w:val="nil"/>
              <w:left w:val="nil"/>
              <w:bottom w:val="single" w:sz="4" w:space="0" w:color="auto"/>
              <w:right w:val="single" w:sz="4" w:space="0" w:color="auto"/>
            </w:tcBorders>
            <w:shd w:val="clear" w:color="auto" w:fill="auto"/>
            <w:noWrap/>
            <w:vAlign w:val="bottom"/>
          </w:tcPr>
          <w:p w14:paraId="26FAE292" w14:textId="77777777" w:rsidR="004A2FBF" w:rsidRPr="00863CB2" w:rsidRDefault="004A2FBF" w:rsidP="004A2FBF">
            <w:pPr>
              <w:rPr>
                <w:color w:val="000000"/>
              </w:rPr>
            </w:pPr>
            <w:r w:rsidRPr="00863CB2">
              <w:rPr>
                <w:color w:val="000000"/>
              </w:rPr>
              <w:t>Limbaži-</w:t>
            </w:r>
            <w:proofErr w:type="spellStart"/>
            <w:r w:rsidRPr="00863CB2">
              <w:rPr>
                <w:color w:val="000000"/>
              </w:rPr>
              <w:t>Ārciems-Āstere-Limbaži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1D2BEA1"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0CE7D3D3" w14:textId="77777777" w:rsidR="004A2FBF" w:rsidRPr="00863CB2" w:rsidRDefault="004A2FBF" w:rsidP="004A2FBF">
            <w:pPr>
              <w:jc w:val="center"/>
            </w:pPr>
            <w:r>
              <w:t>3816</w:t>
            </w:r>
          </w:p>
        </w:tc>
      </w:tr>
      <w:tr w:rsidR="004A2FBF" w:rsidRPr="00C25085" w14:paraId="1F91F52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38536C4" w14:textId="77777777" w:rsidR="004A2FBF" w:rsidRPr="00863CB2" w:rsidRDefault="004A2FBF" w:rsidP="004A2FBF">
            <w:pPr>
              <w:jc w:val="center"/>
              <w:rPr>
                <w:color w:val="000000"/>
              </w:rPr>
            </w:pPr>
            <w:r w:rsidRPr="00863CB2">
              <w:rPr>
                <w:color w:val="000000"/>
              </w:rPr>
              <w:t>6320</w:t>
            </w:r>
          </w:p>
        </w:tc>
        <w:tc>
          <w:tcPr>
            <w:tcW w:w="3402" w:type="dxa"/>
            <w:tcBorders>
              <w:top w:val="nil"/>
              <w:left w:val="nil"/>
              <w:bottom w:val="single" w:sz="4" w:space="0" w:color="auto"/>
              <w:right w:val="single" w:sz="4" w:space="0" w:color="auto"/>
            </w:tcBorders>
            <w:shd w:val="clear" w:color="auto" w:fill="auto"/>
            <w:noWrap/>
            <w:vAlign w:val="bottom"/>
          </w:tcPr>
          <w:p w14:paraId="6892E11E" w14:textId="77777777" w:rsidR="004A2FBF" w:rsidRPr="00863CB2" w:rsidRDefault="004A2FBF" w:rsidP="004A2FBF">
            <w:pPr>
              <w:rPr>
                <w:color w:val="000000"/>
              </w:rPr>
            </w:pPr>
            <w:r w:rsidRPr="00863CB2">
              <w:rPr>
                <w:color w:val="000000"/>
              </w:rPr>
              <w:t>Salacgrīva-Korģene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5D3313C"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7214B5DE" w14:textId="77777777" w:rsidR="004A2FBF" w:rsidRPr="00863CB2" w:rsidRDefault="004A2FBF" w:rsidP="004A2FBF">
            <w:pPr>
              <w:jc w:val="center"/>
            </w:pPr>
            <w:r>
              <w:t>8263</w:t>
            </w:r>
          </w:p>
        </w:tc>
      </w:tr>
      <w:tr w:rsidR="004A2FBF" w:rsidRPr="00C25085" w14:paraId="16F20F9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D764AB5" w14:textId="77777777" w:rsidR="004A2FBF" w:rsidRPr="00863CB2" w:rsidRDefault="004A2FBF" w:rsidP="004A2FBF">
            <w:pPr>
              <w:jc w:val="center"/>
              <w:rPr>
                <w:color w:val="000000"/>
              </w:rPr>
            </w:pPr>
            <w:r w:rsidRPr="00863CB2">
              <w:rPr>
                <w:color w:val="000000"/>
              </w:rPr>
              <w:t>6643</w:t>
            </w:r>
          </w:p>
        </w:tc>
        <w:tc>
          <w:tcPr>
            <w:tcW w:w="3402" w:type="dxa"/>
            <w:tcBorders>
              <w:top w:val="nil"/>
              <w:left w:val="nil"/>
              <w:bottom w:val="single" w:sz="4" w:space="0" w:color="auto"/>
              <w:right w:val="single" w:sz="4" w:space="0" w:color="auto"/>
            </w:tcBorders>
            <w:shd w:val="clear" w:color="auto" w:fill="auto"/>
            <w:noWrap/>
            <w:vAlign w:val="bottom"/>
          </w:tcPr>
          <w:p w14:paraId="7E1CD96B" w14:textId="77777777" w:rsidR="004A2FBF" w:rsidRPr="00863CB2" w:rsidRDefault="004A2FBF" w:rsidP="004A2FBF">
            <w:pPr>
              <w:rPr>
                <w:color w:val="000000"/>
              </w:rPr>
            </w:pPr>
            <w:r w:rsidRPr="00863CB2">
              <w:rPr>
                <w:color w:val="000000"/>
              </w:rPr>
              <w:t>Limbaži-Ozolmuiža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3CDCBA4" w14:textId="77777777" w:rsidR="004A2FBF" w:rsidRPr="00863CB2" w:rsidRDefault="004A2FBF" w:rsidP="004A2FBF">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14:paraId="790A3076" w14:textId="77777777" w:rsidR="004A2FBF" w:rsidRPr="00863CB2" w:rsidRDefault="004A2FBF" w:rsidP="004A2FBF">
            <w:pPr>
              <w:jc w:val="center"/>
            </w:pPr>
            <w:r>
              <w:t>32323</w:t>
            </w:r>
          </w:p>
        </w:tc>
      </w:tr>
      <w:tr w:rsidR="004A2FBF" w:rsidRPr="00C25085" w14:paraId="0FE2B6E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F4BC1FB" w14:textId="77777777" w:rsidR="004A2FBF" w:rsidRPr="00863CB2" w:rsidRDefault="004A2FBF" w:rsidP="004A2FBF">
            <w:pPr>
              <w:jc w:val="center"/>
              <w:rPr>
                <w:color w:val="000000"/>
              </w:rPr>
            </w:pPr>
            <w:r w:rsidRPr="00863CB2">
              <w:rPr>
                <w:color w:val="000000"/>
              </w:rPr>
              <w:t>6644</w:t>
            </w:r>
          </w:p>
        </w:tc>
        <w:tc>
          <w:tcPr>
            <w:tcW w:w="3402" w:type="dxa"/>
            <w:tcBorders>
              <w:top w:val="nil"/>
              <w:left w:val="nil"/>
              <w:bottom w:val="single" w:sz="4" w:space="0" w:color="auto"/>
              <w:right w:val="single" w:sz="4" w:space="0" w:color="auto"/>
            </w:tcBorders>
            <w:shd w:val="clear" w:color="auto" w:fill="auto"/>
            <w:noWrap/>
            <w:vAlign w:val="bottom"/>
          </w:tcPr>
          <w:p w14:paraId="785D9CA3" w14:textId="77777777" w:rsidR="004A2FBF" w:rsidRPr="00863CB2" w:rsidRDefault="004A2FBF" w:rsidP="004A2FBF">
            <w:pPr>
              <w:rPr>
                <w:color w:val="000000"/>
              </w:rPr>
            </w:pPr>
            <w:r w:rsidRPr="00863CB2">
              <w:rPr>
                <w:color w:val="000000"/>
              </w:rPr>
              <w:t>Limbaži-Pociems-Limbaži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A4F0CFB" w14:textId="77777777" w:rsidR="004A2FBF" w:rsidRPr="00863CB2" w:rsidRDefault="004A2FBF" w:rsidP="004A2FBF">
            <w:pPr>
              <w:jc w:val="center"/>
            </w:pPr>
            <w:r w:rsidRPr="00863CB2">
              <w:t>3</w:t>
            </w:r>
          </w:p>
        </w:tc>
        <w:tc>
          <w:tcPr>
            <w:tcW w:w="2009" w:type="dxa"/>
            <w:tcBorders>
              <w:top w:val="nil"/>
              <w:left w:val="nil"/>
              <w:bottom w:val="single" w:sz="4" w:space="0" w:color="auto"/>
              <w:right w:val="single" w:sz="4" w:space="0" w:color="auto"/>
            </w:tcBorders>
            <w:shd w:val="clear" w:color="auto" w:fill="auto"/>
            <w:noWrap/>
            <w:vAlign w:val="bottom"/>
          </w:tcPr>
          <w:p w14:paraId="05B1C517" w14:textId="77777777" w:rsidR="004A2FBF" w:rsidRPr="00863CB2" w:rsidRDefault="004A2FBF" w:rsidP="004A2FBF">
            <w:pPr>
              <w:jc w:val="center"/>
            </w:pPr>
            <w:r>
              <w:t>24540</w:t>
            </w:r>
          </w:p>
        </w:tc>
      </w:tr>
      <w:tr w:rsidR="004A2FBF" w:rsidRPr="00C25085" w14:paraId="32AFE71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78FBAED" w14:textId="77777777" w:rsidR="004A2FBF" w:rsidRPr="00863CB2" w:rsidRDefault="004A2FBF" w:rsidP="004A2FBF">
            <w:pPr>
              <w:jc w:val="center"/>
              <w:rPr>
                <w:color w:val="000000"/>
              </w:rPr>
            </w:pPr>
            <w:r w:rsidRPr="00863CB2">
              <w:rPr>
                <w:color w:val="000000"/>
              </w:rPr>
              <w:t>6656</w:t>
            </w:r>
          </w:p>
        </w:tc>
        <w:tc>
          <w:tcPr>
            <w:tcW w:w="3402" w:type="dxa"/>
            <w:tcBorders>
              <w:top w:val="nil"/>
              <w:left w:val="nil"/>
              <w:bottom w:val="single" w:sz="4" w:space="0" w:color="auto"/>
              <w:right w:val="single" w:sz="4" w:space="0" w:color="auto"/>
            </w:tcBorders>
            <w:shd w:val="clear" w:color="auto" w:fill="auto"/>
            <w:noWrap/>
            <w:vAlign w:val="bottom"/>
          </w:tcPr>
          <w:p w14:paraId="3002C501" w14:textId="77777777" w:rsidR="004A2FBF" w:rsidRPr="00863CB2" w:rsidRDefault="004A2FBF" w:rsidP="004A2FBF">
            <w:pPr>
              <w:rPr>
                <w:color w:val="000000"/>
              </w:rPr>
            </w:pPr>
            <w:r w:rsidRPr="00863CB2">
              <w:rPr>
                <w:color w:val="000000"/>
              </w:rPr>
              <w:t>Limbaži-</w:t>
            </w:r>
            <w:proofErr w:type="spellStart"/>
            <w:r w:rsidRPr="00863CB2">
              <w:rPr>
                <w:color w:val="000000"/>
              </w:rPr>
              <w:t>Oltuži-Salacgrīva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54C85F6"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13BC1CF7" w14:textId="77777777" w:rsidR="004A2FBF" w:rsidRPr="00863CB2" w:rsidRDefault="004A2FBF" w:rsidP="004A2FBF">
            <w:pPr>
              <w:jc w:val="center"/>
            </w:pPr>
            <w:r>
              <w:t>32075</w:t>
            </w:r>
          </w:p>
        </w:tc>
      </w:tr>
      <w:tr w:rsidR="004A2FBF" w:rsidRPr="00C25085" w14:paraId="0CD7D03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141B334" w14:textId="77777777" w:rsidR="004A2FBF" w:rsidRPr="00863CB2" w:rsidRDefault="004A2FBF" w:rsidP="004A2FBF">
            <w:pPr>
              <w:jc w:val="center"/>
              <w:rPr>
                <w:color w:val="000000"/>
              </w:rPr>
            </w:pPr>
            <w:r w:rsidRPr="00863CB2">
              <w:rPr>
                <w:color w:val="000000"/>
              </w:rPr>
              <w:t>6659</w:t>
            </w:r>
          </w:p>
        </w:tc>
        <w:tc>
          <w:tcPr>
            <w:tcW w:w="3402" w:type="dxa"/>
            <w:tcBorders>
              <w:top w:val="nil"/>
              <w:left w:val="nil"/>
              <w:bottom w:val="single" w:sz="4" w:space="0" w:color="auto"/>
              <w:right w:val="single" w:sz="4" w:space="0" w:color="auto"/>
            </w:tcBorders>
            <w:shd w:val="clear" w:color="auto" w:fill="auto"/>
            <w:noWrap/>
            <w:vAlign w:val="bottom"/>
          </w:tcPr>
          <w:p w14:paraId="708494CD" w14:textId="601FEC43" w:rsidR="004A2FBF" w:rsidRPr="00863CB2" w:rsidRDefault="004A2FBF" w:rsidP="00F22C72">
            <w:pPr>
              <w:rPr>
                <w:color w:val="000000"/>
              </w:rPr>
            </w:pPr>
            <w:r w:rsidRPr="00863CB2">
              <w:rPr>
                <w:color w:val="000000"/>
              </w:rPr>
              <w:t>Limbaži-</w:t>
            </w:r>
            <w:proofErr w:type="spellStart"/>
            <w:r w:rsidR="00F22C72">
              <w:rPr>
                <w:color w:val="000000"/>
              </w:rPr>
              <w:t>Ārciems</w:t>
            </w:r>
            <w:r w:rsidRPr="00863CB2">
              <w:rPr>
                <w:color w:val="000000"/>
              </w:rPr>
              <w:t>-Pāle-Limbaži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94D5E2E"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1822DF28" w14:textId="77777777" w:rsidR="004A2FBF" w:rsidRPr="00863CB2" w:rsidRDefault="004A2FBF" w:rsidP="004A2FBF">
            <w:pPr>
              <w:jc w:val="center"/>
            </w:pPr>
            <w:r>
              <w:t>28356</w:t>
            </w:r>
          </w:p>
        </w:tc>
      </w:tr>
      <w:tr w:rsidR="004A2FBF" w:rsidRPr="00C25085" w14:paraId="5C58DEE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E5B5074" w14:textId="77777777" w:rsidR="004A2FBF" w:rsidRPr="00863CB2" w:rsidRDefault="004A2FBF" w:rsidP="004A2FBF">
            <w:pPr>
              <w:jc w:val="center"/>
              <w:rPr>
                <w:color w:val="000000"/>
              </w:rPr>
            </w:pPr>
            <w:r w:rsidRPr="00863CB2">
              <w:rPr>
                <w:color w:val="000000"/>
              </w:rPr>
              <w:t>6662</w:t>
            </w:r>
          </w:p>
        </w:tc>
        <w:tc>
          <w:tcPr>
            <w:tcW w:w="3402" w:type="dxa"/>
            <w:tcBorders>
              <w:top w:val="nil"/>
              <w:left w:val="nil"/>
              <w:bottom w:val="single" w:sz="4" w:space="0" w:color="auto"/>
              <w:right w:val="single" w:sz="4" w:space="0" w:color="auto"/>
            </w:tcBorders>
            <w:shd w:val="clear" w:color="auto" w:fill="auto"/>
            <w:noWrap/>
            <w:vAlign w:val="bottom"/>
          </w:tcPr>
          <w:p w14:paraId="202A4BC2" w14:textId="77777777" w:rsidR="004A2FBF" w:rsidRPr="00863CB2" w:rsidRDefault="004A2FBF" w:rsidP="004A2FBF">
            <w:pPr>
              <w:rPr>
                <w:color w:val="000000"/>
              </w:rPr>
            </w:pPr>
            <w:r w:rsidRPr="00863CB2">
              <w:rPr>
                <w:color w:val="000000"/>
              </w:rPr>
              <w:t>Limbaži-Kaijciems-Lādezers-Limbaži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1A90E3F" w14:textId="77777777" w:rsidR="004A2FBF" w:rsidRPr="00863CB2" w:rsidRDefault="004A2FBF" w:rsidP="004A2FBF">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14:paraId="1D944647" w14:textId="77777777" w:rsidR="004A2FBF" w:rsidRPr="00863CB2" w:rsidRDefault="004A2FBF" w:rsidP="004A2FBF">
            <w:pPr>
              <w:jc w:val="center"/>
            </w:pPr>
            <w:r>
              <w:t>21700</w:t>
            </w:r>
          </w:p>
        </w:tc>
      </w:tr>
      <w:tr w:rsidR="004A2FBF" w:rsidRPr="00C25085" w14:paraId="5EECA3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86BCD82" w14:textId="77777777" w:rsidR="004A2FBF" w:rsidRPr="00863CB2" w:rsidRDefault="004A2FBF" w:rsidP="004A2FBF">
            <w:pPr>
              <w:jc w:val="center"/>
              <w:rPr>
                <w:color w:val="000000"/>
              </w:rPr>
            </w:pPr>
            <w:r w:rsidRPr="00863CB2">
              <w:rPr>
                <w:color w:val="000000"/>
              </w:rPr>
              <w:t>6664</w:t>
            </w:r>
          </w:p>
        </w:tc>
        <w:tc>
          <w:tcPr>
            <w:tcW w:w="3402" w:type="dxa"/>
            <w:tcBorders>
              <w:top w:val="nil"/>
              <w:left w:val="nil"/>
              <w:bottom w:val="single" w:sz="4" w:space="0" w:color="auto"/>
              <w:right w:val="single" w:sz="4" w:space="0" w:color="auto"/>
            </w:tcBorders>
            <w:shd w:val="clear" w:color="auto" w:fill="auto"/>
            <w:noWrap/>
            <w:vAlign w:val="bottom"/>
          </w:tcPr>
          <w:p w14:paraId="3AB7D7A8" w14:textId="77777777" w:rsidR="004A2FBF" w:rsidRPr="00863CB2" w:rsidRDefault="004A2FBF" w:rsidP="004A2FBF">
            <w:pPr>
              <w:rPr>
                <w:color w:val="000000"/>
              </w:rPr>
            </w:pPr>
            <w:r w:rsidRPr="00863CB2">
              <w:rPr>
                <w:color w:val="000000"/>
              </w:rPr>
              <w:t>Limbaži-</w:t>
            </w:r>
            <w:proofErr w:type="spellStart"/>
            <w:r w:rsidRPr="00863CB2">
              <w:rPr>
                <w:color w:val="000000"/>
              </w:rPr>
              <w:t>Ķirbiži-Viļķene-Limbaži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9D9234B"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5A2BD73A" w14:textId="77777777" w:rsidR="004A2FBF" w:rsidRPr="00863CB2" w:rsidRDefault="004A2FBF" w:rsidP="004A2FBF">
            <w:pPr>
              <w:jc w:val="center"/>
            </w:pPr>
            <w:r>
              <w:t>39998</w:t>
            </w:r>
          </w:p>
        </w:tc>
      </w:tr>
      <w:tr w:rsidR="004A2FBF" w:rsidRPr="00C25085" w14:paraId="52DD9B3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75810CF" w14:textId="77777777" w:rsidR="004A2FBF" w:rsidRPr="00863CB2" w:rsidRDefault="004A2FBF" w:rsidP="004A2FBF">
            <w:pPr>
              <w:jc w:val="center"/>
              <w:rPr>
                <w:color w:val="000000"/>
              </w:rPr>
            </w:pPr>
            <w:r w:rsidRPr="00863CB2">
              <w:rPr>
                <w:color w:val="000000"/>
              </w:rPr>
              <w:t>6667</w:t>
            </w:r>
          </w:p>
        </w:tc>
        <w:tc>
          <w:tcPr>
            <w:tcW w:w="3402" w:type="dxa"/>
            <w:tcBorders>
              <w:top w:val="nil"/>
              <w:left w:val="nil"/>
              <w:bottom w:val="single" w:sz="4" w:space="0" w:color="auto"/>
              <w:right w:val="single" w:sz="4" w:space="0" w:color="auto"/>
            </w:tcBorders>
            <w:shd w:val="clear" w:color="auto" w:fill="auto"/>
            <w:noWrap/>
            <w:vAlign w:val="bottom"/>
          </w:tcPr>
          <w:p w14:paraId="4889AAC4" w14:textId="2D9B7F4E" w:rsidR="004A2FBF" w:rsidRPr="00863CB2" w:rsidRDefault="004A2FBF" w:rsidP="004A2FBF">
            <w:pPr>
              <w:rPr>
                <w:color w:val="000000"/>
              </w:rPr>
            </w:pPr>
            <w:r w:rsidRPr="00863CB2">
              <w:rPr>
                <w:color w:val="000000"/>
              </w:rPr>
              <w:t>L</w:t>
            </w:r>
            <w:r w:rsidR="00ED6C07">
              <w:rPr>
                <w:color w:val="000000"/>
              </w:rPr>
              <w:t>imbaži-</w:t>
            </w:r>
            <w:proofErr w:type="spellStart"/>
            <w:r w:rsidR="00ED6C07">
              <w:rPr>
                <w:color w:val="000000"/>
              </w:rPr>
              <w:t>Rustūži-Lauvas-Ainaži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690BAD"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2CF1C9F6" w14:textId="77777777" w:rsidR="004A2FBF" w:rsidRPr="00863CB2" w:rsidRDefault="004A2FBF" w:rsidP="004A2FBF">
            <w:pPr>
              <w:jc w:val="center"/>
            </w:pPr>
            <w:r>
              <w:t>13419</w:t>
            </w:r>
          </w:p>
        </w:tc>
      </w:tr>
      <w:tr w:rsidR="004A2FBF" w:rsidRPr="00C25085" w14:paraId="5C1D1F3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A9947D5" w14:textId="77777777" w:rsidR="004A2FBF" w:rsidRPr="00863CB2" w:rsidRDefault="004A2FBF" w:rsidP="004A2FBF">
            <w:pPr>
              <w:jc w:val="center"/>
              <w:rPr>
                <w:color w:val="000000"/>
              </w:rPr>
            </w:pPr>
            <w:r w:rsidRPr="00863CB2">
              <w:rPr>
                <w:color w:val="000000"/>
              </w:rPr>
              <w:t>6668</w:t>
            </w:r>
          </w:p>
        </w:tc>
        <w:tc>
          <w:tcPr>
            <w:tcW w:w="3402" w:type="dxa"/>
            <w:tcBorders>
              <w:top w:val="nil"/>
              <w:left w:val="nil"/>
              <w:bottom w:val="single" w:sz="4" w:space="0" w:color="auto"/>
              <w:right w:val="single" w:sz="4" w:space="0" w:color="auto"/>
            </w:tcBorders>
            <w:shd w:val="clear" w:color="auto" w:fill="auto"/>
            <w:noWrap/>
            <w:vAlign w:val="bottom"/>
          </w:tcPr>
          <w:p w14:paraId="05657399" w14:textId="77777777" w:rsidR="004A2FBF" w:rsidRPr="00863CB2" w:rsidRDefault="004A2FBF" w:rsidP="004A2FBF">
            <w:pPr>
              <w:rPr>
                <w:color w:val="000000"/>
              </w:rPr>
            </w:pPr>
            <w:r w:rsidRPr="00863CB2">
              <w:rPr>
                <w:color w:val="000000"/>
              </w:rPr>
              <w:t>Limbaži-Aloja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010776C"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32C21E9C" w14:textId="77777777" w:rsidR="004A2FBF" w:rsidRPr="00863CB2" w:rsidRDefault="004A2FBF" w:rsidP="004A2FBF">
            <w:pPr>
              <w:jc w:val="center"/>
            </w:pPr>
            <w:r>
              <w:t>25205</w:t>
            </w:r>
          </w:p>
        </w:tc>
      </w:tr>
      <w:tr w:rsidR="004A2FBF" w:rsidRPr="00C25085" w14:paraId="1572D0E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4443575" w14:textId="77777777" w:rsidR="004A2FBF" w:rsidRPr="00863CB2" w:rsidRDefault="004A2FBF" w:rsidP="004A2FBF">
            <w:pPr>
              <w:jc w:val="center"/>
              <w:rPr>
                <w:color w:val="000000"/>
              </w:rPr>
            </w:pPr>
            <w:r w:rsidRPr="00863CB2">
              <w:rPr>
                <w:color w:val="000000"/>
              </w:rPr>
              <w:t>6669</w:t>
            </w:r>
          </w:p>
        </w:tc>
        <w:tc>
          <w:tcPr>
            <w:tcW w:w="3402" w:type="dxa"/>
            <w:tcBorders>
              <w:top w:val="nil"/>
              <w:left w:val="nil"/>
              <w:bottom w:val="single" w:sz="4" w:space="0" w:color="auto"/>
              <w:right w:val="single" w:sz="4" w:space="0" w:color="auto"/>
            </w:tcBorders>
            <w:shd w:val="clear" w:color="auto" w:fill="auto"/>
            <w:noWrap/>
            <w:vAlign w:val="bottom"/>
          </w:tcPr>
          <w:p w14:paraId="27C3C297" w14:textId="77777777" w:rsidR="004A2FBF" w:rsidRPr="00863CB2" w:rsidRDefault="004A2FBF" w:rsidP="004A2FBF">
            <w:pPr>
              <w:rPr>
                <w:color w:val="000000"/>
              </w:rPr>
            </w:pPr>
            <w:r w:rsidRPr="00863CB2">
              <w:rPr>
                <w:color w:val="000000"/>
              </w:rPr>
              <w:t>Limbaži-Aloja-Staicele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C0CE2B7" w14:textId="77777777" w:rsidR="004A2FBF" w:rsidRPr="00863CB2" w:rsidRDefault="004A2FBF" w:rsidP="004A2FBF">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14:paraId="35624160" w14:textId="77777777" w:rsidR="004A2FBF" w:rsidRPr="00863CB2" w:rsidRDefault="004A2FBF" w:rsidP="004A2FBF">
            <w:pPr>
              <w:jc w:val="center"/>
            </w:pPr>
            <w:r>
              <w:t>67243</w:t>
            </w:r>
          </w:p>
        </w:tc>
      </w:tr>
      <w:tr w:rsidR="004A2FBF" w:rsidRPr="00C25085" w14:paraId="11177A8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0C3E269" w14:textId="77777777" w:rsidR="004A2FBF" w:rsidRPr="00863CB2" w:rsidRDefault="004A2FBF" w:rsidP="004A2FBF">
            <w:pPr>
              <w:jc w:val="center"/>
              <w:rPr>
                <w:color w:val="000000"/>
              </w:rPr>
            </w:pPr>
            <w:r w:rsidRPr="00863CB2">
              <w:rPr>
                <w:color w:val="000000"/>
              </w:rPr>
              <w:t>6684</w:t>
            </w:r>
          </w:p>
        </w:tc>
        <w:tc>
          <w:tcPr>
            <w:tcW w:w="3402" w:type="dxa"/>
            <w:tcBorders>
              <w:top w:val="nil"/>
              <w:left w:val="nil"/>
              <w:bottom w:val="single" w:sz="4" w:space="0" w:color="auto"/>
              <w:right w:val="single" w:sz="4" w:space="0" w:color="auto"/>
            </w:tcBorders>
            <w:shd w:val="clear" w:color="auto" w:fill="auto"/>
            <w:noWrap/>
            <w:vAlign w:val="bottom"/>
          </w:tcPr>
          <w:p w14:paraId="25D1C976" w14:textId="77777777" w:rsidR="004A2FBF" w:rsidRPr="00863CB2" w:rsidRDefault="004A2FBF" w:rsidP="004A2FBF">
            <w:pPr>
              <w:rPr>
                <w:color w:val="000000"/>
              </w:rPr>
            </w:pPr>
            <w:r w:rsidRPr="00863CB2">
              <w:rPr>
                <w:color w:val="000000"/>
              </w:rPr>
              <w:t>Limbaži-Viļķene-Salacgrīva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C2A7C52" w14:textId="77777777" w:rsidR="004A2FBF" w:rsidRPr="00863CB2" w:rsidRDefault="004A2FBF" w:rsidP="004A2FBF">
            <w:pPr>
              <w:jc w:val="center"/>
            </w:pPr>
            <w:r w:rsidRPr="00863CB2">
              <w:t>9</w:t>
            </w:r>
          </w:p>
        </w:tc>
        <w:tc>
          <w:tcPr>
            <w:tcW w:w="2009" w:type="dxa"/>
            <w:tcBorders>
              <w:top w:val="nil"/>
              <w:left w:val="nil"/>
              <w:bottom w:val="single" w:sz="4" w:space="0" w:color="auto"/>
              <w:right w:val="single" w:sz="4" w:space="0" w:color="auto"/>
            </w:tcBorders>
            <w:shd w:val="clear" w:color="auto" w:fill="auto"/>
            <w:noWrap/>
            <w:vAlign w:val="bottom"/>
          </w:tcPr>
          <w:p w14:paraId="04F0486F" w14:textId="77777777" w:rsidR="004A2FBF" w:rsidRPr="00863CB2" w:rsidRDefault="004A2FBF" w:rsidP="004A2FBF">
            <w:pPr>
              <w:jc w:val="center"/>
            </w:pPr>
            <w:r>
              <w:t>93418</w:t>
            </w:r>
          </w:p>
        </w:tc>
      </w:tr>
      <w:tr w:rsidR="004A2FBF" w:rsidRPr="00C25085" w14:paraId="0D408EE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CC378D6" w14:textId="77777777" w:rsidR="004A2FBF" w:rsidRPr="00863CB2" w:rsidRDefault="004A2FBF" w:rsidP="004A2FBF">
            <w:pPr>
              <w:jc w:val="center"/>
              <w:rPr>
                <w:color w:val="000000"/>
              </w:rPr>
            </w:pPr>
          </w:p>
        </w:tc>
        <w:tc>
          <w:tcPr>
            <w:tcW w:w="3402" w:type="dxa"/>
            <w:tcBorders>
              <w:top w:val="nil"/>
              <w:left w:val="nil"/>
              <w:bottom w:val="single" w:sz="4" w:space="0" w:color="auto"/>
              <w:right w:val="single" w:sz="4" w:space="0" w:color="auto"/>
            </w:tcBorders>
            <w:shd w:val="clear" w:color="auto" w:fill="auto"/>
            <w:noWrap/>
            <w:vAlign w:val="bottom"/>
          </w:tcPr>
          <w:p w14:paraId="01FF78A5" w14:textId="77777777" w:rsidR="004A2FBF" w:rsidRPr="00863CB2" w:rsidRDefault="004A2FBF" w:rsidP="004A2FBF">
            <w:pPr>
              <w:rPr>
                <w:color w:val="000000"/>
              </w:rPr>
            </w:pPr>
            <w:r>
              <w:rPr>
                <w:color w:val="000000"/>
              </w:rPr>
              <w:t xml:space="preserve">Kopā </w:t>
            </w:r>
            <w:r w:rsidRPr="00894C46">
              <w:t>daļā</w:t>
            </w:r>
            <w:r>
              <w:rPr>
                <w:color w:val="000000"/>
              </w:rPr>
              <w:t xml:space="preserve"> “Limbaži”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0C40FAF" w14:textId="77777777" w:rsidR="004A2FBF" w:rsidRPr="005F2562" w:rsidRDefault="004A2FBF" w:rsidP="004A2FBF">
            <w:pPr>
              <w:jc w:val="center"/>
              <w:rPr>
                <w:b/>
                <w:sz w:val="22"/>
                <w:szCs w:val="22"/>
              </w:rPr>
            </w:pPr>
            <w:r>
              <w:rPr>
                <w:b/>
                <w:sz w:val="22"/>
                <w:szCs w:val="22"/>
              </w:rPr>
              <w:t>124</w:t>
            </w:r>
          </w:p>
        </w:tc>
        <w:tc>
          <w:tcPr>
            <w:tcW w:w="2009" w:type="dxa"/>
            <w:tcBorders>
              <w:top w:val="nil"/>
              <w:left w:val="nil"/>
              <w:bottom w:val="single" w:sz="4" w:space="0" w:color="auto"/>
              <w:right w:val="single" w:sz="4" w:space="0" w:color="auto"/>
            </w:tcBorders>
            <w:shd w:val="clear" w:color="auto" w:fill="auto"/>
            <w:noWrap/>
            <w:vAlign w:val="bottom"/>
          </w:tcPr>
          <w:p w14:paraId="3C9A79D4" w14:textId="77777777" w:rsidR="004A2FBF" w:rsidRPr="005F2562" w:rsidRDefault="004A2FBF" w:rsidP="004A2FBF">
            <w:pPr>
              <w:jc w:val="center"/>
              <w:rPr>
                <w:b/>
                <w:sz w:val="22"/>
                <w:szCs w:val="22"/>
              </w:rPr>
            </w:pPr>
            <w:r>
              <w:rPr>
                <w:b/>
                <w:sz w:val="22"/>
                <w:szCs w:val="22"/>
              </w:rPr>
              <w:t>759 925</w:t>
            </w:r>
          </w:p>
        </w:tc>
      </w:tr>
      <w:tr w:rsidR="004A2FBF" w:rsidRPr="00C25085" w14:paraId="7FEFA71C" w14:textId="77777777" w:rsidTr="004A2FBF">
        <w:trPr>
          <w:trHeight w:val="315"/>
        </w:trPr>
        <w:tc>
          <w:tcPr>
            <w:tcW w:w="1277" w:type="dxa"/>
            <w:tcBorders>
              <w:top w:val="nil"/>
              <w:left w:val="nil"/>
              <w:bottom w:val="nil"/>
              <w:right w:val="nil"/>
            </w:tcBorders>
            <w:shd w:val="clear" w:color="FFFFCC" w:fill="FFFFFF"/>
            <w:noWrap/>
            <w:vAlign w:val="bottom"/>
            <w:hideMark/>
          </w:tcPr>
          <w:p w14:paraId="00B752C5"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13EF060B"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53C7897F"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28F2A6A4" w14:textId="77777777" w:rsidR="004A2FBF" w:rsidRPr="00C25085" w:rsidRDefault="004A2FBF" w:rsidP="004A2FBF">
            <w:pPr>
              <w:jc w:val="right"/>
              <w:rPr>
                <w:b/>
                <w:bCs/>
              </w:rPr>
            </w:pPr>
          </w:p>
        </w:tc>
      </w:tr>
    </w:tbl>
    <w:p w14:paraId="27EACC98" w14:textId="77777777" w:rsidR="004A2FBF" w:rsidRPr="00A9412C" w:rsidRDefault="004A2FBF" w:rsidP="004A2FBF">
      <w:pPr>
        <w:jc w:val="center"/>
        <w:rPr>
          <w:b/>
        </w:rPr>
      </w:pPr>
    </w:p>
    <w:p w14:paraId="75B79A96" w14:textId="77777777" w:rsidR="004A2FBF" w:rsidRPr="00A9412C" w:rsidRDefault="004A2FBF" w:rsidP="004A2FBF">
      <w:pPr>
        <w:jc w:val="center"/>
        <w:rPr>
          <w:b/>
        </w:rPr>
      </w:pPr>
      <w:r w:rsidRPr="00A9412C">
        <w:rPr>
          <w:b/>
        </w:rPr>
        <w:t>MARŠRUTU APRAKSTI</w:t>
      </w:r>
    </w:p>
    <w:p w14:paraId="1FB2759D"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1" w:history="1">
        <w:r w:rsidRPr="00A9412C">
          <w:rPr>
            <w:rStyle w:val="Hyperlink"/>
            <w:i/>
          </w:rPr>
          <w:t>www.atd.lv</w:t>
        </w:r>
      </w:hyperlink>
      <w:r w:rsidRPr="00A9412C">
        <w:rPr>
          <w:i/>
        </w:rPr>
        <w:t>, pie iepirkuma dokumentācijas</w:t>
      </w:r>
      <w:r w:rsidRPr="00A9412C">
        <w:t>]</w:t>
      </w:r>
    </w:p>
    <w:p w14:paraId="1C56CB19" w14:textId="77777777" w:rsidR="004A2FBF" w:rsidRPr="00A9412C" w:rsidRDefault="004A2FBF" w:rsidP="004A2FBF">
      <w:pPr>
        <w:jc w:val="both"/>
      </w:pPr>
    </w:p>
    <w:p w14:paraId="48BA475D" w14:textId="77777777" w:rsidR="004A2FBF" w:rsidRPr="00A9412C" w:rsidRDefault="004A2FBF" w:rsidP="004A2FBF">
      <w:pPr>
        <w:jc w:val="center"/>
        <w:rPr>
          <w:b/>
        </w:rPr>
      </w:pPr>
      <w:r w:rsidRPr="00A9412C">
        <w:rPr>
          <w:b/>
        </w:rPr>
        <w:t xml:space="preserve"> KUSTĪBU SARAKSTI</w:t>
      </w:r>
    </w:p>
    <w:p w14:paraId="2D5086FD"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2" w:history="1">
        <w:r w:rsidRPr="00A9412C">
          <w:rPr>
            <w:rStyle w:val="Hyperlink"/>
            <w:i/>
          </w:rPr>
          <w:t>www.atd.lv</w:t>
        </w:r>
      </w:hyperlink>
      <w:r w:rsidRPr="00A9412C">
        <w:rPr>
          <w:i/>
        </w:rPr>
        <w:t>, pie iepirkuma dokumentācijas</w:t>
      </w:r>
      <w:r w:rsidRPr="00A9412C">
        <w:t>]</w:t>
      </w:r>
    </w:p>
    <w:p w14:paraId="05576757" w14:textId="77777777" w:rsidR="004A2FBF" w:rsidRDefault="004A2FBF" w:rsidP="004A2FBF"/>
    <w:p w14:paraId="05241667" w14:textId="77777777" w:rsidR="004A2FBF" w:rsidRDefault="004A2FBF" w:rsidP="004A2FBF"/>
    <w:p w14:paraId="547C1DD2"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Ludza</w:t>
      </w:r>
      <w:r w:rsidRPr="00832F4C">
        <w:rPr>
          <w:b/>
          <w:sz w:val="26"/>
          <w:szCs w:val="26"/>
        </w:rPr>
        <w:t>” ietilpstošo maršrutu saraksts un plānotais nobraukums gadā (km)</w:t>
      </w:r>
    </w:p>
    <w:p w14:paraId="3890E82B"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23528848"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A277C29"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7D2EFC2"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44CE88"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4B3DDD9" w14:textId="77777777" w:rsidR="004A2FBF" w:rsidRPr="008D05F8" w:rsidRDefault="004A2FBF" w:rsidP="004A2FBF">
            <w:pPr>
              <w:jc w:val="center"/>
              <w:rPr>
                <w:b/>
              </w:rPr>
            </w:pPr>
            <w:r w:rsidRPr="008D05F8">
              <w:rPr>
                <w:b/>
                <w:bCs/>
              </w:rPr>
              <w:t>Plānotais nobraukums gadā, km</w:t>
            </w:r>
          </w:p>
        </w:tc>
      </w:tr>
      <w:tr w:rsidR="004A2FBF" w:rsidRPr="00C25085" w14:paraId="5A6E43B9"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3042F059"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130B5708"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3516996F"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3F0914C3" w14:textId="77777777" w:rsidR="004A2FBF" w:rsidRPr="00C25085" w:rsidRDefault="004A2FBF" w:rsidP="004A2FBF">
            <w:pPr>
              <w:rPr>
                <w:b/>
                <w:bCs/>
              </w:rPr>
            </w:pPr>
          </w:p>
        </w:tc>
      </w:tr>
      <w:tr w:rsidR="004A2FBF" w:rsidRPr="00C25085" w14:paraId="285DDCC3"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5328E39A"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62B06B27"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250B99B3"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49143C65" w14:textId="77777777" w:rsidR="004A2FBF" w:rsidRPr="00C25085" w:rsidRDefault="004A2FBF" w:rsidP="004A2FBF">
            <w:pPr>
              <w:rPr>
                <w:b/>
                <w:bCs/>
              </w:rPr>
            </w:pPr>
          </w:p>
        </w:tc>
      </w:tr>
      <w:tr w:rsidR="004A2FBF" w:rsidRPr="00C25085" w14:paraId="4BBD0BA6"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EAF829" w14:textId="77777777" w:rsidR="004A2FBF" w:rsidRPr="002D5696" w:rsidRDefault="004A2FBF" w:rsidP="004A2FBF">
            <w:pPr>
              <w:jc w:val="center"/>
            </w:pPr>
            <w:r w:rsidRPr="002D5696">
              <w:t>3001</w:t>
            </w:r>
          </w:p>
        </w:tc>
        <w:tc>
          <w:tcPr>
            <w:tcW w:w="3402" w:type="dxa"/>
            <w:tcBorders>
              <w:top w:val="nil"/>
              <w:left w:val="nil"/>
              <w:bottom w:val="single" w:sz="4" w:space="0" w:color="auto"/>
              <w:right w:val="single" w:sz="4" w:space="0" w:color="auto"/>
            </w:tcBorders>
            <w:shd w:val="clear" w:color="auto" w:fill="auto"/>
            <w:noWrap/>
            <w:vAlign w:val="center"/>
          </w:tcPr>
          <w:p w14:paraId="583F1622" w14:textId="77777777" w:rsidR="004A2FBF" w:rsidRPr="002D5696" w:rsidRDefault="004A2FBF" w:rsidP="004A2FBF">
            <w:r w:rsidRPr="002D5696">
              <w:t xml:space="preserve">Ludza - </w:t>
            </w:r>
            <w:proofErr w:type="spellStart"/>
            <w:r w:rsidRPr="002D5696">
              <w:t>Ezerkrasts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740FD02" w14:textId="77777777" w:rsidR="004A2FBF" w:rsidRPr="002D5696" w:rsidRDefault="004A2FBF" w:rsidP="004A2FBF">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14:paraId="6336E35B" w14:textId="77777777" w:rsidR="004A2FBF" w:rsidRPr="002D5696" w:rsidRDefault="004A2FBF" w:rsidP="004A2FBF">
            <w:pPr>
              <w:jc w:val="center"/>
            </w:pPr>
            <w:r>
              <w:t>11629</w:t>
            </w:r>
          </w:p>
        </w:tc>
      </w:tr>
      <w:tr w:rsidR="004A2FBF" w:rsidRPr="00C25085" w14:paraId="115B824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E74C73B" w14:textId="77777777" w:rsidR="004A2FBF" w:rsidRPr="00044D51" w:rsidRDefault="004A2FBF" w:rsidP="004A2FBF">
            <w:pPr>
              <w:jc w:val="center"/>
            </w:pPr>
            <w:r w:rsidRPr="00044D51">
              <w:t>5002</w:t>
            </w:r>
          </w:p>
        </w:tc>
        <w:tc>
          <w:tcPr>
            <w:tcW w:w="3402" w:type="dxa"/>
            <w:tcBorders>
              <w:top w:val="nil"/>
              <w:left w:val="nil"/>
              <w:bottom w:val="single" w:sz="4" w:space="0" w:color="auto"/>
              <w:right w:val="single" w:sz="4" w:space="0" w:color="auto"/>
            </w:tcBorders>
            <w:shd w:val="clear" w:color="auto" w:fill="auto"/>
            <w:noWrap/>
            <w:vAlign w:val="center"/>
          </w:tcPr>
          <w:p w14:paraId="510BF9CD" w14:textId="77777777" w:rsidR="004A2FBF" w:rsidRPr="00044D51" w:rsidRDefault="004A2FBF" w:rsidP="004A2FBF">
            <w:r w:rsidRPr="00044D51">
              <w:t>Ludza - Gaveiki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37AFF5E"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30A3A772" w14:textId="77777777" w:rsidR="004A2FBF" w:rsidRPr="002D5696" w:rsidRDefault="004A2FBF" w:rsidP="004A2FBF">
            <w:pPr>
              <w:jc w:val="center"/>
            </w:pPr>
            <w:r w:rsidRPr="002D5696">
              <w:t>3931</w:t>
            </w:r>
          </w:p>
        </w:tc>
      </w:tr>
      <w:tr w:rsidR="004A2FBF" w:rsidRPr="00C25085" w14:paraId="7C124702"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7EA1AAAA" w14:textId="77777777" w:rsidR="004A2FBF" w:rsidRPr="00044D51" w:rsidRDefault="004A2FBF" w:rsidP="004A2FBF">
            <w:pPr>
              <w:jc w:val="center"/>
            </w:pPr>
            <w:r w:rsidRPr="00044D51">
              <w:t>5256</w:t>
            </w:r>
          </w:p>
        </w:tc>
        <w:tc>
          <w:tcPr>
            <w:tcW w:w="3402" w:type="dxa"/>
            <w:tcBorders>
              <w:top w:val="nil"/>
              <w:left w:val="nil"/>
              <w:bottom w:val="single" w:sz="4" w:space="0" w:color="auto"/>
              <w:right w:val="single" w:sz="4" w:space="0" w:color="auto"/>
            </w:tcBorders>
            <w:shd w:val="clear" w:color="auto" w:fill="auto"/>
            <w:noWrap/>
            <w:vAlign w:val="center"/>
          </w:tcPr>
          <w:p w14:paraId="1B1D49E6" w14:textId="77777777" w:rsidR="004A2FBF" w:rsidRPr="00044D51" w:rsidRDefault="004A2FBF" w:rsidP="004A2FBF">
            <w:r w:rsidRPr="00044D51">
              <w:t>Ludza-Rundēni-</w:t>
            </w:r>
            <w:proofErr w:type="spellStart"/>
            <w:r w:rsidRPr="00044D51">
              <w:t>Vertulova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DA8C60F" w14:textId="77777777" w:rsidR="004A2FBF" w:rsidRPr="002D5696" w:rsidRDefault="004A2FBF" w:rsidP="004A2FBF">
            <w:pPr>
              <w:jc w:val="center"/>
            </w:pPr>
            <w:r>
              <w:t>4</w:t>
            </w:r>
          </w:p>
        </w:tc>
        <w:tc>
          <w:tcPr>
            <w:tcW w:w="2009" w:type="dxa"/>
            <w:tcBorders>
              <w:top w:val="nil"/>
              <w:left w:val="nil"/>
              <w:bottom w:val="single" w:sz="4" w:space="0" w:color="auto"/>
              <w:right w:val="single" w:sz="4" w:space="0" w:color="auto"/>
            </w:tcBorders>
            <w:shd w:val="clear" w:color="auto" w:fill="auto"/>
            <w:noWrap/>
            <w:vAlign w:val="bottom"/>
          </w:tcPr>
          <w:p w14:paraId="5EC30E8E" w14:textId="77777777" w:rsidR="004A2FBF" w:rsidRDefault="004A2FBF" w:rsidP="004A2FBF">
            <w:pPr>
              <w:jc w:val="center"/>
            </w:pPr>
            <w:r>
              <w:t>10566</w:t>
            </w:r>
          </w:p>
        </w:tc>
      </w:tr>
      <w:tr w:rsidR="004A2FBF" w:rsidRPr="00C25085" w14:paraId="4DB24DEF"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643B075E" w14:textId="77777777" w:rsidR="004A2FBF" w:rsidRPr="00044D51" w:rsidRDefault="004A2FBF" w:rsidP="004A2FBF">
            <w:pPr>
              <w:jc w:val="center"/>
            </w:pPr>
            <w:r w:rsidRPr="00044D51">
              <w:t>5265</w:t>
            </w:r>
          </w:p>
        </w:tc>
        <w:tc>
          <w:tcPr>
            <w:tcW w:w="3402" w:type="dxa"/>
            <w:tcBorders>
              <w:top w:val="nil"/>
              <w:left w:val="nil"/>
              <w:bottom w:val="single" w:sz="4" w:space="0" w:color="auto"/>
              <w:right w:val="single" w:sz="4" w:space="0" w:color="auto"/>
            </w:tcBorders>
            <w:shd w:val="clear" w:color="auto" w:fill="auto"/>
            <w:noWrap/>
            <w:vAlign w:val="center"/>
          </w:tcPr>
          <w:p w14:paraId="479693DD" w14:textId="77777777" w:rsidR="004A2FBF" w:rsidRPr="00044D51" w:rsidRDefault="004A2FBF" w:rsidP="004A2FBF">
            <w:r w:rsidRPr="00044D51">
              <w:t xml:space="preserve">Ludza - Cibla - </w:t>
            </w:r>
            <w:proofErr w:type="spellStart"/>
            <w:r w:rsidRPr="00044D51">
              <w:t>Krindava</w:t>
            </w:r>
            <w:proofErr w:type="spellEnd"/>
            <w:r w:rsidRPr="00044D51">
              <w:t xml:space="preserve"> - Cibla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6B362A5"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5ADC3A38" w14:textId="77777777" w:rsidR="004A2FBF" w:rsidRPr="002D5696" w:rsidRDefault="004A2FBF" w:rsidP="004A2FBF">
            <w:pPr>
              <w:jc w:val="center"/>
            </w:pPr>
            <w:r>
              <w:t>42267</w:t>
            </w:r>
          </w:p>
        </w:tc>
      </w:tr>
      <w:tr w:rsidR="004A2FBF" w:rsidRPr="00C25085" w14:paraId="3148DD5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C64B0A0" w14:textId="77777777" w:rsidR="004A2FBF" w:rsidRPr="002E338B" w:rsidRDefault="004A2FBF" w:rsidP="004A2FBF">
            <w:pPr>
              <w:jc w:val="center"/>
              <w:rPr>
                <w:highlight w:val="yellow"/>
              </w:rPr>
            </w:pPr>
            <w:r w:rsidRPr="002E338B">
              <w:t>5633</w:t>
            </w:r>
          </w:p>
        </w:tc>
        <w:tc>
          <w:tcPr>
            <w:tcW w:w="3402" w:type="dxa"/>
            <w:tcBorders>
              <w:top w:val="nil"/>
              <w:left w:val="nil"/>
              <w:bottom w:val="nil"/>
              <w:right w:val="single" w:sz="4" w:space="0" w:color="auto"/>
            </w:tcBorders>
            <w:shd w:val="clear" w:color="auto" w:fill="auto"/>
            <w:noWrap/>
            <w:vAlign w:val="center"/>
          </w:tcPr>
          <w:p w14:paraId="4DD8CC0E" w14:textId="77777777" w:rsidR="004A2FBF" w:rsidRPr="002D5696" w:rsidRDefault="004A2FBF" w:rsidP="004A2FBF">
            <w:r w:rsidRPr="00EC357F">
              <w:t>Ludza-</w:t>
            </w:r>
            <w:proofErr w:type="spellStart"/>
            <w:r w:rsidRPr="00EC357F">
              <w:t>Padole-Rogovka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1191E70"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0BB17101" w14:textId="77777777" w:rsidR="004A2FBF" w:rsidRPr="002D5696" w:rsidRDefault="004A2FBF" w:rsidP="004A2FBF">
            <w:pPr>
              <w:jc w:val="center"/>
            </w:pPr>
            <w:r w:rsidRPr="002D5696">
              <w:t>13761</w:t>
            </w:r>
          </w:p>
        </w:tc>
      </w:tr>
      <w:tr w:rsidR="004A2FBF" w:rsidRPr="00C25085" w14:paraId="19C65CE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35F8833" w14:textId="77777777" w:rsidR="004A2FBF" w:rsidRPr="002E338B" w:rsidRDefault="004A2FBF" w:rsidP="004A2FBF">
            <w:pPr>
              <w:jc w:val="center"/>
              <w:rPr>
                <w:highlight w:val="yellow"/>
              </w:rPr>
            </w:pPr>
            <w:r w:rsidRPr="002E338B">
              <w:t>5634</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2F8FE92" w14:textId="77777777" w:rsidR="004A2FBF" w:rsidRPr="002D5696" w:rsidRDefault="004A2FBF" w:rsidP="004A2FBF">
            <w:r w:rsidRPr="002D5696">
              <w:t xml:space="preserve">Ludza - </w:t>
            </w:r>
            <w:proofErr w:type="spellStart"/>
            <w:r w:rsidRPr="002D5696">
              <w:t>Felicianova</w:t>
            </w:r>
            <w:proofErr w:type="spellEnd"/>
            <w:r w:rsidRPr="002D5696">
              <w:t xml:space="preserve"> - Zilupe - Šķaune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54AEC0C"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564E6D5D" w14:textId="77777777" w:rsidR="004A2FBF" w:rsidRPr="002D5696" w:rsidRDefault="004A2FBF" w:rsidP="004A2FBF">
            <w:pPr>
              <w:jc w:val="center"/>
            </w:pPr>
            <w:r>
              <w:t>15200</w:t>
            </w:r>
          </w:p>
        </w:tc>
      </w:tr>
      <w:tr w:rsidR="004A2FBF" w:rsidRPr="00C25085" w14:paraId="14D6FD3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E7EFA0" w14:textId="77777777" w:rsidR="004A2FBF" w:rsidRPr="002E338B" w:rsidRDefault="004A2FBF" w:rsidP="004A2FBF">
            <w:pPr>
              <w:jc w:val="center"/>
              <w:rPr>
                <w:highlight w:val="yellow"/>
              </w:rPr>
            </w:pPr>
            <w:r w:rsidRPr="002E338B">
              <w:t>5635</w:t>
            </w:r>
          </w:p>
        </w:tc>
        <w:tc>
          <w:tcPr>
            <w:tcW w:w="3402" w:type="dxa"/>
            <w:tcBorders>
              <w:top w:val="nil"/>
              <w:left w:val="nil"/>
              <w:bottom w:val="single" w:sz="4" w:space="0" w:color="auto"/>
              <w:right w:val="single" w:sz="4" w:space="0" w:color="auto"/>
            </w:tcBorders>
            <w:shd w:val="clear" w:color="auto" w:fill="auto"/>
            <w:noWrap/>
            <w:vAlign w:val="center"/>
          </w:tcPr>
          <w:p w14:paraId="01E0ACD0" w14:textId="77777777" w:rsidR="004A2FBF" w:rsidRPr="002D5696" w:rsidRDefault="004A2FBF" w:rsidP="004A2FBF">
            <w:proofErr w:type="spellStart"/>
            <w:r w:rsidRPr="002D5696">
              <w:t>Romandova-Runtorta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3525951" w14:textId="77777777" w:rsidR="004A2FBF" w:rsidRPr="002D5696" w:rsidRDefault="004A2FBF" w:rsidP="004A2FBF">
            <w:pPr>
              <w:jc w:val="center"/>
            </w:pPr>
            <w:r w:rsidRPr="002D5696">
              <w:t>2</w:t>
            </w:r>
            <w:r>
              <w:t>2</w:t>
            </w:r>
          </w:p>
        </w:tc>
        <w:tc>
          <w:tcPr>
            <w:tcW w:w="2009" w:type="dxa"/>
            <w:tcBorders>
              <w:top w:val="nil"/>
              <w:left w:val="nil"/>
              <w:bottom w:val="single" w:sz="4" w:space="0" w:color="auto"/>
              <w:right w:val="single" w:sz="4" w:space="0" w:color="auto"/>
            </w:tcBorders>
            <w:shd w:val="clear" w:color="auto" w:fill="auto"/>
            <w:noWrap/>
            <w:vAlign w:val="bottom"/>
          </w:tcPr>
          <w:p w14:paraId="29394349" w14:textId="77777777" w:rsidR="004A2FBF" w:rsidRPr="002D5696" w:rsidRDefault="004A2FBF" w:rsidP="004A2FBF">
            <w:pPr>
              <w:jc w:val="center"/>
            </w:pPr>
            <w:r>
              <w:t>44741</w:t>
            </w:r>
          </w:p>
        </w:tc>
      </w:tr>
      <w:tr w:rsidR="004A2FBF" w:rsidRPr="00C25085" w14:paraId="5D036E4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6BE166E" w14:textId="77777777" w:rsidR="004A2FBF" w:rsidRPr="002E338B" w:rsidRDefault="004A2FBF" w:rsidP="004A2FBF">
            <w:pPr>
              <w:jc w:val="center"/>
              <w:rPr>
                <w:highlight w:val="yellow"/>
              </w:rPr>
            </w:pPr>
            <w:r w:rsidRPr="00E14E9E">
              <w:t>6156</w:t>
            </w:r>
          </w:p>
        </w:tc>
        <w:tc>
          <w:tcPr>
            <w:tcW w:w="3402" w:type="dxa"/>
            <w:tcBorders>
              <w:top w:val="nil"/>
              <w:left w:val="nil"/>
              <w:bottom w:val="single" w:sz="4" w:space="0" w:color="auto"/>
              <w:right w:val="single" w:sz="4" w:space="0" w:color="auto"/>
            </w:tcBorders>
            <w:shd w:val="clear" w:color="auto" w:fill="auto"/>
            <w:noWrap/>
            <w:vAlign w:val="center"/>
          </w:tcPr>
          <w:p w14:paraId="156F4AD0" w14:textId="77777777" w:rsidR="004A2FBF" w:rsidRPr="002D5696" w:rsidRDefault="004A2FBF" w:rsidP="004A2FBF">
            <w:r w:rsidRPr="002D5696">
              <w:t>Ludza - Cibla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995C0A9"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310D0EF4" w14:textId="77777777" w:rsidR="004A2FBF" w:rsidRPr="002D5696" w:rsidRDefault="004A2FBF" w:rsidP="004A2FBF">
            <w:pPr>
              <w:jc w:val="center"/>
            </w:pPr>
            <w:r>
              <w:t>5325</w:t>
            </w:r>
          </w:p>
        </w:tc>
      </w:tr>
      <w:tr w:rsidR="004A2FBF" w:rsidRPr="00C25085" w14:paraId="617CB89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AA3FC8" w14:textId="77777777" w:rsidR="004A2FBF" w:rsidRPr="002E338B" w:rsidRDefault="004A2FBF" w:rsidP="004A2FBF">
            <w:pPr>
              <w:jc w:val="center"/>
              <w:rPr>
                <w:highlight w:val="yellow"/>
              </w:rPr>
            </w:pPr>
            <w:r w:rsidRPr="00E14E9E">
              <w:t>6552</w:t>
            </w:r>
          </w:p>
        </w:tc>
        <w:tc>
          <w:tcPr>
            <w:tcW w:w="3402" w:type="dxa"/>
            <w:tcBorders>
              <w:top w:val="nil"/>
              <w:left w:val="nil"/>
              <w:bottom w:val="single" w:sz="4" w:space="0" w:color="auto"/>
              <w:right w:val="single" w:sz="4" w:space="0" w:color="auto"/>
            </w:tcBorders>
            <w:shd w:val="clear" w:color="auto" w:fill="auto"/>
            <w:noWrap/>
            <w:vAlign w:val="center"/>
          </w:tcPr>
          <w:p w14:paraId="095DB905" w14:textId="77777777" w:rsidR="004A2FBF" w:rsidRPr="002D5696" w:rsidRDefault="004A2FBF" w:rsidP="004A2FBF">
            <w:r w:rsidRPr="002D5696">
              <w:t xml:space="preserve">Ludza - Zilupe - </w:t>
            </w:r>
            <w:proofErr w:type="spellStart"/>
            <w:r w:rsidRPr="002D5696">
              <w:t>Konecpole</w:t>
            </w:r>
            <w:proofErr w:type="spellEnd"/>
            <w:r w:rsidRPr="002D5696">
              <w:t xml:space="preserve">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B8FB4BA"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03154174" w14:textId="77777777" w:rsidR="004A2FBF" w:rsidRPr="002D5696" w:rsidRDefault="004A2FBF" w:rsidP="004A2FBF">
            <w:pPr>
              <w:jc w:val="center"/>
            </w:pPr>
            <w:r>
              <w:t>113274</w:t>
            </w:r>
          </w:p>
        </w:tc>
      </w:tr>
      <w:tr w:rsidR="004A2FBF" w:rsidRPr="00C25085" w14:paraId="4AD6700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8C31EBB" w14:textId="77777777" w:rsidR="004A2FBF" w:rsidRPr="002E338B" w:rsidRDefault="004A2FBF" w:rsidP="004A2FBF">
            <w:pPr>
              <w:jc w:val="center"/>
              <w:rPr>
                <w:highlight w:val="yellow"/>
              </w:rPr>
            </w:pPr>
            <w:r w:rsidRPr="00E14E9E">
              <w:t>6572</w:t>
            </w:r>
          </w:p>
        </w:tc>
        <w:tc>
          <w:tcPr>
            <w:tcW w:w="3402" w:type="dxa"/>
            <w:tcBorders>
              <w:top w:val="nil"/>
              <w:left w:val="nil"/>
              <w:bottom w:val="single" w:sz="4" w:space="0" w:color="auto"/>
              <w:right w:val="single" w:sz="4" w:space="0" w:color="auto"/>
            </w:tcBorders>
            <w:shd w:val="clear" w:color="auto" w:fill="auto"/>
            <w:noWrap/>
            <w:vAlign w:val="center"/>
          </w:tcPr>
          <w:p w14:paraId="407E9F2F" w14:textId="77777777" w:rsidR="004A2FBF" w:rsidRPr="002D5696" w:rsidRDefault="004A2FBF" w:rsidP="004A2FBF">
            <w:r w:rsidRPr="002D5696">
              <w:t xml:space="preserve">Ludza - Blonti - </w:t>
            </w:r>
            <w:proofErr w:type="spellStart"/>
            <w:r w:rsidRPr="002D5696">
              <w:t>Degļeva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4ADB134"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2673FDA5" w14:textId="77777777" w:rsidR="004A2FBF" w:rsidRPr="002D5696" w:rsidRDefault="004A2FBF" w:rsidP="004A2FBF">
            <w:pPr>
              <w:jc w:val="center"/>
            </w:pPr>
            <w:r>
              <w:t>8058</w:t>
            </w:r>
          </w:p>
        </w:tc>
      </w:tr>
      <w:tr w:rsidR="004A2FBF" w:rsidRPr="00C25085" w14:paraId="2D97EC1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952C51" w14:textId="77777777" w:rsidR="004A2FBF" w:rsidRPr="002E338B" w:rsidRDefault="004A2FBF" w:rsidP="004A2FBF">
            <w:pPr>
              <w:jc w:val="center"/>
              <w:rPr>
                <w:highlight w:val="yellow"/>
              </w:rPr>
            </w:pPr>
            <w:r w:rsidRPr="00E14E9E">
              <w:t>6573</w:t>
            </w:r>
          </w:p>
        </w:tc>
        <w:tc>
          <w:tcPr>
            <w:tcW w:w="3402" w:type="dxa"/>
            <w:tcBorders>
              <w:top w:val="nil"/>
              <w:left w:val="nil"/>
              <w:bottom w:val="nil"/>
              <w:right w:val="single" w:sz="4" w:space="0" w:color="auto"/>
            </w:tcBorders>
            <w:shd w:val="clear" w:color="auto" w:fill="auto"/>
            <w:noWrap/>
            <w:vAlign w:val="center"/>
          </w:tcPr>
          <w:p w14:paraId="38D1DC7E" w14:textId="77777777" w:rsidR="004A2FBF" w:rsidRPr="002D5696" w:rsidRDefault="004A2FBF" w:rsidP="004A2FBF">
            <w:r w:rsidRPr="002D5696">
              <w:t xml:space="preserve">Ludza - </w:t>
            </w:r>
            <w:proofErr w:type="spellStart"/>
            <w:r w:rsidRPr="002D5696">
              <w:t>Felicianova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604A909"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5BD5A140" w14:textId="77777777" w:rsidR="004A2FBF" w:rsidRPr="002D5696" w:rsidRDefault="004A2FBF" w:rsidP="004A2FBF">
            <w:pPr>
              <w:jc w:val="center"/>
            </w:pPr>
            <w:r>
              <w:t>12701</w:t>
            </w:r>
          </w:p>
        </w:tc>
      </w:tr>
      <w:tr w:rsidR="004A2FBF" w:rsidRPr="00C25085" w14:paraId="2DB535D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481D85" w14:textId="77777777" w:rsidR="004A2FBF" w:rsidRPr="002E338B" w:rsidRDefault="004A2FBF" w:rsidP="004A2FBF">
            <w:pPr>
              <w:jc w:val="center"/>
              <w:rPr>
                <w:highlight w:val="yellow"/>
              </w:rPr>
            </w:pPr>
            <w:r w:rsidRPr="00E14E9E">
              <w:t>6577</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1A14CE2" w14:textId="77777777" w:rsidR="004A2FBF" w:rsidRPr="002D5696" w:rsidRDefault="004A2FBF" w:rsidP="004A2FBF">
            <w:r w:rsidRPr="002D5696">
              <w:t>Ludza - Goliševa - Kārsava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0F6493"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3D923983" w14:textId="77777777" w:rsidR="004A2FBF" w:rsidRPr="002D5696" w:rsidRDefault="004A2FBF" w:rsidP="004A2FBF">
            <w:pPr>
              <w:jc w:val="center"/>
            </w:pPr>
            <w:r>
              <w:t>55006</w:t>
            </w:r>
          </w:p>
        </w:tc>
      </w:tr>
      <w:tr w:rsidR="004A2FBF" w:rsidRPr="00C25085" w14:paraId="7331641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DEB453" w14:textId="77777777" w:rsidR="004A2FBF" w:rsidRPr="002E338B" w:rsidRDefault="004A2FBF" w:rsidP="004A2FBF">
            <w:pPr>
              <w:jc w:val="center"/>
              <w:rPr>
                <w:highlight w:val="yellow"/>
              </w:rPr>
            </w:pPr>
            <w:r w:rsidRPr="00E14E9E">
              <w:t>6579</w:t>
            </w:r>
          </w:p>
        </w:tc>
        <w:tc>
          <w:tcPr>
            <w:tcW w:w="3402" w:type="dxa"/>
            <w:tcBorders>
              <w:top w:val="nil"/>
              <w:left w:val="nil"/>
              <w:bottom w:val="nil"/>
              <w:right w:val="single" w:sz="4" w:space="0" w:color="auto"/>
            </w:tcBorders>
            <w:shd w:val="clear" w:color="auto" w:fill="auto"/>
            <w:noWrap/>
            <w:vAlign w:val="center"/>
          </w:tcPr>
          <w:p w14:paraId="49B8915E" w14:textId="77777777" w:rsidR="004A2FBF" w:rsidRPr="002D5696" w:rsidRDefault="004A2FBF" w:rsidP="004A2FBF">
            <w:r w:rsidRPr="00EC357F">
              <w:t>Ludza-</w:t>
            </w:r>
            <w:proofErr w:type="spellStart"/>
            <w:r w:rsidRPr="00EC357F">
              <w:t>Seiļi-Rundēni-Lauderi</w:t>
            </w:r>
            <w:proofErr w:type="spellEnd"/>
            <w:r w:rsidRPr="00EC357F">
              <w:t>-Ludza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8ADAC59" w14:textId="77777777" w:rsidR="004A2FBF" w:rsidRPr="002D5696" w:rsidRDefault="004A2FBF" w:rsidP="004A2FBF">
            <w:pPr>
              <w:jc w:val="center"/>
            </w:pPr>
            <w:r>
              <w:t>6</w:t>
            </w:r>
          </w:p>
        </w:tc>
        <w:tc>
          <w:tcPr>
            <w:tcW w:w="2009" w:type="dxa"/>
            <w:tcBorders>
              <w:top w:val="nil"/>
              <w:left w:val="nil"/>
              <w:bottom w:val="single" w:sz="4" w:space="0" w:color="auto"/>
              <w:right w:val="single" w:sz="4" w:space="0" w:color="auto"/>
            </w:tcBorders>
            <w:shd w:val="clear" w:color="auto" w:fill="auto"/>
            <w:noWrap/>
            <w:vAlign w:val="bottom"/>
          </w:tcPr>
          <w:p w14:paraId="49B9AD12" w14:textId="77777777" w:rsidR="004A2FBF" w:rsidRPr="002D5696" w:rsidRDefault="004A2FBF" w:rsidP="004A2FBF">
            <w:pPr>
              <w:jc w:val="center"/>
            </w:pPr>
            <w:r>
              <w:t>50035</w:t>
            </w:r>
          </w:p>
        </w:tc>
      </w:tr>
      <w:tr w:rsidR="004A2FBF" w:rsidRPr="00C25085" w14:paraId="05F9EA9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8DA2E1C" w14:textId="77777777" w:rsidR="004A2FBF" w:rsidRPr="002E338B" w:rsidRDefault="004A2FBF" w:rsidP="004A2FBF">
            <w:pPr>
              <w:jc w:val="center"/>
              <w:rPr>
                <w:highlight w:val="yellow"/>
              </w:rPr>
            </w:pPr>
            <w:r w:rsidRPr="00E14E9E">
              <w:t>6581</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527BAF7" w14:textId="77777777" w:rsidR="004A2FBF" w:rsidRPr="002D5696" w:rsidRDefault="004A2FBF" w:rsidP="004A2FBF">
            <w:r w:rsidRPr="002D5696">
              <w:t>Ludza - Kārsava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03C8AEC" w14:textId="77777777" w:rsidR="004A2FBF" w:rsidRPr="002D5696" w:rsidRDefault="004A2FBF" w:rsidP="004A2FBF">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14:paraId="7DAA3681" w14:textId="77777777" w:rsidR="004A2FBF" w:rsidRPr="002D5696" w:rsidRDefault="004A2FBF" w:rsidP="004A2FBF">
            <w:pPr>
              <w:jc w:val="center"/>
            </w:pPr>
            <w:r>
              <w:t>87819</w:t>
            </w:r>
          </w:p>
        </w:tc>
      </w:tr>
      <w:tr w:rsidR="004A2FBF" w:rsidRPr="00C25085" w14:paraId="12EE9E0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FA9D39C" w14:textId="77777777" w:rsidR="004A2FBF" w:rsidRPr="002E338B" w:rsidRDefault="004A2FBF" w:rsidP="004A2FBF">
            <w:pPr>
              <w:jc w:val="center"/>
              <w:rPr>
                <w:highlight w:val="yellow"/>
              </w:rPr>
            </w:pPr>
            <w:r w:rsidRPr="00E14E9E">
              <w:t>6587</w:t>
            </w:r>
          </w:p>
        </w:tc>
        <w:tc>
          <w:tcPr>
            <w:tcW w:w="3402" w:type="dxa"/>
            <w:tcBorders>
              <w:top w:val="nil"/>
              <w:left w:val="nil"/>
              <w:bottom w:val="single" w:sz="4" w:space="0" w:color="auto"/>
              <w:right w:val="single" w:sz="4" w:space="0" w:color="auto"/>
            </w:tcBorders>
            <w:shd w:val="clear" w:color="auto" w:fill="auto"/>
            <w:noWrap/>
            <w:vAlign w:val="center"/>
          </w:tcPr>
          <w:p w14:paraId="1127F452" w14:textId="77777777" w:rsidR="004A2FBF" w:rsidRPr="002D5696" w:rsidRDefault="004A2FBF" w:rsidP="004A2FBF">
            <w:r w:rsidRPr="002D5696">
              <w:t xml:space="preserve">Ludza - Rundēni - </w:t>
            </w:r>
            <w:proofErr w:type="spellStart"/>
            <w:r w:rsidRPr="002D5696">
              <w:t>Brodaiža</w:t>
            </w:r>
            <w:proofErr w:type="spellEnd"/>
            <w:r w:rsidRPr="002D5696">
              <w:t xml:space="preserve">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4D4AFCD"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2E69264A" w14:textId="77777777" w:rsidR="004A2FBF" w:rsidRPr="002D5696" w:rsidRDefault="004A2FBF" w:rsidP="004A2FBF">
            <w:pPr>
              <w:jc w:val="center"/>
            </w:pPr>
            <w:r>
              <w:t>23743</w:t>
            </w:r>
          </w:p>
        </w:tc>
      </w:tr>
      <w:tr w:rsidR="004A2FBF" w:rsidRPr="00C25085" w14:paraId="05066F2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324943" w14:textId="77777777" w:rsidR="004A2FBF" w:rsidRPr="002E338B" w:rsidRDefault="004A2FBF" w:rsidP="004A2FBF">
            <w:pPr>
              <w:jc w:val="center"/>
              <w:rPr>
                <w:highlight w:val="yellow"/>
              </w:rPr>
            </w:pPr>
            <w:r w:rsidRPr="00E14E9E">
              <w:t>6588</w:t>
            </w:r>
          </w:p>
        </w:tc>
        <w:tc>
          <w:tcPr>
            <w:tcW w:w="3402" w:type="dxa"/>
            <w:tcBorders>
              <w:top w:val="nil"/>
              <w:left w:val="nil"/>
              <w:bottom w:val="single" w:sz="4" w:space="0" w:color="auto"/>
              <w:right w:val="single" w:sz="4" w:space="0" w:color="auto"/>
            </w:tcBorders>
            <w:shd w:val="clear" w:color="auto" w:fill="auto"/>
            <w:noWrap/>
            <w:vAlign w:val="center"/>
          </w:tcPr>
          <w:p w14:paraId="0F3188CD" w14:textId="77777777" w:rsidR="004A2FBF" w:rsidRPr="002D5696" w:rsidRDefault="004A2FBF" w:rsidP="004A2FBF">
            <w:r w:rsidRPr="002D5696">
              <w:t xml:space="preserve">Ludza - Kārsava - </w:t>
            </w:r>
            <w:proofErr w:type="spellStart"/>
            <w:r w:rsidRPr="002D5696">
              <w:t>Zobļeva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A59E4CE" w14:textId="77777777" w:rsidR="004A2FBF" w:rsidRPr="002D5696" w:rsidRDefault="004A2FBF" w:rsidP="004A2FBF">
            <w:pPr>
              <w:jc w:val="center"/>
            </w:pPr>
            <w:r>
              <w:t>4</w:t>
            </w:r>
          </w:p>
        </w:tc>
        <w:tc>
          <w:tcPr>
            <w:tcW w:w="2009" w:type="dxa"/>
            <w:tcBorders>
              <w:top w:val="nil"/>
              <w:left w:val="nil"/>
              <w:bottom w:val="single" w:sz="4" w:space="0" w:color="auto"/>
              <w:right w:val="single" w:sz="4" w:space="0" w:color="auto"/>
            </w:tcBorders>
            <w:shd w:val="clear" w:color="auto" w:fill="auto"/>
            <w:noWrap/>
            <w:vAlign w:val="bottom"/>
          </w:tcPr>
          <w:p w14:paraId="65ABA5D9" w14:textId="77777777" w:rsidR="004A2FBF" w:rsidRPr="002D5696" w:rsidRDefault="004A2FBF" w:rsidP="004A2FBF">
            <w:pPr>
              <w:jc w:val="center"/>
            </w:pPr>
            <w:r>
              <w:t>9214</w:t>
            </w:r>
          </w:p>
        </w:tc>
      </w:tr>
      <w:tr w:rsidR="004A2FBF" w:rsidRPr="00C25085" w14:paraId="4163CBF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2E294D6" w14:textId="77777777" w:rsidR="004A2FBF" w:rsidRPr="002E338B" w:rsidRDefault="004A2FBF" w:rsidP="004A2FBF">
            <w:pPr>
              <w:jc w:val="center"/>
              <w:rPr>
                <w:highlight w:val="yellow"/>
              </w:rPr>
            </w:pPr>
            <w:r w:rsidRPr="00E14E9E">
              <w:t>6590</w:t>
            </w:r>
          </w:p>
        </w:tc>
        <w:tc>
          <w:tcPr>
            <w:tcW w:w="3402" w:type="dxa"/>
            <w:tcBorders>
              <w:top w:val="nil"/>
              <w:left w:val="nil"/>
              <w:bottom w:val="single" w:sz="4" w:space="0" w:color="auto"/>
              <w:right w:val="single" w:sz="4" w:space="0" w:color="auto"/>
            </w:tcBorders>
            <w:shd w:val="clear" w:color="auto" w:fill="auto"/>
            <w:noWrap/>
            <w:vAlign w:val="center"/>
          </w:tcPr>
          <w:p w14:paraId="2974D100" w14:textId="77777777" w:rsidR="004A2FBF" w:rsidRPr="002D5696" w:rsidRDefault="004A2FBF" w:rsidP="004A2FBF">
            <w:r w:rsidRPr="002D5696">
              <w:t xml:space="preserve">Ludza - </w:t>
            </w:r>
            <w:proofErr w:type="spellStart"/>
            <w:r w:rsidRPr="002D5696">
              <w:t>Stopāni</w:t>
            </w:r>
            <w:proofErr w:type="spellEnd"/>
            <w:r w:rsidRPr="002D5696">
              <w:t xml:space="preserve"> - Kivdolova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182BF20"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0FEAE51A" w14:textId="77777777" w:rsidR="004A2FBF" w:rsidRPr="002D5696" w:rsidRDefault="004A2FBF" w:rsidP="004A2FBF">
            <w:pPr>
              <w:jc w:val="center"/>
            </w:pPr>
            <w:r>
              <w:t>22098</w:t>
            </w:r>
          </w:p>
        </w:tc>
      </w:tr>
      <w:tr w:rsidR="004A2FBF" w:rsidRPr="00C25085" w14:paraId="374F8E3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C93DC6B" w14:textId="77777777" w:rsidR="004A2FBF" w:rsidRPr="002E338B" w:rsidRDefault="004A2FBF" w:rsidP="004A2FBF">
            <w:pPr>
              <w:jc w:val="center"/>
              <w:rPr>
                <w:highlight w:val="yellow"/>
              </w:rPr>
            </w:pPr>
            <w:r w:rsidRPr="00E14E9E">
              <w:t>6592</w:t>
            </w:r>
          </w:p>
        </w:tc>
        <w:tc>
          <w:tcPr>
            <w:tcW w:w="3402" w:type="dxa"/>
            <w:tcBorders>
              <w:top w:val="nil"/>
              <w:left w:val="nil"/>
              <w:bottom w:val="single" w:sz="4" w:space="0" w:color="auto"/>
              <w:right w:val="single" w:sz="4" w:space="0" w:color="auto"/>
            </w:tcBorders>
            <w:shd w:val="clear" w:color="auto" w:fill="auto"/>
            <w:noWrap/>
            <w:vAlign w:val="center"/>
          </w:tcPr>
          <w:p w14:paraId="3F7BBA68" w14:textId="77777777" w:rsidR="004A2FBF" w:rsidRPr="002D5696" w:rsidRDefault="004A2FBF" w:rsidP="004A2FBF">
            <w:r w:rsidRPr="002D5696">
              <w:t>Kārsava - Goliševa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8AAF0D7" w14:textId="77777777" w:rsidR="004A2FBF" w:rsidRPr="002D5696" w:rsidRDefault="004A2FBF" w:rsidP="004A2FBF">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14:paraId="20E61F68" w14:textId="77777777" w:rsidR="004A2FBF" w:rsidRPr="002D5696" w:rsidRDefault="004A2FBF" w:rsidP="004A2FBF">
            <w:pPr>
              <w:jc w:val="center"/>
            </w:pPr>
            <w:r>
              <w:t>12893</w:t>
            </w:r>
          </w:p>
        </w:tc>
      </w:tr>
      <w:tr w:rsidR="004A2FBF" w:rsidRPr="00C25085" w14:paraId="71B289F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0F4E4A" w14:textId="77777777" w:rsidR="004A2FBF" w:rsidRPr="002E338B" w:rsidRDefault="004A2FBF" w:rsidP="004A2FBF">
            <w:pPr>
              <w:jc w:val="center"/>
              <w:rPr>
                <w:highlight w:val="yellow"/>
              </w:rPr>
            </w:pPr>
            <w:r w:rsidRPr="0068151F">
              <w:t>6593</w:t>
            </w:r>
          </w:p>
        </w:tc>
        <w:tc>
          <w:tcPr>
            <w:tcW w:w="3402" w:type="dxa"/>
            <w:tcBorders>
              <w:top w:val="nil"/>
              <w:left w:val="nil"/>
              <w:bottom w:val="single" w:sz="4" w:space="0" w:color="auto"/>
              <w:right w:val="single" w:sz="4" w:space="0" w:color="auto"/>
            </w:tcBorders>
            <w:shd w:val="clear" w:color="auto" w:fill="auto"/>
            <w:noWrap/>
            <w:vAlign w:val="center"/>
          </w:tcPr>
          <w:p w14:paraId="203B27DB" w14:textId="77777777" w:rsidR="004A2FBF" w:rsidRPr="002D5696" w:rsidRDefault="004A2FBF" w:rsidP="004A2FBF">
            <w:r w:rsidRPr="002D5696">
              <w:t>Kārsava - Stiglava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74AE2B"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4F4A552D" w14:textId="77777777" w:rsidR="004A2FBF" w:rsidRPr="002D5696" w:rsidRDefault="004A2FBF" w:rsidP="004A2FBF">
            <w:pPr>
              <w:jc w:val="center"/>
            </w:pPr>
            <w:r>
              <w:t>6691</w:t>
            </w:r>
          </w:p>
        </w:tc>
      </w:tr>
      <w:tr w:rsidR="004A2FBF" w:rsidRPr="00C25085" w14:paraId="1F4891E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63DB23" w14:textId="77777777" w:rsidR="004A2FBF" w:rsidRPr="002E338B" w:rsidRDefault="004A2FBF" w:rsidP="004A2FBF">
            <w:pPr>
              <w:jc w:val="center"/>
              <w:rPr>
                <w:highlight w:val="yellow"/>
              </w:rPr>
            </w:pPr>
            <w:r w:rsidRPr="0068151F">
              <w:t>6602</w:t>
            </w:r>
          </w:p>
        </w:tc>
        <w:tc>
          <w:tcPr>
            <w:tcW w:w="3402" w:type="dxa"/>
            <w:tcBorders>
              <w:top w:val="nil"/>
              <w:left w:val="nil"/>
              <w:bottom w:val="single" w:sz="4" w:space="0" w:color="auto"/>
              <w:right w:val="single" w:sz="4" w:space="0" w:color="auto"/>
            </w:tcBorders>
            <w:shd w:val="clear" w:color="auto" w:fill="auto"/>
            <w:noWrap/>
            <w:vAlign w:val="center"/>
          </w:tcPr>
          <w:p w14:paraId="36DACB38" w14:textId="77777777" w:rsidR="004A2FBF" w:rsidRPr="002D5696" w:rsidRDefault="004A2FBF" w:rsidP="004A2FBF">
            <w:r w:rsidRPr="002D5696">
              <w:t>Ludza - Zilupe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2B306B4"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2914D553" w14:textId="77777777" w:rsidR="004A2FBF" w:rsidRPr="002D5696" w:rsidRDefault="004A2FBF" w:rsidP="004A2FBF">
            <w:pPr>
              <w:jc w:val="center"/>
            </w:pPr>
            <w:r>
              <w:t>50151</w:t>
            </w:r>
          </w:p>
        </w:tc>
      </w:tr>
      <w:tr w:rsidR="004A2FBF" w:rsidRPr="00C25085" w14:paraId="1CE982D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E11C646" w14:textId="77777777" w:rsidR="004A2FBF" w:rsidRPr="0068151F"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center"/>
          </w:tcPr>
          <w:p w14:paraId="4AF03B3A" w14:textId="77777777" w:rsidR="004A2FBF" w:rsidRPr="002D5696" w:rsidRDefault="004A2FBF" w:rsidP="004A2FBF">
            <w:r>
              <w:t xml:space="preserve">Kopā </w:t>
            </w:r>
            <w:r w:rsidRPr="00894C46">
              <w:t>daļā</w:t>
            </w:r>
            <w:r>
              <w:t xml:space="preserve">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D1D0B11" w14:textId="77777777" w:rsidR="004A2FBF" w:rsidRPr="001E0552" w:rsidRDefault="004A2FBF" w:rsidP="004A2FBF">
            <w:pPr>
              <w:jc w:val="center"/>
              <w:rPr>
                <w:b/>
                <w:sz w:val="22"/>
                <w:szCs w:val="22"/>
                <w:highlight w:val="yellow"/>
              </w:rPr>
            </w:pPr>
            <w:r w:rsidRPr="0068151F">
              <w:rPr>
                <w:b/>
                <w:sz w:val="22"/>
                <w:szCs w:val="22"/>
              </w:rPr>
              <w:t>100</w:t>
            </w:r>
          </w:p>
        </w:tc>
        <w:tc>
          <w:tcPr>
            <w:tcW w:w="2009" w:type="dxa"/>
            <w:tcBorders>
              <w:top w:val="nil"/>
              <w:left w:val="nil"/>
              <w:bottom w:val="single" w:sz="4" w:space="0" w:color="auto"/>
              <w:right w:val="single" w:sz="4" w:space="0" w:color="auto"/>
            </w:tcBorders>
            <w:shd w:val="clear" w:color="auto" w:fill="auto"/>
            <w:noWrap/>
            <w:vAlign w:val="bottom"/>
          </w:tcPr>
          <w:p w14:paraId="5E3E73B3" w14:textId="77777777" w:rsidR="004A2FBF" w:rsidRPr="001E0552" w:rsidRDefault="004A2FBF" w:rsidP="004A2FBF">
            <w:pPr>
              <w:jc w:val="center"/>
              <w:rPr>
                <w:b/>
                <w:sz w:val="22"/>
                <w:szCs w:val="22"/>
                <w:highlight w:val="yellow"/>
              </w:rPr>
            </w:pPr>
            <w:r w:rsidRPr="0068151F">
              <w:rPr>
                <w:b/>
                <w:sz w:val="22"/>
                <w:szCs w:val="22"/>
              </w:rPr>
              <w:t>599103</w:t>
            </w:r>
          </w:p>
        </w:tc>
      </w:tr>
      <w:tr w:rsidR="004A2FBF" w:rsidRPr="00C25085" w14:paraId="415B86D1" w14:textId="77777777" w:rsidTr="004A2FBF">
        <w:trPr>
          <w:trHeight w:val="315"/>
        </w:trPr>
        <w:tc>
          <w:tcPr>
            <w:tcW w:w="1277" w:type="dxa"/>
            <w:tcBorders>
              <w:top w:val="nil"/>
              <w:left w:val="nil"/>
              <w:bottom w:val="nil"/>
              <w:right w:val="nil"/>
            </w:tcBorders>
            <w:shd w:val="clear" w:color="FFFFCC" w:fill="FFFFFF"/>
            <w:noWrap/>
            <w:vAlign w:val="bottom"/>
            <w:hideMark/>
          </w:tcPr>
          <w:p w14:paraId="454DC375"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5350264F"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44DA977D"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10F27ABE" w14:textId="77777777" w:rsidR="004A2FBF" w:rsidRPr="00C25085" w:rsidRDefault="004A2FBF" w:rsidP="004A2FBF">
            <w:pPr>
              <w:jc w:val="right"/>
              <w:rPr>
                <w:b/>
                <w:bCs/>
              </w:rPr>
            </w:pPr>
          </w:p>
        </w:tc>
      </w:tr>
    </w:tbl>
    <w:p w14:paraId="6F4FD7D0" w14:textId="77777777" w:rsidR="004A2FBF" w:rsidRPr="00A9412C" w:rsidRDefault="004A2FBF" w:rsidP="004A2FBF">
      <w:pPr>
        <w:jc w:val="center"/>
        <w:rPr>
          <w:b/>
        </w:rPr>
      </w:pPr>
      <w:r w:rsidRPr="00A9412C">
        <w:rPr>
          <w:b/>
        </w:rPr>
        <w:t>MARŠRUTU APRAKSTI</w:t>
      </w:r>
    </w:p>
    <w:p w14:paraId="6517493C"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3" w:history="1">
        <w:r w:rsidRPr="00A9412C">
          <w:rPr>
            <w:rStyle w:val="Hyperlink"/>
            <w:i/>
          </w:rPr>
          <w:t>www.atd.lv</w:t>
        </w:r>
      </w:hyperlink>
      <w:r w:rsidRPr="00A9412C">
        <w:rPr>
          <w:i/>
        </w:rPr>
        <w:t>, pie iepirkuma dokumentācijas</w:t>
      </w:r>
      <w:r w:rsidRPr="00A9412C">
        <w:t>]</w:t>
      </w:r>
    </w:p>
    <w:p w14:paraId="49617A9B" w14:textId="77777777" w:rsidR="004A2FBF" w:rsidRPr="00A9412C" w:rsidRDefault="004A2FBF" w:rsidP="004A2FBF">
      <w:pPr>
        <w:jc w:val="both"/>
      </w:pPr>
    </w:p>
    <w:p w14:paraId="3BA97728" w14:textId="77777777" w:rsidR="004A2FBF" w:rsidRPr="00A9412C" w:rsidRDefault="004A2FBF" w:rsidP="004A2FBF">
      <w:pPr>
        <w:jc w:val="center"/>
        <w:rPr>
          <w:b/>
        </w:rPr>
      </w:pPr>
      <w:r w:rsidRPr="00A9412C">
        <w:rPr>
          <w:b/>
        </w:rPr>
        <w:t xml:space="preserve"> KUSTĪBU SARAKSTI</w:t>
      </w:r>
    </w:p>
    <w:p w14:paraId="6F4D141E"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4" w:history="1">
        <w:r w:rsidRPr="00A9412C">
          <w:rPr>
            <w:rStyle w:val="Hyperlink"/>
            <w:i/>
          </w:rPr>
          <w:t>www.atd.lv</w:t>
        </w:r>
      </w:hyperlink>
      <w:r w:rsidRPr="00A9412C">
        <w:rPr>
          <w:i/>
        </w:rPr>
        <w:t>, pie iepirkuma dokumentācijas</w:t>
      </w:r>
      <w:r w:rsidRPr="00A9412C">
        <w:t>]</w:t>
      </w:r>
    </w:p>
    <w:p w14:paraId="7B09B3E3" w14:textId="77777777" w:rsidR="004A2FBF" w:rsidRDefault="004A2FBF" w:rsidP="004A2FBF"/>
    <w:p w14:paraId="3E47085F" w14:textId="77777777" w:rsidR="004A2FBF" w:rsidRDefault="004A2FBF" w:rsidP="004A2FBF"/>
    <w:p w14:paraId="4618F68F" w14:textId="77777777" w:rsidR="004A2FBF" w:rsidRDefault="004A2FBF" w:rsidP="004A2FBF"/>
    <w:p w14:paraId="46B7A1D1"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Madona</w:t>
      </w:r>
      <w:r w:rsidRPr="00832F4C">
        <w:rPr>
          <w:b/>
          <w:sz w:val="26"/>
          <w:szCs w:val="26"/>
        </w:rPr>
        <w:t>” ietilpstošo maršrutu saraksts un plānotais nobraukums gadā (km)</w:t>
      </w:r>
    </w:p>
    <w:p w14:paraId="0DC7AEEA"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691C90DC"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08DEE45"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FFAADCD"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EEA580D"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F40EEF9" w14:textId="77777777" w:rsidR="004A2FBF" w:rsidRPr="008D05F8" w:rsidRDefault="004A2FBF" w:rsidP="004A2FBF">
            <w:pPr>
              <w:jc w:val="center"/>
              <w:rPr>
                <w:b/>
              </w:rPr>
            </w:pPr>
            <w:r w:rsidRPr="008D05F8">
              <w:rPr>
                <w:b/>
                <w:bCs/>
              </w:rPr>
              <w:t>Plānotais nobraukums gadā, km</w:t>
            </w:r>
          </w:p>
        </w:tc>
      </w:tr>
      <w:tr w:rsidR="004A2FBF" w:rsidRPr="00C25085" w14:paraId="2FF254A3"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07EE2FED"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7B14F11"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48333351"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6F4472BB" w14:textId="77777777" w:rsidR="004A2FBF" w:rsidRPr="00C25085" w:rsidRDefault="004A2FBF" w:rsidP="004A2FBF">
            <w:pPr>
              <w:rPr>
                <w:b/>
                <w:bCs/>
              </w:rPr>
            </w:pPr>
          </w:p>
        </w:tc>
      </w:tr>
      <w:tr w:rsidR="004A2FBF" w:rsidRPr="00C25085" w14:paraId="77E46285"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EA5CFD9"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A23A17B"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3F6CA06"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DB0EF98" w14:textId="77777777" w:rsidR="004A2FBF" w:rsidRPr="00C25085" w:rsidRDefault="004A2FBF" w:rsidP="004A2FBF">
            <w:pPr>
              <w:rPr>
                <w:b/>
                <w:bCs/>
              </w:rPr>
            </w:pPr>
          </w:p>
        </w:tc>
      </w:tr>
      <w:tr w:rsidR="004A2FBF" w:rsidRPr="00C25085" w14:paraId="24CF42CA"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A49363" w14:textId="77777777" w:rsidR="004A2FBF" w:rsidRPr="000D5700" w:rsidRDefault="004A2FBF" w:rsidP="004A2FBF">
            <w:pPr>
              <w:jc w:val="center"/>
            </w:pPr>
            <w:r w:rsidRPr="000D5700">
              <w:t>3162</w:t>
            </w:r>
          </w:p>
        </w:tc>
        <w:tc>
          <w:tcPr>
            <w:tcW w:w="3402" w:type="dxa"/>
            <w:tcBorders>
              <w:top w:val="nil"/>
              <w:left w:val="nil"/>
              <w:bottom w:val="single" w:sz="4" w:space="0" w:color="auto"/>
              <w:right w:val="single" w:sz="4" w:space="0" w:color="auto"/>
            </w:tcBorders>
            <w:shd w:val="clear" w:color="auto" w:fill="auto"/>
            <w:noWrap/>
            <w:vAlign w:val="bottom"/>
          </w:tcPr>
          <w:p w14:paraId="37B6F53D" w14:textId="77777777" w:rsidR="004A2FBF" w:rsidRPr="000D5700" w:rsidRDefault="004A2FBF" w:rsidP="004A2FBF">
            <w:r w:rsidRPr="000D5700">
              <w:t>Madona-Dārziņi-Baltiņi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0EAE873" w14:textId="77777777" w:rsidR="004A2FBF" w:rsidRPr="00C25085" w:rsidRDefault="004A2FBF" w:rsidP="004A2FBF">
            <w:pPr>
              <w:jc w:val="center"/>
              <w:rPr>
                <w:sz w:val="22"/>
                <w:szCs w:val="22"/>
              </w:rPr>
            </w:pPr>
            <w:r>
              <w:rPr>
                <w:sz w:val="22"/>
                <w:szCs w:val="22"/>
              </w:rPr>
              <w:t>34</w:t>
            </w:r>
          </w:p>
        </w:tc>
        <w:tc>
          <w:tcPr>
            <w:tcW w:w="2009" w:type="dxa"/>
            <w:tcBorders>
              <w:top w:val="nil"/>
              <w:left w:val="nil"/>
              <w:bottom w:val="single" w:sz="4" w:space="0" w:color="auto"/>
              <w:right w:val="single" w:sz="4" w:space="0" w:color="auto"/>
            </w:tcBorders>
            <w:shd w:val="clear" w:color="auto" w:fill="auto"/>
            <w:noWrap/>
            <w:vAlign w:val="bottom"/>
          </w:tcPr>
          <w:p w14:paraId="4EE43B99" w14:textId="77777777" w:rsidR="004A2FBF" w:rsidRPr="00C25085" w:rsidRDefault="004A2FBF" w:rsidP="004A2FBF">
            <w:pPr>
              <w:jc w:val="center"/>
              <w:rPr>
                <w:sz w:val="22"/>
                <w:szCs w:val="22"/>
              </w:rPr>
            </w:pPr>
            <w:r w:rsidRPr="005E29B5">
              <w:rPr>
                <w:sz w:val="22"/>
                <w:szCs w:val="22"/>
              </w:rPr>
              <w:t>56715</w:t>
            </w:r>
          </w:p>
        </w:tc>
      </w:tr>
      <w:tr w:rsidR="004A2FBF" w:rsidRPr="00C25085" w14:paraId="269A7E0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E41F508" w14:textId="77777777" w:rsidR="004A2FBF" w:rsidRPr="000D5700" w:rsidRDefault="004A2FBF" w:rsidP="004A2FBF">
            <w:pPr>
              <w:jc w:val="center"/>
            </w:pPr>
            <w:r w:rsidRPr="000D5700">
              <w:t>3163</w:t>
            </w:r>
          </w:p>
        </w:tc>
        <w:tc>
          <w:tcPr>
            <w:tcW w:w="3402" w:type="dxa"/>
            <w:tcBorders>
              <w:top w:val="nil"/>
              <w:left w:val="nil"/>
              <w:bottom w:val="single" w:sz="4" w:space="0" w:color="auto"/>
              <w:right w:val="single" w:sz="4" w:space="0" w:color="auto"/>
            </w:tcBorders>
            <w:shd w:val="clear" w:color="auto" w:fill="auto"/>
            <w:noWrap/>
            <w:vAlign w:val="bottom"/>
          </w:tcPr>
          <w:p w14:paraId="03620FD9" w14:textId="77777777" w:rsidR="004A2FBF" w:rsidRPr="000D5700" w:rsidRDefault="004A2FBF" w:rsidP="004A2FBF">
            <w:r w:rsidRPr="000D5700">
              <w:t>Madona-Ruļļi-Rāceņi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06A670" w14:textId="77777777" w:rsidR="004A2FBF" w:rsidRPr="00C25085" w:rsidRDefault="004A2FBF" w:rsidP="004A2FBF">
            <w:pPr>
              <w:jc w:val="center"/>
              <w:rPr>
                <w:sz w:val="22"/>
                <w:szCs w:val="22"/>
              </w:rPr>
            </w:pPr>
            <w:r>
              <w:rPr>
                <w:sz w:val="22"/>
                <w:szCs w:val="22"/>
              </w:rPr>
              <w:t>26</w:t>
            </w:r>
          </w:p>
        </w:tc>
        <w:tc>
          <w:tcPr>
            <w:tcW w:w="2009" w:type="dxa"/>
            <w:tcBorders>
              <w:top w:val="nil"/>
              <w:left w:val="nil"/>
              <w:bottom w:val="single" w:sz="4" w:space="0" w:color="auto"/>
              <w:right w:val="single" w:sz="4" w:space="0" w:color="auto"/>
            </w:tcBorders>
            <w:shd w:val="clear" w:color="auto" w:fill="auto"/>
            <w:noWrap/>
            <w:vAlign w:val="bottom"/>
          </w:tcPr>
          <w:p w14:paraId="6E2BEFC6" w14:textId="77777777" w:rsidR="004A2FBF" w:rsidRPr="00C25085" w:rsidRDefault="004A2FBF" w:rsidP="004A2FBF">
            <w:pPr>
              <w:jc w:val="center"/>
              <w:rPr>
                <w:sz w:val="22"/>
                <w:szCs w:val="22"/>
              </w:rPr>
            </w:pPr>
            <w:r>
              <w:rPr>
                <w:sz w:val="22"/>
                <w:szCs w:val="22"/>
              </w:rPr>
              <w:t>89475</w:t>
            </w:r>
          </w:p>
        </w:tc>
      </w:tr>
      <w:tr w:rsidR="004A2FBF" w:rsidRPr="00C25085" w14:paraId="5CDEB3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0FE0EEF7" w14:textId="77777777" w:rsidR="004A2FBF" w:rsidRPr="000D5700" w:rsidRDefault="004A2FBF" w:rsidP="004A2FBF">
            <w:pPr>
              <w:jc w:val="center"/>
            </w:pPr>
            <w:r w:rsidRPr="000D5700">
              <w:t>5022</w:t>
            </w:r>
          </w:p>
        </w:tc>
        <w:tc>
          <w:tcPr>
            <w:tcW w:w="3402" w:type="dxa"/>
            <w:tcBorders>
              <w:top w:val="nil"/>
              <w:left w:val="nil"/>
              <w:bottom w:val="single" w:sz="4" w:space="0" w:color="auto"/>
              <w:right w:val="single" w:sz="4" w:space="0" w:color="auto"/>
            </w:tcBorders>
            <w:shd w:val="clear" w:color="auto" w:fill="auto"/>
            <w:noWrap/>
            <w:vAlign w:val="bottom"/>
          </w:tcPr>
          <w:p w14:paraId="433C4436" w14:textId="77777777" w:rsidR="004A2FBF" w:rsidRPr="000D5700" w:rsidRDefault="004A2FBF" w:rsidP="004A2FBF">
            <w:r w:rsidRPr="000D5700">
              <w:t>Murmastiene-</w:t>
            </w:r>
            <w:proofErr w:type="spellStart"/>
            <w:r w:rsidRPr="000D5700">
              <w:t>Inčārnieki-Rosība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A119438"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0F7028ED" w14:textId="77777777" w:rsidR="004A2FBF" w:rsidRPr="00C25085" w:rsidRDefault="004A2FBF" w:rsidP="004A2FBF">
            <w:pPr>
              <w:jc w:val="center"/>
              <w:rPr>
                <w:sz w:val="22"/>
                <w:szCs w:val="22"/>
              </w:rPr>
            </w:pPr>
            <w:r>
              <w:rPr>
                <w:sz w:val="22"/>
                <w:szCs w:val="22"/>
              </w:rPr>
              <w:t>9112</w:t>
            </w:r>
          </w:p>
        </w:tc>
      </w:tr>
      <w:tr w:rsidR="004A2FBF" w:rsidRPr="00C25085" w14:paraId="56DC7EC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6A7D03F" w14:textId="77777777" w:rsidR="004A2FBF" w:rsidRPr="000D5700" w:rsidRDefault="004A2FBF" w:rsidP="004A2FBF">
            <w:pPr>
              <w:jc w:val="center"/>
            </w:pPr>
            <w:r w:rsidRPr="000D5700">
              <w:t>5023</w:t>
            </w:r>
          </w:p>
        </w:tc>
        <w:tc>
          <w:tcPr>
            <w:tcW w:w="3402" w:type="dxa"/>
            <w:tcBorders>
              <w:top w:val="nil"/>
              <w:left w:val="nil"/>
              <w:bottom w:val="nil"/>
              <w:right w:val="single" w:sz="4" w:space="0" w:color="auto"/>
            </w:tcBorders>
            <w:shd w:val="clear" w:color="auto" w:fill="auto"/>
            <w:noWrap/>
            <w:vAlign w:val="bottom"/>
          </w:tcPr>
          <w:p w14:paraId="4EECF759" w14:textId="77777777" w:rsidR="004A2FBF" w:rsidRPr="000D5700" w:rsidRDefault="004A2FBF" w:rsidP="004A2FBF">
            <w:r w:rsidRPr="000D5700">
              <w:t>Murmastiene-Rosība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3D9F1D6"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0B1F9D26" w14:textId="77777777" w:rsidR="004A2FBF" w:rsidRPr="00C25085" w:rsidRDefault="004A2FBF" w:rsidP="004A2FBF">
            <w:pPr>
              <w:jc w:val="center"/>
              <w:rPr>
                <w:sz w:val="22"/>
                <w:szCs w:val="22"/>
              </w:rPr>
            </w:pPr>
            <w:r>
              <w:rPr>
                <w:sz w:val="22"/>
                <w:szCs w:val="22"/>
              </w:rPr>
              <w:t>13711</w:t>
            </w:r>
          </w:p>
        </w:tc>
      </w:tr>
      <w:tr w:rsidR="004A2FBF" w:rsidRPr="00C25085" w14:paraId="1D3C6D1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3F7F560" w14:textId="77777777" w:rsidR="004A2FBF" w:rsidRPr="000D5700" w:rsidRDefault="004A2FBF" w:rsidP="004A2FBF">
            <w:pPr>
              <w:jc w:val="center"/>
            </w:pPr>
            <w:r w:rsidRPr="000D5700">
              <w:t>5025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A8D4B5A" w14:textId="77777777" w:rsidR="004A2FBF" w:rsidRPr="000D5700" w:rsidRDefault="004A2FBF" w:rsidP="004A2FBF">
            <w:r w:rsidRPr="000D5700">
              <w:t>Barkava-</w:t>
            </w:r>
            <w:proofErr w:type="spellStart"/>
            <w:r w:rsidRPr="000D5700">
              <w:t>Sumenieki-Barkava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9908F9D"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19E264A9" w14:textId="77777777" w:rsidR="004A2FBF" w:rsidRPr="00C25085" w:rsidRDefault="004A2FBF" w:rsidP="004A2FBF">
            <w:pPr>
              <w:jc w:val="center"/>
              <w:rPr>
                <w:sz w:val="22"/>
                <w:szCs w:val="22"/>
              </w:rPr>
            </w:pPr>
            <w:r>
              <w:rPr>
                <w:sz w:val="22"/>
                <w:szCs w:val="22"/>
              </w:rPr>
              <w:t>1154</w:t>
            </w:r>
          </w:p>
        </w:tc>
      </w:tr>
      <w:tr w:rsidR="004A2FBF" w:rsidRPr="00C25085" w14:paraId="5C9B5BB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2316F42" w14:textId="77777777" w:rsidR="004A2FBF" w:rsidRPr="000D5700" w:rsidRDefault="004A2FBF" w:rsidP="004A2FBF">
            <w:pPr>
              <w:jc w:val="center"/>
            </w:pPr>
            <w:r w:rsidRPr="000D5700">
              <w:t>5464</w:t>
            </w:r>
          </w:p>
        </w:tc>
        <w:tc>
          <w:tcPr>
            <w:tcW w:w="3402" w:type="dxa"/>
            <w:tcBorders>
              <w:top w:val="nil"/>
              <w:left w:val="nil"/>
              <w:bottom w:val="single" w:sz="4" w:space="0" w:color="auto"/>
              <w:right w:val="single" w:sz="4" w:space="0" w:color="auto"/>
            </w:tcBorders>
            <w:shd w:val="clear" w:color="auto" w:fill="auto"/>
            <w:noWrap/>
            <w:vAlign w:val="bottom"/>
          </w:tcPr>
          <w:p w14:paraId="2D860C65" w14:textId="77777777" w:rsidR="004A2FBF" w:rsidRPr="000D5700" w:rsidRDefault="004A2FBF" w:rsidP="004A2FBF">
            <w:r w:rsidRPr="000D5700">
              <w:t>Madona-Mārciena-Mētriena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A965B3B"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536A66C" w14:textId="77777777" w:rsidR="004A2FBF" w:rsidRPr="00C25085" w:rsidRDefault="004A2FBF" w:rsidP="004A2FBF">
            <w:pPr>
              <w:jc w:val="center"/>
              <w:rPr>
                <w:sz w:val="22"/>
                <w:szCs w:val="22"/>
              </w:rPr>
            </w:pPr>
            <w:r>
              <w:rPr>
                <w:sz w:val="22"/>
                <w:szCs w:val="22"/>
              </w:rPr>
              <w:t>25290</w:t>
            </w:r>
          </w:p>
        </w:tc>
      </w:tr>
      <w:tr w:rsidR="004A2FBF" w:rsidRPr="00C25085" w14:paraId="37CBB9D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F1A7D8E" w14:textId="77777777" w:rsidR="004A2FBF" w:rsidRPr="000D5700" w:rsidRDefault="004A2FBF" w:rsidP="004A2FBF">
            <w:pPr>
              <w:jc w:val="center"/>
            </w:pPr>
            <w:r w:rsidRPr="000D5700">
              <w:t>5466</w:t>
            </w:r>
          </w:p>
        </w:tc>
        <w:tc>
          <w:tcPr>
            <w:tcW w:w="3402" w:type="dxa"/>
            <w:tcBorders>
              <w:top w:val="nil"/>
              <w:left w:val="nil"/>
              <w:bottom w:val="single" w:sz="4" w:space="0" w:color="auto"/>
              <w:right w:val="single" w:sz="4" w:space="0" w:color="auto"/>
            </w:tcBorders>
            <w:shd w:val="clear" w:color="auto" w:fill="auto"/>
            <w:noWrap/>
            <w:vAlign w:val="bottom"/>
          </w:tcPr>
          <w:p w14:paraId="464F9703" w14:textId="77777777" w:rsidR="004A2FBF" w:rsidRPr="000D5700" w:rsidRDefault="004A2FBF" w:rsidP="004A2FBF">
            <w:r w:rsidRPr="000D5700">
              <w:t>Madona-Kusa-</w:t>
            </w:r>
            <w:proofErr w:type="spellStart"/>
            <w:r w:rsidRPr="000D5700">
              <w:t>Linūži-Madona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661338A"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0A033317" w14:textId="77777777" w:rsidR="004A2FBF" w:rsidRPr="00C25085" w:rsidRDefault="004A2FBF" w:rsidP="004A2FBF">
            <w:pPr>
              <w:jc w:val="center"/>
              <w:rPr>
                <w:sz w:val="22"/>
                <w:szCs w:val="22"/>
              </w:rPr>
            </w:pPr>
            <w:r>
              <w:rPr>
                <w:sz w:val="22"/>
                <w:szCs w:val="22"/>
              </w:rPr>
              <w:t>20230</w:t>
            </w:r>
          </w:p>
        </w:tc>
      </w:tr>
      <w:tr w:rsidR="004A2FBF" w:rsidRPr="00C25085" w14:paraId="5B1EDBE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DA6628D" w14:textId="77777777" w:rsidR="004A2FBF" w:rsidRPr="000D5700" w:rsidRDefault="004A2FBF" w:rsidP="004A2FBF">
            <w:pPr>
              <w:jc w:val="center"/>
            </w:pPr>
            <w:r w:rsidRPr="000D5700">
              <w:t>6330</w:t>
            </w:r>
          </w:p>
        </w:tc>
        <w:tc>
          <w:tcPr>
            <w:tcW w:w="3402" w:type="dxa"/>
            <w:tcBorders>
              <w:top w:val="nil"/>
              <w:left w:val="nil"/>
              <w:bottom w:val="single" w:sz="4" w:space="0" w:color="auto"/>
              <w:right w:val="single" w:sz="4" w:space="0" w:color="auto"/>
            </w:tcBorders>
            <w:shd w:val="clear" w:color="auto" w:fill="auto"/>
            <w:noWrap/>
            <w:vAlign w:val="bottom"/>
          </w:tcPr>
          <w:p w14:paraId="131F7A17" w14:textId="77777777" w:rsidR="004A2FBF" w:rsidRPr="000D5700" w:rsidRDefault="004A2FBF" w:rsidP="004A2FBF">
            <w:r w:rsidRPr="000D5700">
              <w:t>Madona-Barkava-Lubāna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99B870B" w14:textId="77777777" w:rsidR="004A2FBF" w:rsidRPr="00C25085" w:rsidRDefault="004A2FBF" w:rsidP="004A2FBF">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1E987DCD" w14:textId="77777777" w:rsidR="004A2FBF" w:rsidRPr="00C25085" w:rsidRDefault="004A2FBF" w:rsidP="004A2FBF">
            <w:pPr>
              <w:jc w:val="center"/>
              <w:rPr>
                <w:sz w:val="22"/>
                <w:szCs w:val="22"/>
              </w:rPr>
            </w:pPr>
            <w:r>
              <w:rPr>
                <w:sz w:val="22"/>
                <w:szCs w:val="22"/>
              </w:rPr>
              <w:t>18905</w:t>
            </w:r>
          </w:p>
        </w:tc>
      </w:tr>
      <w:tr w:rsidR="004A2FBF" w:rsidRPr="00C25085" w14:paraId="1A99DC4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9E793EC" w14:textId="77777777" w:rsidR="004A2FBF" w:rsidRPr="000D5700" w:rsidRDefault="004A2FBF" w:rsidP="004A2FBF">
            <w:pPr>
              <w:jc w:val="center"/>
            </w:pPr>
            <w:r w:rsidRPr="000D5700">
              <w:t>6338</w:t>
            </w:r>
          </w:p>
        </w:tc>
        <w:tc>
          <w:tcPr>
            <w:tcW w:w="3402" w:type="dxa"/>
            <w:tcBorders>
              <w:top w:val="nil"/>
              <w:left w:val="nil"/>
              <w:bottom w:val="nil"/>
              <w:right w:val="single" w:sz="4" w:space="0" w:color="auto"/>
            </w:tcBorders>
            <w:shd w:val="clear" w:color="auto" w:fill="auto"/>
            <w:noWrap/>
            <w:vAlign w:val="bottom"/>
          </w:tcPr>
          <w:p w14:paraId="54229E7F" w14:textId="77777777" w:rsidR="004A2FBF" w:rsidRPr="000D5700" w:rsidRDefault="004A2FBF" w:rsidP="004A2FBF">
            <w:r w:rsidRPr="000D5700">
              <w:t>Madona-Mētriena-</w:t>
            </w:r>
            <w:proofErr w:type="spellStart"/>
            <w:r w:rsidRPr="000D5700">
              <w:t>Raksala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F275F34"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347C2B67" w14:textId="77777777" w:rsidR="004A2FBF" w:rsidRPr="00C25085" w:rsidRDefault="004A2FBF" w:rsidP="004A2FBF">
            <w:pPr>
              <w:jc w:val="center"/>
              <w:rPr>
                <w:sz w:val="22"/>
                <w:szCs w:val="22"/>
              </w:rPr>
            </w:pPr>
            <w:r>
              <w:rPr>
                <w:sz w:val="22"/>
                <w:szCs w:val="22"/>
              </w:rPr>
              <w:t>15267</w:t>
            </w:r>
          </w:p>
        </w:tc>
      </w:tr>
      <w:tr w:rsidR="004A2FBF" w:rsidRPr="00C25085" w14:paraId="635AAF7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A41258" w14:textId="77777777" w:rsidR="004A2FBF" w:rsidRPr="000D5700" w:rsidRDefault="004A2FBF" w:rsidP="004A2FBF">
            <w:pPr>
              <w:jc w:val="center"/>
            </w:pPr>
            <w:r w:rsidRPr="000D5700">
              <w:t>6339</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0607431" w14:textId="77777777" w:rsidR="004A2FBF" w:rsidRPr="000D5700" w:rsidRDefault="004A2FBF" w:rsidP="004A2FBF">
            <w:r w:rsidRPr="000D5700">
              <w:t>Madona-Meirāni-Lubāna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563473" w14:textId="77777777" w:rsidR="004A2FBF" w:rsidRPr="00C25085" w:rsidRDefault="004A2FBF" w:rsidP="004A2FBF">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14:paraId="7926DF8A" w14:textId="77777777" w:rsidR="004A2FBF" w:rsidRPr="00C25085" w:rsidRDefault="004A2FBF" w:rsidP="004A2FBF">
            <w:pPr>
              <w:jc w:val="center"/>
              <w:rPr>
                <w:sz w:val="22"/>
                <w:szCs w:val="22"/>
              </w:rPr>
            </w:pPr>
            <w:r>
              <w:rPr>
                <w:sz w:val="22"/>
                <w:szCs w:val="22"/>
              </w:rPr>
              <w:t>116236</w:t>
            </w:r>
          </w:p>
        </w:tc>
      </w:tr>
      <w:tr w:rsidR="004A2FBF" w:rsidRPr="00C25085" w14:paraId="35343D7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9096D46" w14:textId="77777777" w:rsidR="004A2FBF" w:rsidRPr="000D5700" w:rsidRDefault="004A2FBF" w:rsidP="004A2FBF">
            <w:pPr>
              <w:jc w:val="center"/>
            </w:pPr>
            <w:r w:rsidRPr="000D5700">
              <w:t>6340</w:t>
            </w:r>
          </w:p>
        </w:tc>
        <w:tc>
          <w:tcPr>
            <w:tcW w:w="3402" w:type="dxa"/>
            <w:tcBorders>
              <w:top w:val="nil"/>
              <w:left w:val="nil"/>
              <w:bottom w:val="single" w:sz="4" w:space="0" w:color="auto"/>
              <w:right w:val="single" w:sz="4" w:space="0" w:color="auto"/>
            </w:tcBorders>
            <w:shd w:val="clear" w:color="auto" w:fill="auto"/>
            <w:noWrap/>
            <w:vAlign w:val="bottom"/>
          </w:tcPr>
          <w:p w14:paraId="69B1ED7F" w14:textId="77777777" w:rsidR="004A2FBF" w:rsidRPr="000D5700" w:rsidRDefault="004A2FBF" w:rsidP="004A2FBF">
            <w:r w:rsidRPr="000D5700">
              <w:t>Madona-Bērzaune-Vestiena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9F0FD85"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D3AD618" w14:textId="77777777" w:rsidR="004A2FBF" w:rsidRPr="00C25085" w:rsidRDefault="004A2FBF" w:rsidP="004A2FBF">
            <w:pPr>
              <w:jc w:val="center"/>
              <w:rPr>
                <w:sz w:val="22"/>
                <w:szCs w:val="22"/>
              </w:rPr>
            </w:pPr>
            <w:r>
              <w:rPr>
                <w:sz w:val="22"/>
                <w:szCs w:val="22"/>
              </w:rPr>
              <w:t>13572</w:t>
            </w:r>
          </w:p>
        </w:tc>
      </w:tr>
      <w:tr w:rsidR="004A2FBF" w:rsidRPr="00C25085" w14:paraId="673CE14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0261961" w14:textId="77777777" w:rsidR="004A2FBF" w:rsidRPr="000D5700" w:rsidRDefault="004A2FBF" w:rsidP="004A2FBF">
            <w:pPr>
              <w:jc w:val="center"/>
            </w:pPr>
            <w:r w:rsidRPr="000D5700">
              <w:t>6343</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0A86558" w14:textId="77777777" w:rsidR="004A2FBF" w:rsidRPr="000D5700" w:rsidRDefault="004A2FBF" w:rsidP="004A2FBF">
            <w:r w:rsidRPr="000D5700">
              <w:t>Vestiena-Ērgļi-Katrīna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744C946"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4EA2FE9" w14:textId="77777777" w:rsidR="004A2FBF" w:rsidRPr="00C25085" w:rsidRDefault="004A2FBF" w:rsidP="004A2FBF">
            <w:pPr>
              <w:jc w:val="center"/>
              <w:rPr>
                <w:sz w:val="22"/>
                <w:szCs w:val="22"/>
              </w:rPr>
            </w:pPr>
            <w:r>
              <w:rPr>
                <w:sz w:val="22"/>
                <w:szCs w:val="22"/>
              </w:rPr>
              <w:t>14877</w:t>
            </w:r>
          </w:p>
        </w:tc>
      </w:tr>
      <w:tr w:rsidR="004A2FBF" w:rsidRPr="00C25085" w14:paraId="1D8D9F7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59C10C7" w14:textId="77777777" w:rsidR="004A2FBF" w:rsidRPr="000D5700" w:rsidRDefault="004A2FBF" w:rsidP="004A2FBF">
            <w:pPr>
              <w:jc w:val="center"/>
            </w:pPr>
            <w:r w:rsidRPr="000D5700">
              <w:t>6344</w:t>
            </w:r>
          </w:p>
        </w:tc>
        <w:tc>
          <w:tcPr>
            <w:tcW w:w="3402" w:type="dxa"/>
            <w:tcBorders>
              <w:top w:val="nil"/>
              <w:left w:val="nil"/>
              <w:bottom w:val="single" w:sz="4" w:space="0" w:color="auto"/>
              <w:right w:val="single" w:sz="4" w:space="0" w:color="auto"/>
            </w:tcBorders>
            <w:shd w:val="clear" w:color="auto" w:fill="auto"/>
            <w:noWrap/>
            <w:vAlign w:val="bottom"/>
          </w:tcPr>
          <w:p w14:paraId="6F3C78E8" w14:textId="77777777" w:rsidR="004A2FBF" w:rsidRPr="000D5700" w:rsidRDefault="004A2FBF" w:rsidP="004A2FBF">
            <w:r w:rsidRPr="000D5700">
              <w:t>Madona-Ļaudona-Sāviena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DF75B95"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15815459" w14:textId="77777777" w:rsidR="004A2FBF" w:rsidRPr="00C25085" w:rsidRDefault="004A2FBF" w:rsidP="004A2FBF">
            <w:pPr>
              <w:jc w:val="center"/>
              <w:rPr>
                <w:sz w:val="22"/>
                <w:szCs w:val="22"/>
              </w:rPr>
            </w:pPr>
            <w:r>
              <w:rPr>
                <w:sz w:val="22"/>
                <w:szCs w:val="22"/>
              </w:rPr>
              <w:t>32364</w:t>
            </w:r>
          </w:p>
        </w:tc>
      </w:tr>
      <w:tr w:rsidR="004A2FBF" w:rsidRPr="00C25085" w14:paraId="5D83EF8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D2C7159" w14:textId="77777777" w:rsidR="004A2FBF" w:rsidRPr="000D5700" w:rsidRDefault="004A2FBF" w:rsidP="004A2FBF">
            <w:pPr>
              <w:jc w:val="center"/>
            </w:pPr>
            <w:r w:rsidRPr="000D5700">
              <w:t>6345</w:t>
            </w:r>
          </w:p>
        </w:tc>
        <w:tc>
          <w:tcPr>
            <w:tcW w:w="3402" w:type="dxa"/>
            <w:tcBorders>
              <w:top w:val="nil"/>
              <w:left w:val="nil"/>
              <w:bottom w:val="single" w:sz="4" w:space="0" w:color="auto"/>
              <w:right w:val="single" w:sz="4" w:space="0" w:color="auto"/>
            </w:tcBorders>
            <w:shd w:val="clear" w:color="auto" w:fill="auto"/>
            <w:noWrap/>
            <w:vAlign w:val="bottom"/>
          </w:tcPr>
          <w:p w14:paraId="0D05559A" w14:textId="77777777" w:rsidR="004A2FBF" w:rsidRPr="000D5700" w:rsidRDefault="004A2FBF" w:rsidP="004A2FBF">
            <w:r w:rsidRPr="000D5700">
              <w:t>Madona-Virāne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0B1A880"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5A99E8C7" w14:textId="77777777" w:rsidR="004A2FBF" w:rsidRPr="00C25085" w:rsidRDefault="004A2FBF" w:rsidP="004A2FBF">
            <w:pPr>
              <w:jc w:val="center"/>
              <w:rPr>
                <w:sz w:val="22"/>
                <w:szCs w:val="22"/>
              </w:rPr>
            </w:pPr>
            <w:r>
              <w:rPr>
                <w:sz w:val="22"/>
                <w:szCs w:val="22"/>
              </w:rPr>
              <w:t>45823</w:t>
            </w:r>
          </w:p>
        </w:tc>
      </w:tr>
      <w:tr w:rsidR="004A2FBF" w:rsidRPr="00C25085" w14:paraId="288BFF3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98A35EA" w14:textId="77777777" w:rsidR="004A2FBF" w:rsidRPr="000D5700" w:rsidRDefault="004A2FBF" w:rsidP="004A2FBF">
            <w:pPr>
              <w:jc w:val="center"/>
            </w:pPr>
            <w:r w:rsidRPr="000D5700">
              <w:t>6347</w:t>
            </w:r>
          </w:p>
        </w:tc>
        <w:tc>
          <w:tcPr>
            <w:tcW w:w="3402" w:type="dxa"/>
            <w:tcBorders>
              <w:top w:val="nil"/>
              <w:left w:val="nil"/>
              <w:bottom w:val="single" w:sz="4" w:space="0" w:color="auto"/>
              <w:right w:val="single" w:sz="4" w:space="0" w:color="auto"/>
            </w:tcBorders>
            <w:shd w:val="clear" w:color="auto" w:fill="auto"/>
            <w:noWrap/>
            <w:vAlign w:val="bottom"/>
          </w:tcPr>
          <w:p w14:paraId="36431A3D" w14:textId="77777777" w:rsidR="004A2FBF" w:rsidRPr="000D5700" w:rsidRDefault="004A2FBF" w:rsidP="004A2FBF">
            <w:r w:rsidRPr="000D5700">
              <w:t>Madona-Cesvaine-Mentes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75273E5" w14:textId="77777777" w:rsidR="004A2FBF" w:rsidRPr="00C25085" w:rsidRDefault="004A2FBF" w:rsidP="004A2FBF">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14:paraId="4134FAF2" w14:textId="77777777" w:rsidR="004A2FBF" w:rsidRPr="00C25085" w:rsidRDefault="004A2FBF" w:rsidP="004A2FBF">
            <w:pPr>
              <w:jc w:val="center"/>
              <w:rPr>
                <w:sz w:val="22"/>
                <w:szCs w:val="22"/>
              </w:rPr>
            </w:pPr>
            <w:r>
              <w:rPr>
                <w:sz w:val="22"/>
                <w:szCs w:val="22"/>
              </w:rPr>
              <w:t>27192</w:t>
            </w:r>
          </w:p>
        </w:tc>
      </w:tr>
      <w:tr w:rsidR="004A2FBF" w:rsidRPr="00C25085" w14:paraId="63727D6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DC9B625" w14:textId="77777777" w:rsidR="004A2FBF" w:rsidRPr="000D5700" w:rsidRDefault="004A2FBF" w:rsidP="004A2FBF">
            <w:pPr>
              <w:jc w:val="center"/>
            </w:pPr>
            <w:r w:rsidRPr="000D5700">
              <w:t>6349</w:t>
            </w:r>
          </w:p>
        </w:tc>
        <w:tc>
          <w:tcPr>
            <w:tcW w:w="3402" w:type="dxa"/>
            <w:tcBorders>
              <w:top w:val="nil"/>
              <w:left w:val="nil"/>
              <w:bottom w:val="single" w:sz="4" w:space="0" w:color="auto"/>
              <w:right w:val="single" w:sz="4" w:space="0" w:color="auto"/>
            </w:tcBorders>
            <w:shd w:val="clear" w:color="auto" w:fill="auto"/>
            <w:noWrap/>
            <w:vAlign w:val="bottom"/>
          </w:tcPr>
          <w:p w14:paraId="5E5D7DE2" w14:textId="77777777" w:rsidR="004A2FBF" w:rsidRPr="000D5700" w:rsidRDefault="004A2FBF" w:rsidP="004A2FBF">
            <w:r w:rsidRPr="000D5700">
              <w:t>Madona-Kusa-Liezere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B33C24" w14:textId="77777777" w:rsidR="004A2FBF" w:rsidRPr="00C25085" w:rsidRDefault="004A2FBF" w:rsidP="004A2FBF">
            <w:pPr>
              <w:jc w:val="center"/>
              <w:rPr>
                <w:sz w:val="22"/>
                <w:szCs w:val="22"/>
              </w:rPr>
            </w:pPr>
            <w:r>
              <w:rPr>
                <w:sz w:val="22"/>
                <w:szCs w:val="22"/>
              </w:rPr>
              <w:t>10</w:t>
            </w:r>
          </w:p>
        </w:tc>
        <w:tc>
          <w:tcPr>
            <w:tcW w:w="2009" w:type="dxa"/>
            <w:tcBorders>
              <w:top w:val="nil"/>
              <w:left w:val="nil"/>
              <w:bottom w:val="single" w:sz="4" w:space="0" w:color="auto"/>
              <w:right w:val="single" w:sz="4" w:space="0" w:color="auto"/>
            </w:tcBorders>
            <w:shd w:val="clear" w:color="auto" w:fill="auto"/>
            <w:noWrap/>
            <w:vAlign w:val="bottom"/>
          </w:tcPr>
          <w:p w14:paraId="4E170047" w14:textId="77777777" w:rsidR="004A2FBF" w:rsidRPr="00C25085" w:rsidRDefault="004A2FBF" w:rsidP="004A2FBF">
            <w:pPr>
              <w:jc w:val="center"/>
              <w:rPr>
                <w:sz w:val="22"/>
                <w:szCs w:val="22"/>
              </w:rPr>
            </w:pPr>
            <w:r>
              <w:rPr>
                <w:sz w:val="22"/>
                <w:szCs w:val="22"/>
              </w:rPr>
              <w:t>59466</w:t>
            </w:r>
          </w:p>
        </w:tc>
      </w:tr>
      <w:tr w:rsidR="004A2FBF" w:rsidRPr="00C25085" w14:paraId="2F86734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A41E1E9" w14:textId="77777777" w:rsidR="004A2FBF" w:rsidRPr="000D5700" w:rsidRDefault="004A2FBF" w:rsidP="004A2FBF">
            <w:pPr>
              <w:jc w:val="center"/>
            </w:pPr>
            <w:r w:rsidRPr="000D5700">
              <w:t>6353</w:t>
            </w:r>
          </w:p>
        </w:tc>
        <w:tc>
          <w:tcPr>
            <w:tcW w:w="3402" w:type="dxa"/>
            <w:tcBorders>
              <w:top w:val="nil"/>
              <w:left w:val="nil"/>
              <w:bottom w:val="single" w:sz="4" w:space="0" w:color="auto"/>
              <w:right w:val="single" w:sz="4" w:space="0" w:color="auto"/>
            </w:tcBorders>
            <w:shd w:val="clear" w:color="auto" w:fill="auto"/>
            <w:noWrap/>
            <w:vAlign w:val="bottom"/>
          </w:tcPr>
          <w:p w14:paraId="0C848D67" w14:textId="77777777" w:rsidR="004A2FBF" w:rsidRPr="000D5700" w:rsidRDefault="004A2FBF" w:rsidP="004A2FBF">
            <w:r w:rsidRPr="000D5700">
              <w:t>Madona-Vestiena-Ērgļi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4314F28" w14:textId="77777777" w:rsidR="004A2FBF" w:rsidRPr="00C25085" w:rsidRDefault="004A2FBF" w:rsidP="004A2FBF">
            <w:pPr>
              <w:jc w:val="center"/>
              <w:rPr>
                <w:sz w:val="22"/>
                <w:szCs w:val="22"/>
              </w:rPr>
            </w:pPr>
            <w:r>
              <w:rPr>
                <w:sz w:val="22"/>
                <w:szCs w:val="22"/>
              </w:rPr>
              <w:t>6</w:t>
            </w:r>
          </w:p>
        </w:tc>
        <w:tc>
          <w:tcPr>
            <w:tcW w:w="2009" w:type="dxa"/>
            <w:tcBorders>
              <w:top w:val="nil"/>
              <w:left w:val="nil"/>
              <w:bottom w:val="single" w:sz="4" w:space="0" w:color="auto"/>
              <w:right w:val="single" w:sz="4" w:space="0" w:color="auto"/>
            </w:tcBorders>
            <w:shd w:val="clear" w:color="auto" w:fill="auto"/>
            <w:noWrap/>
            <w:vAlign w:val="bottom"/>
          </w:tcPr>
          <w:p w14:paraId="02B687DA" w14:textId="77777777" w:rsidR="004A2FBF" w:rsidRPr="00C25085" w:rsidRDefault="004A2FBF" w:rsidP="004A2FBF">
            <w:pPr>
              <w:jc w:val="center"/>
              <w:rPr>
                <w:sz w:val="22"/>
                <w:szCs w:val="22"/>
              </w:rPr>
            </w:pPr>
            <w:r>
              <w:rPr>
                <w:sz w:val="22"/>
                <w:szCs w:val="22"/>
              </w:rPr>
              <w:t>75927</w:t>
            </w:r>
          </w:p>
        </w:tc>
      </w:tr>
      <w:tr w:rsidR="004A2FBF" w:rsidRPr="00C25085" w14:paraId="38F3BB8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400AC9B" w14:textId="77777777" w:rsidR="004A2FBF" w:rsidRPr="000D5700" w:rsidRDefault="004A2FBF" w:rsidP="004A2FBF">
            <w:pPr>
              <w:jc w:val="center"/>
            </w:pPr>
            <w:r w:rsidRPr="000D5700">
              <w:t>6357</w:t>
            </w:r>
          </w:p>
        </w:tc>
        <w:tc>
          <w:tcPr>
            <w:tcW w:w="3402" w:type="dxa"/>
            <w:tcBorders>
              <w:top w:val="nil"/>
              <w:left w:val="nil"/>
              <w:bottom w:val="single" w:sz="4" w:space="0" w:color="auto"/>
              <w:right w:val="single" w:sz="4" w:space="0" w:color="auto"/>
            </w:tcBorders>
            <w:shd w:val="clear" w:color="auto" w:fill="auto"/>
            <w:noWrap/>
            <w:vAlign w:val="bottom"/>
          </w:tcPr>
          <w:p w14:paraId="38EA89EE" w14:textId="77777777" w:rsidR="004A2FBF" w:rsidRPr="000D5700" w:rsidRDefault="004A2FBF" w:rsidP="004A2FBF">
            <w:r w:rsidRPr="000D5700">
              <w:t>Madona-Aiviekste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BA3E37" w14:textId="77777777" w:rsidR="004A2FBF" w:rsidRPr="00C25085" w:rsidRDefault="004A2FBF" w:rsidP="004A2FBF">
            <w:pPr>
              <w:jc w:val="center"/>
              <w:rPr>
                <w:sz w:val="22"/>
                <w:szCs w:val="22"/>
              </w:rPr>
            </w:pPr>
            <w:r>
              <w:rPr>
                <w:sz w:val="22"/>
                <w:szCs w:val="22"/>
              </w:rPr>
              <w:t>7</w:t>
            </w:r>
          </w:p>
        </w:tc>
        <w:tc>
          <w:tcPr>
            <w:tcW w:w="2009" w:type="dxa"/>
            <w:tcBorders>
              <w:top w:val="nil"/>
              <w:left w:val="nil"/>
              <w:bottom w:val="single" w:sz="4" w:space="0" w:color="auto"/>
              <w:right w:val="single" w:sz="4" w:space="0" w:color="auto"/>
            </w:tcBorders>
            <w:shd w:val="clear" w:color="auto" w:fill="auto"/>
            <w:noWrap/>
            <w:vAlign w:val="bottom"/>
          </w:tcPr>
          <w:p w14:paraId="3BF173C9" w14:textId="77777777" w:rsidR="004A2FBF" w:rsidRPr="00C25085" w:rsidRDefault="004A2FBF" w:rsidP="004A2FBF">
            <w:pPr>
              <w:jc w:val="center"/>
              <w:rPr>
                <w:sz w:val="22"/>
                <w:szCs w:val="22"/>
              </w:rPr>
            </w:pPr>
            <w:r>
              <w:rPr>
                <w:sz w:val="22"/>
                <w:szCs w:val="22"/>
              </w:rPr>
              <w:t>113369</w:t>
            </w:r>
          </w:p>
        </w:tc>
      </w:tr>
      <w:tr w:rsidR="004A2FBF" w:rsidRPr="00C25085" w14:paraId="629044D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96D7417" w14:textId="77777777" w:rsidR="004A2FBF" w:rsidRPr="000D5700" w:rsidRDefault="004A2FBF" w:rsidP="004A2FBF">
            <w:pPr>
              <w:jc w:val="center"/>
            </w:pPr>
            <w:r w:rsidRPr="000D5700">
              <w:t>6359</w:t>
            </w:r>
          </w:p>
        </w:tc>
        <w:tc>
          <w:tcPr>
            <w:tcW w:w="3402" w:type="dxa"/>
            <w:tcBorders>
              <w:top w:val="nil"/>
              <w:left w:val="nil"/>
              <w:bottom w:val="single" w:sz="4" w:space="0" w:color="auto"/>
              <w:right w:val="single" w:sz="4" w:space="0" w:color="auto"/>
            </w:tcBorders>
            <w:shd w:val="clear" w:color="auto" w:fill="auto"/>
            <w:noWrap/>
            <w:vAlign w:val="bottom"/>
          </w:tcPr>
          <w:p w14:paraId="770B9EF2" w14:textId="77777777" w:rsidR="004A2FBF" w:rsidRPr="000D5700" w:rsidRDefault="004A2FBF" w:rsidP="004A2FBF">
            <w:r w:rsidRPr="000D5700">
              <w:t>Madona-Mārciena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3DDAF37" w14:textId="77777777" w:rsidR="004A2FBF" w:rsidRPr="00C25085" w:rsidRDefault="004A2FBF" w:rsidP="004A2FBF">
            <w:pPr>
              <w:jc w:val="center"/>
              <w:rPr>
                <w:sz w:val="22"/>
                <w:szCs w:val="22"/>
              </w:rPr>
            </w:pPr>
            <w:r>
              <w:rPr>
                <w:sz w:val="22"/>
                <w:szCs w:val="22"/>
              </w:rPr>
              <w:t>10</w:t>
            </w:r>
          </w:p>
        </w:tc>
        <w:tc>
          <w:tcPr>
            <w:tcW w:w="2009" w:type="dxa"/>
            <w:tcBorders>
              <w:top w:val="nil"/>
              <w:left w:val="nil"/>
              <w:bottom w:val="single" w:sz="4" w:space="0" w:color="auto"/>
              <w:right w:val="single" w:sz="4" w:space="0" w:color="auto"/>
            </w:tcBorders>
            <w:shd w:val="clear" w:color="auto" w:fill="auto"/>
            <w:noWrap/>
            <w:vAlign w:val="bottom"/>
          </w:tcPr>
          <w:p w14:paraId="3A9789DA" w14:textId="77777777" w:rsidR="004A2FBF" w:rsidRPr="00C25085" w:rsidRDefault="004A2FBF" w:rsidP="004A2FBF">
            <w:pPr>
              <w:jc w:val="center"/>
              <w:rPr>
                <w:sz w:val="22"/>
                <w:szCs w:val="22"/>
              </w:rPr>
            </w:pPr>
            <w:r>
              <w:rPr>
                <w:sz w:val="22"/>
                <w:szCs w:val="22"/>
              </w:rPr>
              <w:t>57067</w:t>
            </w:r>
          </w:p>
        </w:tc>
      </w:tr>
      <w:tr w:rsidR="004A2FBF" w:rsidRPr="00C25085" w14:paraId="2ADFF2A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3AEB5DD" w14:textId="77777777" w:rsidR="004A2FBF" w:rsidRPr="000D5700" w:rsidRDefault="004A2FBF" w:rsidP="004A2FBF">
            <w:pPr>
              <w:jc w:val="center"/>
            </w:pPr>
            <w:r w:rsidRPr="000D5700">
              <w:t>6365</w:t>
            </w:r>
          </w:p>
        </w:tc>
        <w:tc>
          <w:tcPr>
            <w:tcW w:w="3402" w:type="dxa"/>
            <w:tcBorders>
              <w:top w:val="nil"/>
              <w:left w:val="nil"/>
              <w:bottom w:val="single" w:sz="4" w:space="0" w:color="auto"/>
              <w:right w:val="single" w:sz="4" w:space="0" w:color="auto"/>
            </w:tcBorders>
            <w:shd w:val="clear" w:color="auto" w:fill="auto"/>
            <w:noWrap/>
            <w:vAlign w:val="bottom"/>
          </w:tcPr>
          <w:p w14:paraId="7083C87B" w14:textId="77777777" w:rsidR="004A2FBF" w:rsidRPr="000D5700" w:rsidRDefault="004A2FBF" w:rsidP="004A2FBF">
            <w:r w:rsidRPr="000D5700">
              <w:t>Madona-Kusa-Ērgļi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AAF17CA" w14:textId="77777777" w:rsidR="004A2FBF" w:rsidRPr="00C25085" w:rsidRDefault="004A2FBF" w:rsidP="004A2FBF">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14:paraId="7A3052A8" w14:textId="77777777" w:rsidR="004A2FBF" w:rsidRPr="00C25085" w:rsidRDefault="004A2FBF" w:rsidP="004A2FBF">
            <w:pPr>
              <w:jc w:val="center"/>
              <w:rPr>
                <w:sz w:val="22"/>
                <w:szCs w:val="22"/>
              </w:rPr>
            </w:pPr>
            <w:r>
              <w:rPr>
                <w:sz w:val="22"/>
                <w:szCs w:val="22"/>
              </w:rPr>
              <w:t>110927</w:t>
            </w:r>
          </w:p>
        </w:tc>
      </w:tr>
      <w:tr w:rsidR="004A2FBF" w:rsidRPr="00C25085" w14:paraId="787C78C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C6D3281" w14:textId="77777777" w:rsidR="004A2FBF" w:rsidRPr="000D5700" w:rsidRDefault="004A2FBF" w:rsidP="004A2FBF">
            <w:pPr>
              <w:jc w:val="center"/>
            </w:pPr>
            <w:r w:rsidRPr="000D5700">
              <w:t>6367</w:t>
            </w:r>
          </w:p>
        </w:tc>
        <w:tc>
          <w:tcPr>
            <w:tcW w:w="3402" w:type="dxa"/>
            <w:tcBorders>
              <w:top w:val="nil"/>
              <w:left w:val="nil"/>
              <w:bottom w:val="single" w:sz="4" w:space="0" w:color="auto"/>
              <w:right w:val="single" w:sz="4" w:space="0" w:color="auto"/>
            </w:tcBorders>
            <w:shd w:val="clear" w:color="auto" w:fill="auto"/>
            <w:noWrap/>
            <w:vAlign w:val="bottom"/>
          </w:tcPr>
          <w:p w14:paraId="34377B65" w14:textId="77777777" w:rsidR="004A2FBF" w:rsidRPr="000D5700" w:rsidRDefault="004A2FBF" w:rsidP="004A2FBF">
            <w:r w:rsidRPr="000D5700">
              <w:t>Ērgļi-</w:t>
            </w:r>
            <w:proofErr w:type="spellStart"/>
            <w:r w:rsidRPr="000D5700">
              <w:t>Liepkalnes</w:t>
            </w:r>
            <w:proofErr w:type="spellEnd"/>
            <w:r w:rsidRPr="000D5700">
              <w:t xml:space="preserve"> skola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F85A755"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5715952" w14:textId="77777777" w:rsidR="004A2FBF" w:rsidRPr="00C25085" w:rsidRDefault="004A2FBF" w:rsidP="004A2FBF">
            <w:pPr>
              <w:jc w:val="center"/>
              <w:rPr>
                <w:sz w:val="22"/>
                <w:szCs w:val="22"/>
              </w:rPr>
            </w:pPr>
            <w:r>
              <w:rPr>
                <w:sz w:val="22"/>
                <w:szCs w:val="22"/>
              </w:rPr>
              <w:t>6290</w:t>
            </w:r>
          </w:p>
        </w:tc>
      </w:tr>
      <w:tr w:rsidR="004A2FBF" w:rsidRPr="00C25085" w14:paraId="406863F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A3249E6" w14:textId="77777777" w:rsidR="004A2FBF" w:rsidRPr="000D5700" w:rsidRDefault="004A2FBF" w:rsidP="004A2FBF">
            <w:pPr>
              <w:jc w:val="center"/>
            </w:pPr>
            <w:r w:rsidRPr="000D5700">
              <w:t>6368</w:t>
            </w:r>
          </w:p>
        </w:tc>
        <w:tc>
          <w:tcPr>
            <w:tcW w:w="3402" w:type="dxa"/>
            <w:tcBorders>
              <w:top w:val="nil"/>
              <w:left w:val="nil"/>
              <w:bottom w:val="single" w:sz="4" w:space="0" w:color="auto"/>
              <w:right w:val="single" w:sz="4" w:space="0" w:color="auto"/>
            </w:tcBorders>
            <w:shd w:val="clear" w:color="auto" w:fill="auto"/>
            <w:noWrap/>
            <w:vAlign w:val="bottom"/>
          </w:tcPr>
          <w:p w14:paraId="5649F410" w14:textId="77777777" w:rsidR="004A2FBF" w:rsidRPr="000D5700" w:rsidRDefault="004A2FBF" w:rsidP="004A2FBF">
            <w:r w:rsidRPr="000D5700">
              <w:t>Madona-Liezēre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E24FF26"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1C5D3FE1" w14:textId="77777777" w:rsidR="004A2FBF" w:rsidRPr="00C25085" w:rsidRDefault="004A2FBF" w:rsidP="004A2FBF">
            <w:pPr>
              <w:jc w:val="center"/>
              <w:rPr>
                <w:sz w:val="22"/>
                <w:szCs w:val="22"/>
              </w:rPr>
            </w:pPr>
            <w:r>
              <w:rPr>
                <w:sz w:val="22"/>
                <w:szCs w:val="22"/>
              </w:rPr>
              <w:t>14720</w:t>
            </w:r>
          </w:p>
        </w:tc>
      </w:tr>
      <w:tr w:rsidR="004A2FBF" w:rsidRPr="00C25085" w14:paraId="29DCF6A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FCF0025" w14:textId="77777777" w:rsidR="004A2FBF" w:rsidRPr="000D5700" w:rsidRDefault="004A2FBF" w:rsidP="004A2FBF">
            <w:pPr>
              <w:jc w:val="center"/>
            </w:pPr>
            <w:r w:rsidRPr="000D5700">
              <w:t>6369</w:t>
            </w:r>
          </w:p>
        </w:tc>
        <w:tc>
          <w:tcPr>
            <w:tcW w:w="3402" w:type="dxa"/>
            <w:tcBorders>
              <w:top w:val="nil"/>
              <w:left w:val="nil"/>
              <w:bottom w:val="single" w:sz="4" w:space="0" w:color="auto"/>
              <w:right w:val="single" w:sz="4" w:space="0" w:color="auto"/>
            </w:tcBorders>
            <w:shd w:val="clear" w:color="auto" w:fill="auto"/>
            <w:noWrap/>
            <w:vAlign w:val="bottom"/>
          </w:tcPr>
          <w:p w14:paraId="4345855A" w14:textId="77777777" w:rsidR="004A2FBF" w:rsidRPr="000D5700" w:rsidRDefault="004A2FBF" w:rsidP="004A2FBF">
            <w:r w:rsidRPr="000D5700">
              <w:t>Madona-Mūrnieki-Mētriena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D19958D" w14:textId="77777777" w:rsidR="004A2FBF" w:rsidRPr="00C25085" w:rsidRDefault="004A2FBF" w:rsidP="004A2FBF">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398B237B" w14:textId="77777777" w:rsidR="004A2FBF" w:rsidRPr="00C25085" w:rsidRDefault="004A2FBF" w:rsidP="004A2FBF">
            <w:pPr>
              <w:jc w:val="center"/>
              <w:rPr>
                <w:sz w:val="22"/>
                <w:szCs w:val="22"/>
              </w:rPr>
            </w:pPr>
            <w:r>
              <w:rPr>
                <w:sz w:val="22"/>
                <w:szCs w:val="22"/>
              </w:rPr>
              <w:t>6603</w:t>
            </w:r>
          </w:p>
        </w:tc>
      </w:tr>
      <w:tr w:rsidR="004A2FBF" w:rsidRPr="00C25085" w14:paraId="3E8C151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CF0589D" w14:textId="77777777" w:rsidR="004A2FBF" w:rsidRPr="000D5700" w:rsidRDefault="004A2FBF" w:rsidP="004A2FBF">
            <w:pPr>
              <w:jc w:val="center"/>
            </w:pPr>
            <w:r w:rsidRPr="000D5700">
              <w:t>6370</w:t>
            </w:r>
          </w:p>
        </w:tc>
        <w:tc>
          <w:tcPr>
            <w:tcW w:w="3402" w:type="dxa"/>
            <w:tcBorders>
              <w:top w:val="nil"/>
              <w:left w:val="nil"/>
              <w:bottom w:val="single" w:sz="4" w:space="0" w:color="auto"/>
              <w:right w:val="single" w:sz="4" w:space="0" w:color="auto"/>
            </w:tcBorders>
            <w:shd w:val="clear" w:color="auto" w:fill="auto"/>
            <w:noWrap/>
            <w:vAlign w:val="bottom"/>
          </w:tcPr>
          <w:p w14:paraId="4B844BFC" w14:textId="77777777" w:rsidR="004A2FBF" w:rsidRPr="000D5700" w:rsidRDefault="004A2FBF" w:rsidP="004A2FBF">
            <w:r w:rsidRPr="000D5700">
              <w:t>Madona-Kusa-Cesvaine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D63F14B"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E2C8F8D" w14:textId="77777777" w:rsidR="004A2FBF" w:rsidRPr="00C25085" w:rsidRDefault="004A2FBF" w:rsidP="004A2FBF">
            <w:pPr>
              <w:jc w:val="center"/>
              <w:rPr>
                <w:sz w:val="22"/>
                <w:szCs w:val="22"/>
              </w:rPr>
            </w:pPr>
            <w:r>
              <w:rPr>
                <w:sz w:val="22"/>
                <w:szCs w:val="22"/>
              </w:rPr>
              <w:t>6531</w:t>
            </w:r>
          </w:p>
        </w:tc>
      </w:tr>
      <w:tr w:rsidR="004A2FBF" w:rsidRPr="00C25085" w14:paraId="3EB9441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124A1C" w14:textId="77777777" w:rsidR="004A2FBF" w:rsidRPr="000D5700" w:rsidRDefault="004A2FBF" w:rsidP="004A2FBF">
            <w:pPr>
              <w:jc w:val="center"/>
            </w:pPr>
            <w:r w:rsidRPr="000D5700">
              <w:t>6376</w:t>
            </w:r>
          </w:p>
        </w:tc>
        <w:tc>
          <w:tcPr>
            <w:tcW w:w="3402" w:type="dxa"/>
            <w:tcBorders>
              <w:top w:val="nil"/>
              <w:left w:val="nil"/>
              <w:bottom w:val="single" w:sz="4" w:space="0" w:color="auto"/>
              <w:right w:val="single" w:sz="4" w:space="0" w:color="auto"/>
            </w:tcBorders>
            <w:shd w:val="clear" w:color="auto" w:fill="auto"/>
            <w:noWrap/>
            <w:vAlign w:val="bottom"/>
          </w:tcPr>
          <w:p w14:paraId="1BB1C879" w14:textId="77777777" w:rsidR="004A2FBF" w:rsidRPr="000D5700" w:rsidRDefault="004A2FBF" w:rsidP="004A2FBF">
            <w:r w:rsidRPr="000D5700">
              <w:t>Madona-Cesvaine-Dzelzava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E649B8F"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4B06902" w14:textId="77777777" w:rsidR="004A2FBF" w:rsidRPr="00C25085" w:rsidRDefault="004A2FBF" w:rsidP="004A2FBF">
            <w:pPr>
              <w:jc w:val="center"/>
              <w:rPr>
                <w:sz w:val="22"/>
                <w:szCs w:val="22"/>
              </w:rPr>
            </w:pPr>
            <w:r>
              <w:rPr>
                <w:sz w:val="22"/>
                <w:szCs w:val="22"/>
              </w:rPr>
              <w:t>16965</w:t>
            </w:r>
          </w:p>
        </w:tc>
      </w:tr>
      <w:tr w:rsidR="004A2FBF" w:rsidRPr="00C25085" w14:paraId="6801439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4755847" w14:textId="77777777" w:rsidR="004A2FBF" w:rsidRPr="000D5700" w:rsidRDefault="004A2FBF" w:rsidP="004A2FBF">
            <w:pPr>
              <w:jc w:val="center"/>
            </w:pPr>
            <w:r w:rsidRPr="000D5700">
              <w:t>6507</w:t>
            </w:r>
          </w:p>
        </w:tc>
        <w:tc>
          <w:tcPr>
            <w:tcW w:w="3402" w:type="dxa"/>
            <w:tcBorders>
              <w:top w:val="nil"/>
              <w:left w:val="nil"/>
              <w:bottom w:val="single" w:sz="4" w:space="0" w:color="auto"/>
              <w:right w:val="single" w:sz="4" w:space="0" w:color="auto"/>
            </w:tcBorders>
            <w:shd w:val="clear" w:color="auto" w:fill="auto"/>
            <w:noWrap/>
            <w:vAlign w:val="bottom"/>
          </w:tcPr>
          <w:p w14:paraId="04C891A9" w14:textId="77777777" w:rsidR="004A2FBF" w:rsidRPr="000D5700" w:rsidRDefault="004A2FBF" w:rsidP="004A2FBF">
            <w:r w:rsidRPr="000D5700">
              <w:t>Madona-Barkava-Lubāna-</w:t>
            </w:r>
            <w:r w:rsidRPr="000D5700">
              <w:br/>
              <w:t>Cesvaine-Madona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D88A928" w14:textId="77777777" w:rsidR="004A2FBF" w:rsidRPr="00044D51" w:rsidRDefault="004A2FBF" w:rsidP="004A2FBF">
            <w:pPr>
              <w:jc w:val="center"/>
              <w:rPr>
                <w:sz w:val="22"/>
                <w:szCs w:val="22"/>
              </w:rPr>
            </w:pPr>
            <w:r w:rsidRPr="00044D51">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tcPr>
          <w:p w14:paraId="1ECE362E" w14:textId="77777777" w:rsidR="004A2FBF" w:rsidRPr="00C25085" w:rsidRDefault="004A2FBF" w:rsidP="004A2FBF">
            <w:pPr>
              <w:jc w:val="center"/>
              <w:rPr>
                <w:sz w:val="22"/>
                <w:szCs w:val="22"/>
              </w:rPr>
            </w:pPr>
            <w:r>
              <w:rPr>
                <w:sz w:val="22"/>
                <w:szCs w:val="22"/>
              </w:rPr>
              <w:t>177385</w:t>
            </w:r>
          </w:p>
        </w:tc>
      </w:tr>
      <w:tr w:rsidR="004A2FBF" w:rsidRPr="00C25085" w14:paraId="2E6727B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38B29F7" w14:textId="77777777" w:rsidR="004A2FBF" w:rsidRPr="000D5700" w:rsidRDefault="004A2FBF" w:rsidP="004A2FBF">
            <w:pPr>
              <w:jc w:val="center"/>
            </w:pPr>
            <w:r w:rsidRPr="000D5700">
              <w:t>6509</w:t>
            </w:r>
          </w:p>
        </w:tc>
        <w:tc>
          <w:tcPr>
            <w:tcW w:w="3402" w:type="dxa"/>
            <w:tcBorders>
              <w:top w:val="nil"/>
              <w:left w:val="nil"/>
              <w:bottom w:val="single" w:sz="4" w:space="0" w:color="auto"/>
              <w:right w:val="single" w:sz="4" w:space="0" w:color="auto"/>
            </w:tcBorders>
            <w:shd w:val="clear" w:color="auto" w:fill="auto"/>
            <w:noWrap/>
            <w:vAlign w:val="bottom"/>
          </w:tcPr>
          <w:p w14:paraId="5CD592FD" w14:textId="77777777" w:rsidR="004A2FBF" w:rsidRPr="000D5700" w:rsidRDefault="004A2FBF" w:rsidP="004A2FBF">
            <w:r w:rsidRPr="000D5700">
              <w:t>Madona-Varakļāni-Stirniene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874DED6"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069572F0" w14:textId="77777777" w:rsidR="004A2FBF" w:rsidRPr="00C25085" w:rsidRDefault="004A2FBF" w:rsidP="004A2FBF">
            <w:pPr>
              <w:jc w:val="center"/>
              <w:rPr>
                <w:sz w:val="22"/>
                <w:szCs w:val="22"/>
              </w:rPr>
            </w:pPr>
            <w:r>
              <w:rPr>
                <w:sz w:val="22"/>
                <w:szCs w:val="22"/>
              </w:rPr>
              <w:t>86704</w:t>
            </w:r>
          </w:p>
        </w:tc>
      </w:tr>
      <w:tr w:rsidR="004A2FBF" w:rsidRPr="00C25085" w14:paraId="10F950A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6AAE95" w14:textId="77777777" w:rsidR="004A2FBF" w:rsidRPr="000D5700" w:rsidRDefault="004A2FBF" w:rsidP="004A2FBF">
            <w:pPr>
              <w:jc w:val="center"/>
            </w:pPr>
            <w:r w:rsidRPr="000D5700">
              <w:t>6510</w:t>
            </w:r>
          </w:p>
        </w:tc>
        <w:tc>
          <w:tcPr>
            <w:tcW w:w="3402" w:type="dxa"/>
            <w:tcBorders>
              <w:top w:val="nil"/>
              <w:left w:val="nil"/>
              <w:bottom w:val="single" w:sz="4" w:space="0" w:color="auto"/>
              <w:right w:val="single" w:sz="4" w:space="0" w:color="auto"/>
            </w:tcBorders>
            <w:shd w:val="clear" w:color="auto" w:fill="auto"/>
            <w:noWrap/>
            <w:vAlign w:val="bottom"/>
          </w:tcPr>
          <w:p w14:paraId="05B85895" w14:textId="77777777" w:rsidR="004A2FBF" w:rsidRPr="000D5700" w:rsidRDefault="004A2FBF" w:rsidP="004A2FBF">
            <w:r w:rsidRPr="000D5700">
              <w:t>Madona-Saikava-Švāns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C2B066D"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9A24336" w14:textId="77777777" w:rsidR="004A2FBF" w:rsidRPr="00C25085" w:rsidRDefault="004A2FBF" w:rsidP="004A2FBF">
            <w:pPr>
              <w:jc w:val="center"/>
              <w:rPr>
                <w:sz w:val="22"/>
                <w:szCs w:val="22"/>
              </w:rPr>
            </w:pPr>
            <w:r>
              <w:rPr>
                <w:sz w:val="22"/>
                <w:szCs w:val="22"/>
              </w:rPr>
              <w:t>15608</w:t>
            </w:r>
          </w:p>
        </w:tc>
      </w:tr>
      <w:tr w:rsidR="004A2FBF" w:rsidRPr="00C25085" w14:paraId="6D6A807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796D414" w14:textId="77777777" w:rsidR="004A2FBF" w:rsidRPr="000D5700" w:rsidRDefault="004A2FBF" w:rsidP="004A2FBF">
            <w:pPr>
              <w:jc w:val="center"/>
            </w:pPr>
            <w:r w:rsidRPr="000D5700">
              <w:t>6515</w:t>
            </w:r>
          </w:p>
        </w:tc>
        <w:tc>
          <w:tcPr>
            <w:tcW w:w="3402" w:type="dxa"/>
            <w:tcBorders>
              <w:top w:val="nil"/>
              <w:left w:val="nil"/>
              <w:bottom w:val="nil"/>
              <w:right w:val="single" w:sz="4" w:space="0" w:color="auto"/>
            </w:tcBorders>
            <w:shd w:val="clear" w:color="auto" w:fill="auto"/>
            <w:noWrap/>
            <w:vAlign w:val="bottom"/>
          </w:tcPr>
          <w:p w14:paraId="0052E7D3" w14:textId="77777777" w:rsidR="004A2FBF" w:rsidRPr="000D5700" w:rsidRDefault="004A2FBF" w:rsidP="004A2FBF">
            <w:r w:rsidRPr="000D5700">
              <w:t>Ērgļi-Katrīna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79433FE"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B9B3C70" w14:textId="77777777" w:rsidR="004A2FBF" w:rsidRPr="00C25085" w:rsidRDefault="004A2FBF" w:rsidP="004A2FBF">
            <w:pPr>
              <w:jc w:val="center"/>
              <w:rPr>
                <w:sz w:val="22"/>
                <w:szCs w:val="22"/>
              </w:rPr>
            </w:pPr>
            <w:r>
              <w:rPr>
                <w:sz w:val="22"/>
                <w:szCs w:val="22"/>
              </w:rPr>
              <w:t>3978</w:t>
            </w:r>
          </w:p>
        </w:tc>
      </w:tr>
      <w:tr w:rsidR="004A2FBF" w:rsidRPr="00C25085" w14:paraId="53BFACC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9D087AB" w14:textId="77777777" w:rsidR="004A2FBF" w:rsidRPr="000D5700" w:rsidRDefault="004A2FBF" w:rsidP="004A2FBF">
            <w:pPr>
              <w:jc w:val="center"/>
            </w:pPr>
            <w:r w:rsidRPr="000D5700">
              <w:t>6517</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FF16497" w14:textId="77777777" w:rsidR="004A2FBF" w:rsidRPr="000D5700" w:rsidRDefault="004A2FBF" w:rsidP="004A2FBF">
            <w:r w:rsidRPr="000D5700">
              <w:t>Ērgļi-</w:t>
            </w:r>
            <w:proofErr w:type="spellStart"/>
            <w:r w:rsidRPr="000D5700">
              <w:t>Liepkalne-Sausnēja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AACDAE9"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456DF41" w14:textId="77777777" w:rsidR="004A2FBF" w:rsidRPr="00C25085" w:rsidRDefault="004A2FBF" w:rsidP="004A2FBF">
            <w:pPr>
              <w:jc w:val="center"/>
              <w:rPr>
                <w:sz w:val="22"/>
                <w:szCs w:val="22"/>
              </w:rPr>
            </w:pPr>
            <w:r>
              <w:rPr>
                <w:sz w:val="22"/>
                <w:szCs w:val="22"/>
              </w:rPr>
              <w:t>12163</w:t>
            </w:r>
          </w:p>
        </w:tc>
      </w:tr>
      <w:tr w:rsidR="004A2FBF" w:rsidRPr="00C25085" w14:paraId="306DFE4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B556620" w14:textId="77777777" w:rsidR="004A2FBF" w:rsidRPr="000D5700" w:rsidRDefault="004A2FBF" w:rsidP="004A2FBF">
            <w:pPr>
              <w:jc w:val="center"/>
            </w:pPr>
            <w:r w:rsidRPr="000D5700">
              <w:t>6698</w:t>
            </w:r>
          </w:p>
        </w:tc>
        <w:tc>
          <w:tcPr>
            <w:tcW w:w="3402" w:type="dxa"/>
            <w:tcBorders>
              <w:top w:val="nil"/>
              <w:left w:val="nil"/>
              <w:bottom w:val="nil"/>
              <w:right w:val="single" w:sz="4" w:space="0" w:color="auto"/>
            </w:tcBorders>
            <w:shd w:val="clear" w:color="auto" w:fill="auto"/>
            <w:noWrap/>
            <w:vAlign w:val="bottom"/>
          </w:tcPr>
          <w:p w14:paraId="163BCD2B" w14:textId="77777777" w:rsidR="004A2FBF" w:rsidRPr="000D5700" w:rsidRDefault="004A2FBF" w:rsidP="004A2FBF">
            <w:r w:rsidRPr="000D5700">
              <w:t>Murmastiene-</w:t>
            </w:r>
            <w:proofErr w:type="spellStart"/>
            <w:r w:rsidRPr="000D5700">
              <w:t>Silagals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3AA1B2"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5759F08C" w14:textId="77777777" w:rsidR="004A2FBF" w:rsidRPr="00C25085" w:rsidRDefault="004A2FBF" w:rsidP="004A2FBF">
            <w:pPr>
              <w:jc w:val="center"/>
              <w:rPr>
                <w:sz w:val="22"/>
                <w:szCs w:val="22"/>
              </w:rPr>
            </w:pPr>
            <w:r>
              <w:rPr>
                <w:sz w:val="22"/>
                <w:szCs w:val="22"/>
              </w:rPr>
              <w:t>6368</w:t>
            </w:r>
          </w:p>
        </w:tc>
      </w:tr>
      <w:tr w:rsidR="004A2FBF" w:rsidRPr="00C25085" w14:paraId="50F948C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6BFE3D3" w14:textId="77777777" w:rsidR="004A2FBF" w:rsidRPr="000D5700" w:rsidRDefault="004A2FBF" w:rsidP="004A2FBF">
            <w:pPr>
              <w:jc w:val="center"/>
            </w:pPr>
            <w:r w:rsidRPr="000D5700">
              <w:t>6716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A93D1D3" w14:textId="77777777" w:rsidR="004A2FBF" w:rsidRPr="000D5700" w:rsidRDefault="004A2FBF" w:rsidP="004A2FBF">
            <w:r w:rsidRPr="000D5700">
              <w:t>Madona-Ļaudona-Mētriena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3E539A8"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BE1D019" w14:textId="77777777" w:rsidR="004A2FBF" w:rsidRPr="00C25085" w:rsidRDefault="004A2FBF" w:rsidP="004A2FBF">
            <w:pPr>
              <w:jc w:val="center"/>
              <w:rPr>
                <w:sz w:val="22"/>
                <w:szCs w:val="22"/>
              </w:rPr>
            </w:pPr>
            <w:r>
              <w:rPr>
                <w:sz w:val="22"/>
                <w:szCs w:val="22"/>
              </w:rPr>
              <w:t>19782</w:t>
            </w:r>
          </w:p>
        </w:tc>
      </w:tr>
      <w:tr w:rsidR="004A2FBF" w:rsidRPr="00C25085" w14:paraId="3C413AB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6696072" w14:textId="77777777" w:rsidR="004A2FBF" w:rsidRPr="000D5700" w:rsidRDefault="004A2FBF" w:rsidP="004A2FBF">
            <w:pPr>
              <w:jc w:val="center"/>
            </w:pPr>
            <w:r w:rsidRPr="000D5700">
              <w:t>6721</w:t>
            </w:r>
          </w:p>
        </w:tc>
        <w:tc>
          <w:tcPr>
            <w:tcW w:w="3402" w:type="dxa"/>
            <w:tcBorders>
              <w:top w:val="nil"/>
              <w:left w:val="nil"/>
              <w:bottom w:val="single" w:sz="4" w:space="0" w:color="auto"/>
              <w:right w:val="single" w:sz="4" w:space="0" w:color="auto"/>
            </w:tcBorders>
            <w:shd w:val="clear" w:color="auto" w:fill="auto"/>
            <w:noWrap/>
            <w:vAlign w:val="bottom"/>
          </w:tcPr>
          <w:p w14:paraId="13A5B5B5" w14:textId="77777777" w:rsidR="004A2FBF" w:rsidRPr="000D5700" w:rsidRDefault="004A2FBF" w:rsidP="004A2FBF">
            <w:r w:rsidRPr="000D5700">
              <w:t>Madona-Cesvaine-Vairogi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7388E62" w14:textId="77777777" w:rsidR="004A2FBF" w:rsidRPr="00044D51" w:rsidRDefault="004A2FBF" w:rsidP="004A2FBF">
            <w:pPr>
              <w:jc w:val="center"/>
              <w:rPr>
                <w:sz w:val="22"/>
                <w:szCs w:val="22"/>
              </w:rPr>
            </w:pPr>
            <w:r w:rsidRPr="00044D51">
              <w:rPr>
                <w:sz w:val="22"/>
                <w:szCs w:val="22"/>
              </w:rPr>
              <w:t>20</w:t>
            </w:r>
          </w:p>
        </w:tc>
        <w:tc>
          <w:tcPr>
            <w:tcW w:w="2009" w:type="dxa"/>
            <w:tcBorders>
              <w:top w:val="nil"/>
              <w:left w:val="nil"/>
              <w:bottom w:val="single" w:sz="4" w:space="0" w:color="auto"/>
              <w:right w:val="single" w:sz="4" w:space="0" w:color="auto"/>
            </w:tcBorders>
            <w:shd w:val="clear" w:color="auto" w:fill="auto"/>
            <w:noWrap/>
            <w:vAlign w:val="bottom"/>
          </w:tcPr>
          <w:p w14:paraId="2FBB3732" w14:textId="77777777" w:rsidR="004A2FBF" w:rsidRPr="00C25085" w:rsidRDefault="004A2FBF" w:rsidP="004A2FBF">
            <w:pPr>
              <w:jc w:val="center"/>
              <w:rPr>
                <w:sz w:val="22"/>
                <w:szCs w:val="22"/>
              </w:rPr>
            </w:pPr>
            <w:r w:rsidRPr="005E29B5">
              <w:rPr>
                <w:sz w:val="22"/>
                <w:szCs w:val="22"/>
              </w:rPr>
              <w:t>51878</w:t>
            </w:r>
          </w:p>
        </w:tc>
      </w:tr>
      <w:tr w:rsidR="004A2FBF" w:rsidRPr="00C25085" w14:paraId="290BDB3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D76C8F0" w14:textId="77777777" w:rsidR="004A2FBF" w:rsidRPr="000D5700" w:rsidRDefault="004A2FBF" w:rsidP="004A2FBF">
            <w:pPr>
              <w:jc w:val="center"/>
            </w:pPr>
            <w:r w:rsidRPr="000D5700">
              <w:t>6722</w:t>
            </w:r>
          </w:p>
        </w:tc>
        <w:tc>
          <w:tcPr>
            <w:tcW w:w="3402" w:type="dxa"/>
            <w:tcBorders>
              <w:top w:val="nil"/>
              <w:left w:val="nil"/>
              <w:bottom w:val="single" w:sz="4" w:space="0" w:color="auto"/>
              <w:right w:val="single" w:sz="4" w:space="0" w:color="auto"/>
            </w:tcBorders>
            <w:shd w:val="clear" w:color="auto" w:fill="auto"/>
            <w:noWrap/>
            <w:vAlign w:val="bottom"/>
          </w:tcPr>
          <w:p w14:paraId="41077116" w14:textId="77777777" w:rsidR="004A2FBF" w:rsidRPr="000D5700" w:rsidRDefault="004A2FBF" w:rsidP="004A2FBF">
            <w:r w:rsidRPr="000D5700">
              <w:t>Madona-Ļaudona-Mētriena-</w:t>
            </w:r>
            <w:r w:rsidRPr="000D5700">
              <w:br/>
              <w:t>Mūrnieki-Madona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58A20EC" w14:textId="77777777" w:rsidR="004A2FBF" w:rsidRPr="00C25085" w:rsidRDefault="004A2FBF" w:rsidP="004A2FBF">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2F1DE5F6" w14:textId="77777777" w:rsidR="004A2FBF" w:rsidRPr="00C25085" w:rsidRDefault="004A2FBF" w:rsidP="004A2FBF">
            <w:pPr>
              <w:jc w:val="center"/>
              <w:rPr>
                <w:sz w:val="22"/>
                <w:szCs w:val="22"/>
              </w:rPr>
            </w:pPr>
            <w:r>
              <w:rPr>
                <w:sz w:val="22"/>
                <w:szCs w:val="22"/>
              </w:rPr>
              <w:t>18311</w:t>
            </w:r>
          </w:p>
        </w:tc>
      </w:tr>
      <w:tr w:rsidR="004A2FBF" w:rsidRPr="00C25085" w14:paraId="77D3A34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E6C14D" w14:textId="77777777" w:rsidR="004A2FBF" w:rsidRPr="000D5700" w:rsidRDefault="004A2FBF" w:rsidP="004A2FBF">
            <w:pPr>
              <w:jc w:val="center"/>
            </w:pPr>
            <w:r w:rsidRPr="000D5700">
              <w:t>6723</w:t>
            </w:r>
          </w:p>
        </w:tc>
        <w:tc>
          <w:tcPr>
            <w:tcW w:w="3402" w:type="dxa"/>
            <w:tcBorders>
              <w:top w:val="nil"/>
              <w:left w:val="nil"/>
              <w:bottom w:val="single" w:sz="4" w:space="0" w:color="auto"/>
              <w:right w:val="single" w:sz="4" w:space="0" w:color="auto"/>
            </w:tcBorders>
            <w:shd w:val="clear" w:color="auto" w:fill="auto"/>
            <w:noWrap/>
            <w:vAlign w:val="bottom"/>
          </w:tcPr>
          <w:p w14:paraId="1D927068" w14:textId="77777777" w:rsidR="004A2FBF" w:rsidRPr="000D5700" w:rsidRDefault="004A2FBF" w:rsidP="004A2FBF">
            <w:r w:rsidRPr="000D5700">
              <w:t>Madona-Jāņukalns-Jaunkalsnava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5EEF98F"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0BE8AA22" w14:textId="77777777" w:rsidR="004A2FBF" w:rsidRPr="00C25085" w:rsidRDefault="004A2FBF" w:rsidP="004A2FBF">
            <w:pPr>
              <w:jc w:val="center"/>
              <w:rPr>
                <w:sz w:val="22"/>
                <w:szCs w:val="22"/>
              </w:rPr>
            </w:pPr>
            <w:r>
              <w:rPr>
                <w:sz w:val="22"/>
                <w:szCs w:val="22"/>
              </w:rPr>
              <w:t>14602</w:t>
            </w:r>
          </w:p>
        </w:tc>
      </w:tr>
      <w:tr w:rsidR="004A2FBF" w:rsidRPr="00C25085" w14:paraId="44B4B19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D2AEAB4" w14:textId="77777777" w:rsidR="004A2FBF" w:rsidRPr="000D5700" w:rsidRDefault="004A2FBF" w:rsidP="004A2FBF">
            <w:pPr>
              <w:jc w:val="center"/>
            </w:pPr>
            <w:r w:rsidRPr="000D5700">
              <w:t>6733</w:t>
            </w:r>
          </w:p>
        </w:tc>
        <w:tc>
          <w:tcPr>
            <w:tcW w:w="3402" w:type="dxa"/>
            <w:tcBorders>
              <w:top w:val="nil"/>
              <w:left w:val="nil"/>
              <w:bottom w:val="single" w:sz="4" w:space="0" w:color="auto"/>
              <w:right w:val="single" w:sz="4" w:space="0" w:color="auto"/>
            </w:tcBorders>
            <w:shd w:val="clear" w:color="auto" w:fill="auto"/>
            <w:noWrap/>
            <w:vAlign w:val="bottom"/>
          </w:tcPr>
          <w:p w14:paraId="427AB90F" w14:textId="77777777" w:rsidR="004A2FBF" w:rsidRPr="000D5700" w:rsidRDefault="004A2FBF" w:rsidP="004A2FBF">
            <w:r w:rsidRPr="000D5700">
              <w:t>Madona-Cesvaine-</w:t>
            </w:r>
            <w:proofErr w:type="spellStart"/>
            <w:r w:rsidRPr="000D5700">
              <w:t>Linka-</w:t>
            </w:r>
            <w:proofErr w:type="spellEnd"/>
            <w:r w:rsidRPr="000D5700">
              <w:br/>
            </w:r>
            <w:r w:rsidRPr="000D5700">
              <w:lastRenderedPageBreak/>
              <w:t>Liezere-</w:t>
            </w:r>
            <w:proofErr w:type="spellStart"/>
            <w:r w:rsidRPr="000D5700">
              <w:t>Silakurmi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91A3ABB" w14:textId="77777777" w:rsidR="004A2FBF" w:rsidRPr="00C25085" w:rsidRDefault="004A2FBF" w:rsidP="004A2FBF">
            <w:pPr>
              <w:jc w:val="center"/>
              <w:rPr>
                <w:sz w:val="22"/>
                <w:szCs w:val="22"/>
              </w:rPr>
            </w:pPr>
            <w:r>
              <w:rPr>
                <w:sz w:val="22"/>
                <w:szCs w:val="22"/>
              </w:rPr>
              <w:lastRenderedPageBreak/>
              <w:t>4</w:t>
            </w:r>
          </w:p>
        </w:tc>
        <w:tc>
          <w:tcPr>
            <w:tcW w:w="2009" w:type="dxa"/>
            <w:tcBorders>
              <w:top w:val="nil"/>
              <w:left w:val="nil"/>
              <w:bottom w:val="single" w:sz="4" w:space="0" w:color="auto"/>
              <w:right w:val="single" w:sz="4" w:space="0" w:color="auto"/>
            </w:tcBorders>
            <w:shd w:val="clear" w:color="auto" w:fill="auto"/>
            <w:noWrap/>
            <w:vAlign w:val="bottom"/>
          </w:tcPr>
          <w:p w14:paraId="7E4C004E" w14:textId="77777777" w:rsidR="004A2FBF" w:rsidRPr="00C25085" w:rsidRDefault="004A2FBF" w:rsidP="004A2FBF">
            <w:pPr>
              <w:jc w:val="center"/>
              <w:rPr>
                <w:sz w:val="22"/>
                <w:szCs w:val="22"/>
              </w:rPr>
            </w:pPr>
            <w:r>
              <w:rPr>
                <w:sz w:val="22"/>
                <w:szCs w:val="22"/>
              </w:rPr>
              <w:t>17555</w:t>
            </w:r>
          </w:p>
        </w:tc>
      </w:tr>
      <w:tr w:rsidR="004A2FBF" w:rsidRPr="00C25085" w14:paraId="2E4D3CF9"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AE11" w14:textId="77777777" w:rsidR="004A2FBF" w:rsidRPr="000D5700" w:rsidRDefault="004A2FBF" w:rsidP="004A2FBF">
            <w:pPr>
              <w:jc w:val="center"/>
            </w:pPr>
            <w:r w:rsidRPr="000D5700">
              <w:lastRenderedPageBreak/>
              <w:t>6735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BB591" w14:textId="77777777" w:rsidR="004A2FBF" w:rsidRPr="000D5700" w:rsidRDefault="004A2FBF" w:rsidP="004A2FBF">
            <w:r w:rsidRPr="000D5700">
              <w:t>Madona-Cesvaine-Ozoli</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14B06" w14:textId="77777777" w:rsidR="004A2FBF" w:rsidRPr="00C25085" w:rsidRDefault="004A2FBF" w:rsidP="004A2FBF">
            <w:pPr>
              <w:jc w:val="center"/>
              <w:rPr>
                <w:sz w:val="22"/>
                <w:szCs w:val="22"/>
              </w:rPr>
            </w:pPr>
            <w:r>
              <w:rPr>
                <w:sz w:val="22"/>
                <w:szCs w:val="22"/>
              </w:rPr>
              <w:t>4</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80CBC" w14:textId="77777777" w:rsidR="004A2FBF" w:rsidRPr="00C25085" w:rsidRDefault="004A2FBF" w:rsidP="004A2FBF">
            <w:pPr>
              <w:jc w:val="center"/>
              <w:rPr>
                <w:sz w:val="22"/>
                <w:szCs w:val="22"/>
              </w:rPr>
            </w:pPr>
            <w:r>
              <w:rPr>
                <w:sz w:val="22"/>
                <w:szCs w:val="22"/>
              </w:rPr>
              <w:t>24429</w:t>
            </w:r>
          </w:p>
        </w:tc>
      </w:tr>
      <w:tr w:rsidR="004A2FBF" w:rsidRPr="00C25085" w14:paraId="5FB9E1D0"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8EA88" w14:textId="77777777" w:rsidR="004A2FBF" w:rsidRPr="000D5700" w:rsidRDefault="004A2FBF" w:rsidP="004A2FBF">
            <w:pPr>
              <w:jc w:val="center"/>
            </w:pPr>
            <w:r w:rsidRPr="000D5700">
              <w:t>6736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0BA4797" w14:textId="77777777" w:rsidR="004A2FBF" w:rsidRPr="000D5700" w:rsidRDefault="004A2FBF" w:rsidP="004A2FBF">
            <w:r w:rsidRPr="000D5700">
              <w:t>Madona-Sausnēja-Bites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55919B6" w14:textId="77777777" w:rsidR="004A2FBF" w:rsidRPr="00C25085" w:rsidRDefault="004A2FBF" w:rsidP="004A2FBF">
            <w:pPr>
              <w:jc w:val="center"/>
              <w:rPr>
                <w:sz w:val="22"/>
                <w:szCs w:val="22"/>
              </w:rPr>
            </w:pPr>
            <w:r>
              <w:rPr>
                <w:sz w:val="22"/>
                <w:szCs w:val="22"/>
              </w:rPr>
              <w:t>4</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563C3B40" w14:textId="77777777" w:rsidR="004A2FBF" w:rsidRPr="00C25085" w:rsidRDefault="004A2FBF" w:rsidP="004A2FBF">
            <w:pPr>
              <w:jc w:val="center"/>
              <w:rPr>
                <w:sz w:val="22"/>
                <w:szCs w:val="22"/>
              </w:rPr>
            </w:pPr>
            <w:r>
              <w:rPr>
                <w:sz w:val="22"/>
                <w:szCs w:val="22"/>
              </w:rPr>
              <w:t>55854</w:t>
            </w:r>
          </w:p>
        </w:tc>
      </w:tr>
      <w:tr w:rsidR="004A2FBF" w:rsidRPr="00C25085" w14:paraId="24D3514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918C10D" w14:textId="77777777" w:rsidR="004A2FBF" w:rsidRPr="000D5700" w:rsidRDefault="004A2FBF" w:rsidP="004A2FBF">
            <w:pPr>
              <w:jc w:val="center"/>
            </w:pPr>
            <w:r w:rsidRPr="000D5700">
              <w:t>6749</w:t>
            </w:r>
          </w:p>
        </w:tc>
        <w:tc>
          <w:tcPr>
            <w:tcW w:w="3402" w:type="dxa"/>
            <w:tcBorders>
              <w:top w:val="nil"/>
              <w:left w:val="nil"/>
              <w:bottom w:val="single" w:sz="4" w:space="0" w:color="auto"/>
              <w:right w:val="single" w:sz="4" w:space="0" w:color="auto"/>
            </w:tcBorders>
            <w:shd w:val="clear" w:color="auto" w:fill="auto"/>
            <w:noWrap/>
            <w:vAlign w:val="bottom"/>
          </w:tcPr>
          <w:p w14:paraId="45B2FD6B" w14:textId="77777777" w:rsidR="004A2FBF" w:rsidRPr="000D5700" w:rsidRDefault="004A2FBF" w:rsidP="004A2FBF">
            <w:r w:rsidRPr="000D5700">
              <w:t>Madona-Mūrnieki-Ļaudona-Mētriena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EB0C8B6"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F10DBF6" w14:textId="77777777" w:rsidR="004A2FBF" w:rsidRPr="00C25085" w:rsidRDefault="004A2FBF" w:rsidP="004A2FBF">
            <w:pPr>
              <w:jc w:val="center"/>
              <w:rPr>
                <w:sz w:val="22"/>
                <w:szCs w:val="22"/>
              </w:rPr>
            </w:pPr>
            <w:r>
              <w:rPr>
                <w:sz w:val="22"/>
                <w:szCs w:val="22"/>
              </w:rPr>
              <w:t>29200</w:t>
            </w:r>
          </w:p>
        </w:tc>
      </w:tr>
      <w:tr w:rsidR="004A2FBF" w:rsidRPr="00C25085" w14:paraId="24A78E3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9E29DC9" w14:textId="77777777" w:rsidR="004A2FBF" w:rsidRPr="000D5700" w:rsidRDefault="004A2FBF" w:rsidP="004A2FBF">
            <w:pPr>
              <w:jc w:val="center"/>
            </w:pPr>
            <w:r w:rsidRPr="000D5700">
              <w:t>6750</w:t>
            </w:r>
          </w:p>
        </w:tc>
        <w:tc>
          <w:tcPr>
            <w:tcW w:w="3402" w:type="dxa"/>
            <w:tcBorders>
              <w:top w:val="nil"/>
              <w:left w:val="nil"/>
              <w:bottom w:val="single" w:sz="4" w:space="0" w:color="auto"/>
              <w:right w:val="single" w:sz="4" w:space="0" w:color="auto"/>
            </w:tcBorders>
            <w:shd w:val="clear" w:color="auto" w:fill="auto"/>
            <w:noWrap/>
            <w:vAlign w:val="bottom"/>
          </w:tcPr>
          <w:p w14:paraId="65CC054E" w14:textId="77777777" w:rsidR="004A2FBF" w:rsidRPr="000D5700" w:rsidRDefault="004A2FBF" w:rsidP="004A2FBF">
            <w:r w:rsidRPr="000D5700">
              <w:t>Degumnieki-</w:t>
            </w:r>
            <w:proofErr w:type="spellStart"/>
            <w:r w:rsidRPr="000D5700">
              <w:t>Stūrmežs-Degumnieki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EF460A5" w14:textId="77777777" w:rsidR="004A2FBF" w:rsidRPr="00044D51" w:rsidRDefault="004A2FBF" w:rsidP="004A2FBF">
            <w:pPr>
              <w:jc w:val="center"/>
              <w:rPr>
                <w:sz w:val="22"/>
                <w:szCs w:val="22"/>
              </w:rPr>
            </w:pPr>
            <w:r w:rsidRPr="00044D51">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602C7594" w14:textId="77777777" w:rsidR="004A2FBF" w:rsidRPr="00C25085" w:rsidRDefault="004A2FBF" w:rsidP="004A2FBF">
            <w:pPr>
              <w:jc w:val="center"/>
              <w:rPr>
                <w:sz w:val="22"/>
                <w:szCs w:val="22"/>
              </w:rPr>
            </w:pPr>
            <w:r>
              <w:rPr>
                <w:sz w:val="22"/>
                <w:szCs w:val="22"/>
              </w:rPr>
              <w:t>5066</w:t>
            </w:r>
          </w:p>
        </w:tc>
      </w:tr>
      <w:tr w:rsidR="004A2FBF" w:rsidRPr="00C25085" w14:paraId="3F16DA7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B080A48" w14:textId="77777777" w:rsidR="004A2FBF" w:rsidRPr="000D5700" w:rsidRDefault="004A2FBF" w:rsidP="004A2FBF">
            <w:pPr>
              <w:jc w:val="center"/>
            </w:pPr>
            <w:r w:rsidRPr="000D5700">
              <w:t>6751</w:t>
            </w:r>
          </w:p>
        </w:tc>
        <w:tc>
          <w:tcPr>
            <w:tcW w:w="3402" w:type="dxa"/>
            <w:tcBorders>
              <w:top w:val="nil"/>
              <w:left w:val="nil"/>
              <w:bottom w:val="single" w:sz="4" w:space="0" w:color="auto"/>
              <w:right w:val="single" w:sz="4" w:space="0" w:color="auto"/>
            </w:tcBorders>
            <w:shd w:val="clear" w:color="auto" w:fill="auto"/>
            <w:noWrap/>
            <w:vAlign w:val="bottom"/>
          </w:tcPr>
          <w:p w14:paraId="0E7F4360" w14:textId="77777777" w:rsidR="004A2FBF" w:rsidRPr="000D5700" w:rsidRDefault="004A2FBF" w:rsidP="004A2FBF">
            <w:r w:rsidRPr="000D5700">
              <w:t>Madona-</w:t>
            </w:r>
            <w:proofErr w:type="spellStart"/>
            <w:r w:rsidRPr="000D5700">
              <w:t>Jaunāmuiža-Mārciena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487DD6"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4F104AEA" w14:textId="77777777" w:rsidR="004A2FBF" w:rsidRPr="00C25085" w:rsidRDefault="004A2FBF" w:rsidP="004A2FBF">
            <w:pPr>
              <w:jc w:val="center"/>
              <w:rPr>
                <w:sz w:val="22"/>
                <w:szCs w:val="22"/>
              </w:rPr>
            </w:pPr>
            <w:r>
              <w:rPr>
                <w:sz w:val="22"/>
                <w:szCs w:val="22"/>
              </w:rPr>
              <w:t>13138</w:t>
            </w:r>
          </w:p>
        </w:tc>
      </w:tr>
      <w:tr w:rsidR="004A2FBF" w:rsidRPr="00C25085" w14:paraId="3F5EF0C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AC89AF7" w14:textId="77777777" w:rsidR="004A2FBF" w:rsidRPr="000D5700" w:rsidRDefault="004A2FBF" w:rsidP="004A2FBF">
            <w:pPr>
              <w:jc w:val="center"/>
            </w:pPr>
            <w:r w:rsidRPr="000D5700">
              <w:t>6866</w:t>
            </w:r>
          </w:p>
        </w:tc>
        <w:tc>
          <w:tcPr>
            <w:tcW w:w="3402" w:type="dxa"/>
            <w:tcBorders>
              <w:top w:val="nil"/>
              <w:left w:val="nil"/>
              <w:bottom w:val="single" w:sz="4" w:space="0" w:color="auto"/>
              <w:right w:val="single" w:sz="4" w:space="0" w:color="auto"/>
            </w:tcBorders>
            <w:shd w:val="clear" w:color="auto" w:fill="auto"/>
            <w:noWrap/>
            <w:vAlign w:val="bottom"/>
          </w:tcPr>
          <w:p w14:paraId="2CEDE05B" w14:textId="77777777" w:rsidR="004A2FBF" w:rsidRPr="000D5700" w:rsidRDefault="004A2FBF" w:rsidP="004A2FBF">
            <w:r w:rsidRPr="000D5700">
              <w:t>Degumnieki-Meirāni-Saikava-Madona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CC4C8D1"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458D7E2" w14:textId="77777777" w:rsidR="004A2FBF" w:rsidRPr="00C25085" w:rsidRDefault="004A2FBF" w:rsidP="004A2FBF">
            <w:pPr>
              <w:jc w:val="center"/>
              <w:rPr>
                <w:sz w:val="22"/>
                <w:szCs w:val="22"/>
              </w:rPr>
            </w:pPr>
            <w:r>
              <w:rPr>
                <w:sz w:val="22"/>
                <w:szCs w:val="22"/>
              </w:rPr>
              <w:t>31300</w:t>
            </w:r>
          </w:p>
        </w:tc>
      </w:tr>
      <w:tr w:rsidR="004A2FBF" w:rsidRPr="00C25085" w14:paraId="4AD83EF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4745C0" w14:textId="77777777" w:rsidR="004A2FBF" w:rsidRPr="000D5700" w:rsidRDefault="004A2FBF" w:rsidP="004A2FBF">
            <w:pPr>
              <w:jc w:val="center"/>
            </w:pPr>
            <w:r w:rsidRPr="000D5700">
              <w:t>6996</w:t>
            </w:r>
          </w:p>
        </w:tc>
        <w:tc>
          <w:tcPr>
            <w:tcW w:w="3402" w:type="dxa"/>
            <w:tcBorders>
              <w:top w:val="nil"/>
              <w:left w:val="nil"/>
              <w:bottom w:val="single" w:sz="4" w:space="0" w:color="auto"/>
              <w:right w:val="single" w:sz="4" w:space="0" w:color="auto"/>
            </w:tcBorders>
            <w:shd w:val="clear" w:color="auto" w:fill="auto"/>
            <w:noWrap/>
            <w:vAlign w:val="bottom"/>
          </w:tcPr>
          <w:p w14:paraId="214BB995" w14:textId="77777777" w:rsidR="004A2FBF" w:rsidRPr="000D5700" w:rsidRDefault="004A2FBF" w:rsidP="004A2FBF">
            <w:r w:rsidRPr="000D5700">
              <w:t>Madona-Ērgļi-</w:t>
            </w:r>
            <w:proofErr w:type="spellStart"/>
            <w:r w:rsidRPr="000D5700">
              <w:t>Liepkalne-Upmalas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11B5301"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404C5150" w14:textId="77777777" w:rsidR="004A2FBF" w:rsidRPr="00C25085" w:rsidRDefault="004A2FBF" w:rsidP="004A2FBF">
            <w:pPr>
              <w:jc w:val="center"/>
              <w:rPr>
                <w:sz w:val="22"/>
                <w:szCs w:val="22"/>
              </w:rPr>
            </w:pPr>
            <w:r>
              <w:rPr>
                <w:sz w:val="22"/>
                <w:szCs w:val="22"/>
              </w:rPr>
              <w:t>103056</w:t>
            </w:r>
          </w:p>
        </w:tc>
      </w:tr>
      <w:tr w:rsidR="004A2FBF" w:rsidRPr="00C25085" w14:paraId="1D154D0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4F40F20" w14:textId="77777777" w:rsidR="004A2FBF" w:rsidRPr="000D5700" w:rsidRDefault="004A2FBF" w:rsidP="004A2FBF">
            <w:pPr>
              <w:jc w:val="center"/>
            </w:pPr>
            <w:r w:rsidRPr="000D5700">
              <w:t>6997</w:t>
            </w:r>
          </w:p>
        </w:tc>
        <w:tc>
          <w:tcPr>
            <w:tcW w:w="3402" w:type="dxa"/>
            <w:tcBorders>
              <w:top w:val="nil"/>
              <w:left w:val="nil"/>
              <w:bottom w:val="single" w:sz="4" w:space="0" w:color="auto"/>
              <w:right w:val="single" w:sz="4" w:space="0" w:color="auto"/>
            </w:tcBorders>
            <w:shd w:val="clear" w:color="auto" w:fill="auto"/>
            <w:noWrap/>
            <w:vAlign w:val="bottom"/>
          </w:tcPr>
          <w:p w14:paraId="01F51B77" w14:textId="77777777" w:rsidR="004A2FBF" w:rsidRPr="000D5700" w:rsidRDefault="004A2FBF" w:rsidP="004A2FBF">
            <w:r w:rsidRPr="000D5700">
              <w:t>Madona-Zviedziena-Lubāna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32B59BB" w14:textId="77777777" w:rsidR="004A2FBF" w:rsidRPr="00C25085" w:rsidRDefault="004A2FBF" w:rsidP="004A2FBF">
            <w:pPr>
              <w:jc w:val="center"/>
              <w:rPr>
                <w:sz w:val="22"/>
                <w:szCs w:val="22"/>
              </w:rPr>
            </w:pPr>
            <w:r>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tcPr>
          <w:p w14:paraId="211E28F0" w14:textId="77777777" w:rsidR="004A2FBF" w:rsidRPr="00C25085" w:rsidRDefault="004A2FBF" w:rsidP="004A2FBF">
            <w:pPr>
              <w:jc w:val="center"/>
              <w:rPr>
                <w:sz w:val="22"/>
                <w:szCs w:val="22"/>
              </w:rPr>
            </w:pPr>
            <w:r>
              <w:rPr>
                <w:sz w:val="22"/>
                <w:szCs w:val="22"/>
              </w:rPr>
              <w:t>64134</w:t>
            </w:r>
          </w:p>
        </w:tc>
      </w:tr>
      <w:tr w:rsidR="004A2FBF" w:rsidRPr="00C25085" w14:paraId="0158B37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53947E8" w14:textId="77777777" w:rsidR="004A2FBF" w:rsidRPr="000D5700" w:rsidRDefault="004A2FBF" w:rsidP="004A2FBF">
            <w:pPr>
              <w:jc w:val="center"/>
            </w:pPr>
            <w:r w:rsidRPr="000D5700">
              <w:t>6999</w:t>
            </w:r>
          </w:p>
        </w:tc>
        <w:tc>
          <w:tcPr>
            <w:tcW w:w="3402" w:type="dxa"/>
            <w:tcBorders>
              <w:top w:val="nil"/>
              <w:left w:val="nil"/>
              <w:bottom w:val="single" w:sz="4" w:space="0" w:color="auto"/>
              <w:right w:val="single" w:sz="4" w:space="0" w:color="auto"/>
            </w:tcBorders>
            <w:shd w:val="clear" w:color="auto" w:fill="auto"/>
            <w:noWrap/>
            <w:vAlign w:val="bottom"/>
          </w:tcPr>
          <w:p w14:paraId="11886FDE" w14:textId="77777777" w:rsidR="004A2FBF" w:rsidRPr="000D5700" w:rsidRDefault="004A2FBF" w:rsidP="004A2FBF">
            <w:r w:rsidRPr="000D5700">
              <w:t>Madona-Mētriena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A38504B" w14:textId="77777777" w:rsidR="004A2FBF" w:rsidRPr="00C25085" w:rsidRDefault="004A2FBF" w:rsidP="004A2FBF">
            <w:pPr>
              <w:jc w:val="center"/>
              <w:rPr>
                <w:sz w:val="22"/>
                <w:szCs w:val="22"/>
              </w:rPr>
            </w:pPr>
            <w:r>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tcPr>
          <w:p w14:paraId="1D6D3360" w14:textId="77777777" w:rsidR="004A2FBF" w:rsidRPr="00C25085" w:rsidRDefault="004A2FBF" w:rsidP="004A2FBF">
            <w:pPr>
              <w:jc w:val="center"/>
              <w:rPr>
                <w:sz w:val="22"/>
                <w:szCs w:val="22"/>
              </w:rPr>
            </w:pPr>
            <w:r>
              <w:rPr>
                <w:sz w:val="22"/>
                <w:szCs w:val="22"/>
              </w:rPr>
              <w:t>29071</w:t>
            </w:r>
          </w:p>
        </w:tc>
      </w:tr>
      <w:tr w:rsidR="004A2FBF" w:rsidRPr="00C25085" w14:paraId="530C1BF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2E95137" w14:textId="77777777" w:rsidR="004A2FBF" w:rsidRPr="000D5700"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bottom"/>
          </w:tcPr>
          <w:p w14:paraId="0BDD904A" w14:textId="77777777" w:rsidR="004A2FBF" w:rsidRPr="000D5700" w:rsidRDefault="004A2FBF" w:rsidP="004A2FBF">
            <w:r>
              <w:t xml:space="preserve">Kopā </w:t>
            </w:r>
            <w:r w:rsidRPr="00894C46">
              <w:t>daļā</w:t>
            </w:r>
            <w:r>
              <w:t xml:space="preserve"> “Madona”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DF515A3" w14:textId="77777777" w:rsidR="004A2FBF" w:rsidRPr="005F2562" w:rsidRDefault="004A2FBF" w:rsidP="004A2FBF">
            <w:pPr>
              <w:jc w:val="center"/>
              <w:rPr>
                <w:b/>
                <w:sz w:val="22"/>
                <w:szCs w:val="22"/>
              </w:rPr>
            </w:pPr>
            <w:r>
              <w:rPr>
                <w:b/>
                <w:sz w:val="22"/>
                <w:szCs w:val="22"/>
              </w:rPr>
              <w:t>234</w:t>
            </w:r>
          </w:p>
        </w:tc>
        <w:tc>
          <w:tcPr>
            <w:tcW w:w="2009" w:type="dxa"/>
            <w:tcBorders>
              <w:top w:val="nil"/>
              <w:left w:val="nil"/>
              <w:bottom w:val="single" w:sz="4" w:space="0" w:color="auto"/>
              <w:right w:val="single" w:sz="4" w:space="0" w:color="auto"/>
            </w:tcBorders>
            <w:shd w:val="clear" w:color="auto" w:fill="auto"/>
            <w:noWrap/>
            <w:vAlign w:val="bottom"/>
          </w:tcPr>
          <w:p w14:paraId="4E4BF53E" w14:textId="77777777" w:rsidR="004A2FBF" w:rsidRPr="005F2562" w:rsidRDefault="004A2FBF" w:rsidP="004A2FBF">
            <w:pPr>
              <w:jc w:val="center"/>
              <w:rPr>
                <w:b/>
                <w:sz w:val="22"/>
                <w:szCs w:val="22"/>
              </w:rPr>
            </w:pPr>
            <w:r w:rsidRPr="005E29B5">
              <w:rPr>
                <w:b/>
                <w:sz w:val="22"/>
                <w:szCs w:val="22"/>
              </w:rPr>
              <w:t>1 747 370</w:t>
            </w:r>
          </w:p>
        </w:tc>
      </w:tr>
      <w:tr w:rsidR="004A2FBF" w:rsidRPr="00C25085" w14:paraId="53522CF2" w14:textId="77777777" w:rsidTr="004A2FBF">
        <w:trPr>
          <w:trHeight w:val="315"/>
        </w:trPr>
        <w:tc>
          <w:tcPr>
            <w:tcW w:w="1277" w:type="dxa"/>
            <w:tcBorders>
              <w:top w:val="nil"/>
              <w:left w:val="nil"/>
              <w:bottom w:val="nil"/>
              <w:right w:val="nil"/>
            </w:tcBorders>
            <w:shd w:val="clear" w:color="FFFFCC" w:fill="FFFFFF"/>
            <w:noWrap/>
            <w:vAlign w:val="bottom"/>
            <w:hideMark/>
          </w:tcPr>
          <w:p w14:paraId="129AE2A0"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5AF4D78F"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7DFE7511"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25DE1180" w14:textId="77777777" w:rsidR="004A2FBF" w:rsidRPr="00C25085" w:rsidRDefault="004A2FBF" w:rsidP="004A2FBF">
            <w:pPr>
              <w:jc w:val="right"/>
              <w:rPr>
                <w:b/>
                <w:bCs/>
              </w:rPr>
            </w:pPr>
          </w:p>
        </w:tc>
      </w:tr>
    </w:tbl>
    <w:p w14:paraId="12932AC4" w14:textId="77777777" w:rsidR="004A2FBF" w:rsidRDefault="004A2FBF" w:rsidP="004A2FBF">
      <w:pPr>
        <w:jc w:val="center"/>
        <w:rPr>
          <w:b/>
        </w:rPr>
      </w:pPr>
    </w:p>
    <w:p w14:paraId="32DC556E" w14:textId="77777777" w:rsidR="004A2FBF" w:rsidRPr="00A9412C" w:rsidRDefault="004A2FBF" w:rsidP="004A2FBF">
      <w:pPr>
        <w:jc w:val="center"/>
        <w:rPr>
          <w:b/>
        </w:rPr>
      </w:pPr>
      <w:r w:rsidRPr="00A9412C">
        <w:rPr>
          <w:b/>
        </w:rPr>
        <w:t>MARŠRUTU APRAKSTI</w:t>
      </w:r>
    </w:p>
    <w:p w14:paraId="49C62797"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5" w:history="1">
        <w:r w:rsidRPr="00A9412C">
          <w:rPr>
            <w:rStyle w:val="Hyperlink"/>
            <w:i/>
          </w:rPr>
          <w:t>www.atd.lv</w:t>
        </w:r>
      </w:hyperlink>
      <w:r w:rsidRPr="00A9412C">
        <w:rPr>
          <w:i/>
        </w:rPr>
        <w:t>, pie iepirkuma dokumentācijas</w:t>
      </w:r>
      <w:r w:rsidRPr="00A9412C">
        <w:t>]</w:t>
      </w:r>
    </w:p>
    <w:p w14:paraId="51E9A266" w14:textId="77777777" w:rsidR="004A2FBF" w:rsidRPr="00A9412C" w:rsidRDefault="004A2FBF" w:rsidP="004A2FBF">
      <w:pPr>
        <w:jc w:val="both"/>
      </w:pPr>
    </w:p>
    <w:p w14:paraId="0B07F508" w14:textId="77777777" w:rsidR="004A2FBF" w:rsidRPr="00A9412C" w:rsidRDefault="004A2FBF" w:rsidP="004A2FBF">
      <w:pPr>
        <w:jc w:val="center"/>
        <w:rPr>
          <w:b/>
        </w:rPr>
      </w:pPr>
      <w:r w:rsidRPr="00A9412C">
        <w:rPr>
          <w:b/>
        </w:rPr>
        <w:t xml:space="preserve"> KUSTĪBU SARAKSTI</w:t>
      </w:r>
    </w:p>
    <w:p w14:paraId="4B4FDC71"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6" w:history="1">
        <w:r w:rsidRPr="00A9412C">
          <w:rPr>
            <w:rStyle w:val="Hyperlink"/>
            <w:i/>
          </w:rPr>
          <w:t>www.atd.lv</w:t>
        </w:r>
      </w:hyperlink>
      <w:r w:rsidRPr="00A9412C">
        <w:rPr>
          <w:i/>
        </w:rPr>
        <w:t>, pie iepirkuma dokumentācijas</w:t>
      </w:r>
      <w:r w:rsidRPr="00A9412C">
        <w:t>]</w:t>
      </w:r>
    </w:p>
    <w:p w14:paraId="51C8BF27" w14:textId="77777777" w:rsidR="004A2FBF" w:rsidRDefault="004A2FBF" w:rsidP="004A2FBF"/>
    <w:p w14:paraId="1D5A2EC9" w14:textId="77777777" w:rsidR="004A2FBF" w:rsidRDefault="004A2FBF" w:rsidP="004A2FBF"/>
    <w:p w14:paraId="27C192E9" w14:textId="77777777" w:rsidR="004A2FBF" w:rsidRDefault="004A2FBF" w:rsidP="004A2FBF"/>
    <w:p w14:paraId="482DCFD5" w14:textId="77777777" w:rsidR="004A2FBF" w:rsidRDefault="004A2FBF" w:rsidP="004A2FBF"/>
    <w:p w14:paraId="208AFA65" w14:textId="77777777" w:rsidR="004A2FBF" w:rsidRDefault="004A2FBF" w:rsidP="004A2FBF"/>
    <w:p w14:paraId="0EB4AA45" w14:textId="77777777" w:rsidR="004A2FBF" w:rsidRDefault="004A2FBF" w:rsidP="004A2FBF"/>
    <w:p w14:paraId="43F4C7AC" w14:textId="77777777" w:rsidR="004A2FBF" w:rsidRDefault="004A2FBF" w:rsidP="004A2FBF"/>
    <w:p w14:paraId="209CEA94" w14:textId="77777777" w:rsidR="004A2FBF" w:rsidRDefault="004A2FBF" w:rsidP="004A2FBF"/>
    <w:p w14:paraId="3EDFE21E" w14:textId="77777777" w:rsidR="004A2FBF" w:rsidRDefault="004A2FBF" w:rsidP="004A2FBF"/>
    <w:p w14:paraId="2DF27523" w14:textId="77777777" w:rsidR="004A2FBF" w:rsidRDefault="004A2FBF" w:rsidP="004A2FBF"/>
    <w:p w14:paraId="49848A31" w14:textId="77777777" w:rsidR="004A2FBF" w:rsidRDefault="004A2FBF" w:rsidP="004A2FBF"/>
    <w:p w14:paraId="7CB668C4" w14:textId="77777777" w:rsidR="004A2FBF" w:rsidRDefault="004A2FBF" w:rsidP="004A2FBF"/>
    <w:p w14:paraId="7CDE27C7" w14:textId="77777777" w:rsidR="004A2FBF" w:rsidRDefault="004A2FBF" w:rsidP="004A2FBF"/>
    <w:p w14:paraId="71A8F1CE" w14:textId="77777777" w:rsidR="004A2FBF" w:rsidRDefault="004A2FBF" w:rsidP="004A2FBF"/>
    <w:p w14:paraId="7951570E" w14:textId="77777777" w:rsidR="004A2FBF" w:rsidRDefault="004A2FBF" w:rsidP="004A2FBF"/>
    <w:p w14:paraId="4085B197" w14:textId="77777777" w:rsidR="004A2FBF" w:rsidRDefault="004A2FBF" w:rsidP="004A2FBF"/>
    <w:p w14:paraId="63FAD149" w14:textId="77777777" w:rsidR="004A2FBF" w:rsidRDefault="004A2FBF" w:rsidP="004A2FBF"/>
    <w:p w14:paraId="283BB8C9" w14:textId="77777777" w:rsidR="004A2FBF" w:rsidRDefault="004A2FBF" w:rsidP="004A2FBF"/>
    <w:p w14:paraId="162CB3A4" w14:textId="77777777" w:rsidR="004A2FBF" w:rsidRDefault="004A2FBF" w:rsidP="004A2FBF"/>
    <w:p w14:paraId="4BF44C08" w14:textId="77777777" w:rsidR="004A2FBF" w:rsidRDefault="004A2FBF" w:rsidP="004A2FBF"/>
    <w:p w14:paraId="7615A43F" w14:textId="77777777" w:rsidR="004A2FBF" w:rsidRDefault="004A2FBF" w:rsidP="004A2FBF"/>
    <w:p w14:paraId="374B00D2" w14:textId="77777777" w:rsidR="004A2FBF" w:rsidRDefault="004A2FBF" w:rsidP="004A2FBF"/>
    <w:p w14:paraId="536B3C8C" w14:textId="77777777" w:rsidR="004A2FBF" w:rsidRDefault="004A2FBF" w:rsidP="004A2FBF"/>
    <w:p w14:paraId="53FEB2E8" w14:textId="77777777" w:rsidR="004A2FBF" w:rsidRDefault="004A2FBF" w:rsidP="004A2FBF"/>
    <w:p w14:paraId="6D224545" w14:textId="77777777" w:rsidR="004A2FBF" w:rsidRDefault="004A2FBF" w:rsidP="004A2FBF"/>
    <w:p w14:paraId="56C863D9" w14:textId="77777777" w:rsidR="004A2FBF" w:rsidRDefault="004A2FBF" w:rsidP="004A2FBF"/>
    <w:p w14:paraId="60AB585E" w14:textId="77777777" w:rsidR="004A2FBF" w:rsidRDefault="004A2FBF" w:rsidP="004A2FBF"/>
    <w:p w14:paraId="54901B05" w14:textId="77777777" w:rsidR="008A7AF3" w:rsidRDefault="008A7AF3" w:rsidP="004A2FBF"/>
    <w:p w14:paraId="2869F481" w14:textId="77777777" w:rsidR="004A2FBF" w:rsidRDefault="004A2FBF" w:rsidP="004A2FBF"/>
    <w:p w14:paraId="03D5B0FD" w14:textId="77777777" w:rsidR="004A2FBF" w:rsidRPr="00832F4C" w:rsidRDefault="004A2FBF" w:rsidP="004A2FBF">
      <w:pPr>
        <w:jc w:val="center"/>
        <w:rPr>
          <w:b/>
          <w:sz w:val="26"/>
          <w:szCs w:val="26"/>
        </w:rPr>
      </w:pPr>
      <w:r w:rsidRPr="00832F4C">
        <w:rPr>
          <w:b/>
          <w:sz w:val="26"/>
          <w:szCs w:val="26"/>
        </w:rPr>
        <w:t>Reģionālās nozīmes maršrutu tīkla daļā „Preiļi” ietilpstošo maršrutu saraksts un plānotais nobraukums gadā (km)</w:t>
      </w:r>
    </w:p>
    <w:p w14:paraId="37F38F43"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53F11651"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5CBBD68"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42DFDDF"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3712B9B"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7A299C0" w14:textId="77777777" w:rsidR="004A2FBF" w:rsidRPr="008D05F8" w:rsidRDefault="004A2FBF" w:rsidP="004A2FBF">
            <w:pPr>
              <w:jc w:val="center"/>
              <w:rPr>
                <w:b/>
              </w:rPr>
            </w:pPr>
            <w:r w:rsidRPr="008D05F8">
              <w:rPr>
                <w:b/>
                <w:bCs/>
              </w:rPr>
              <w:t>Plānotais nobraukums gadā, km</w:t>
            </w:r>
          </w:p>
        </w:tc>
      </w:tr>
      <w:tr w:rsidR="004A2FBF" w:rsidRPr="00C25085" w14:paraId="0A88F299"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62F20AC6"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7A94369A"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22FFA8A2"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44F51DE7" w14:textId="77777777" w:rsidR="004A2FBF" w:rsidRPr="00C25085" w:rsidRDefault="004A2FBF" w:rsidP="004A2FBF">
            <w:pPr>
              <w:rPr>
                <w:b/>
                <w:bCs/>
              </w:rPr>
            </w:pPr>
          </w:p>
        </w:tc>
      </w:tr>
      <w:tr w:rsidR="004A2FBF" w:rsidRPr="00C25085" w14:paraId="0D1CBB4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2CF9C97"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1B731DC"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5C009911"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1DFCFA58" w14:textId="77777777" w:rsidR="004A2FBF" w:rsidRPr="00C25085" w:rsidRDefault="004A2FBF" w:rsidP="004A2FBF">
            <w:pPr>
              <w:rPr>
                <w:b/>
                <w:bCs/>
              </w:rPr>
            </w:pPr>
          </w:p>
        </w:tc>
      </w:tr>
      <w:tr w:rsidR="004A2FBF" w:rsidRPr="00C25085" w14:paraId="6AD40A52"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2249DE00" w14:textId="77777777" w:rsidR="004A2FBF" w:rsidRPr="006610B4" w:rsidRDefault="004A2FBF" w:rsidP="004A2FBF">
            <w:pPr>
              <w:jc w:val="center"/>
              <w:rPr>
                <w:sz w:val="22"/>
                <w:szCs w:val="22"/>
                <w:highlight w:val="yellow"/>
              </w:rPr>
            </w:pPr>
            <w:r w:rsidRPr="006610B4">
              <w:rPr>
                <w:sz w:val="22"/>
                <w:szCs w:val="22"/>
              </w:rPr>
              <w:t>5484</w:t>
            </w:r>
          </w:p>
        </w:tc>
        <w:tc>
          <w:tcPr>
            <w:tcW w:w="3402" w:type="dxa"/>
            <w:tcBorders>
              <w:top w:val="nil"/>
              <w:left w:val="nil"/>
              <w:bottom w:val="single" w:sz="4" w:space="0" w:color="auto"/>
              <w:right w:val="single" w:sz="4" w:space="0" w:color="auto"/>
            </w:tcBorders>
            <w:shd w:val="clear" w:color="auto" w:fill="auto"/>
            <w:noWrap/>
            <w:vAlign w:val="bottom"/>
            <w:hideMark/>
          </w:tcPr>
          <w:p w14:paraId="06D670DB" w14:textId="77777777" w:rsidR="004A2FBF" w:rsidRPr="00C25085" w:rsidRDefault="004A2FBF" w:rsidP="004A2FBF">
            <w:pPr>
              <w:rPr>
                <w:sz w:val="22"/>
                <w:szCs w:val="22"/>
              </w:rPr>
            </w:pPr>
            <w:r w:rsidRPr="00C25085">
              <w:rPr>
                <w:sz w:val="22"/>
                <w:szCs w:val="22"/>
              </w:rPr>
              <w:t>Preiļi - Znotiņi - Apšenieki - Preiļi</w:t>
            </w:r>
          </w:p>
        </w:tc>
        <w:tc>
          <w:tcPr>
            <w:tcW w:w="1818" w:type="dxa"/>
            <w:tcBorders>
              <w:top w:val="nil"/>
              <w:left w:val="nil"/>
              <w:bottom w:val="single" w:sz="4" w:space="0" w:color="auto"/>
              <w:right w:val="single" w:sz="4" w:space="0" w:color="auto"/>
            </w:tcBorders>
            <w:shd w:val="clear" w:color="auto" w:fill="auto"/>
            <w:noWrap/>
            <w:vAlign w:val="bottom"/>
            <w:hideMark/>
          </w:tcPr>
          <w:p w14:paraId="6BB446A4"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7E06ED8C" w14:textId="77777777" w:rsidR="004A2FBF" w:rsidRPr="00C25085" w:rsidRDefault="004A2FBF" w:rsidP="004A2FBF">
            <w:pPr>
              <w:jc w:val="center"/>
              <w:rPr>
                <w:sz w:val="22"/>
                <w:szCs w:val="22"/>
              </w:rPr>
            </w:pPr>
            <w:r>
              <w:rPr>
                <w:sz w:val="22"/>
                <w:szCs w:val="22"/>
              </w:rPr>
              <w:t>13634</w:t>
            </w:r>
          </w:p>
        </w:tc>
      </w:tr>
      <w:tr w:rsidR="004A2FBF" w:rsidRPr="00C25085" w14:paraId="7B4D758C"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39CCC5F" w14:textId="77777777" w:rsidR="004A2FBF" w:rsidRPr="006610B4" w:rsidRDefault="004A2FBF" w:rsidP="004A2FBF">
            <w:pPr>
              <w:jc w:val="center"/>
              <w:rPr>
                <w:sz w:val="22"/>
                <w:szCs w:val="22"/>
                <w:highlight w:val="yellow"/>
              </w:rPr>
            </w:pPr>
            <w:r w:rsidRPr="006610B4">
              <w:rPr>
                <w:sz w:val="22"/>
                <w:szCs w:val="22"/>
              </w:rPr>
              <w:t>5487</w:t>
            </w:r>
          </w:p>
        </w:tc>
        <w:tc>
          <w:tcPr>
            <w:tcW w:w="3402" w:type="dxa"/>
            <w:tcBorders>
              <w:top w:val="nil"/>
              <w:left w:val="nil"/>
              <w:bottom w:val="single" w:sz="4" w:space="0" w:color="auto"/>
              <w:right w:val="single" w:sz="4" w:space="0" w:color="auto"/>
            </w:tcBorders>
            <w:shd w:val="clear" w:color="auto" w:fill="auto"/>
            <w:noWrap/>
            <w:vAlign w:val="bottom"/>
            <w:hideMark/>
          </w:tcPr>
          <w:p w14:paraId="11593799" w14:textId="77777777" w:rsidR="004A2FBF" w:rsidRPr="00C25085" w:rsidRDefault="004A2FBF" w:rsidP="004A2FBF">
            <w:pPr>
              <w:rPr>
                <w:sz w:val="22"/>
                <w:szCs w:val="22"/>
              </w:rPr>
            </w:pPr>
            <w:r w:rsidRPr="00C25085">
              <w:rPr>
                <w:sz w:val="22"/>
                <w:szCs w:val="22"/>
              </w:rPr>
              <w:t>Preiļi - Rudzāti - Turki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26B6AF51"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49707BE2" w14:textId="77777777" w:rsidR="004A2FBF" w:rsidRPr="00C25085" w:rsidRDefault="004A2FBF" w:rsidP="004A2FBF">
            <w:pPr>
              <w:jc w:val="center"/>
              <w:rPr>
                <w:sz w:val="22"/>
                <w:szCs w:val="22"/>
              </w:rPr>
            </w:pPr>
            <w:r w:rsidRPr="00C25085">
              <w:rPr>
                <w:sz w:val="22"/>
                <w:szCs w:val="22"/>
              </w:rPr>
              <w:t>5377</w:t>
            </w:r>
          </w:p>
        </w:tc>
      </w:tr>
      <w:tr w:rsidR="004A2FBF" w:rsidRPr="00C25085" w14:paraId="2D9C8514"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5A38401" w14:textId="77777777" w:rsidR="004A2FBF" w:rsidRPr="006610B4" w:rsidRDefault="004A2FBF" w:rsidP="004A2FBF">
            <w:pPr>
              <w:jc w:val="center"/>
              <w:rPr>
                <w:sz w:val="22"/>
                <w:szCs w:val="22"/>
                <w:highlight w:val="yellow"/>
              </w:rPr>
            </w:pPr>
            <w:r w:rsidRPr="006610B4">
              <w:rPr>
                <w:sz w:val="22"/>
                <w:szCs w:val="22"/>
              </w:rPr>
              <w:t>5564</w:t>
            </w:r>
          </w:p>
        </w:tc>
        <w:tc>
          <w:tcPr>
            <w:tcW w:w="3402" w:type="dxa"/>
            <w:tcBorders>
              <w:top w:val="nil"/>
              <w:left w:val="nil"/>
              <w:bottom w:val="single" w:sz="4" w:space="0" w:color="auto"/>
              <w:right w:val="single" w:sz="4" w:space="0" w:color="auto"/>
            </w:tcBorders>
            <w:shd w:val="clear" w:color="auto" w:fill="auto"/>
            <w:noWrap/>
            <w:vAlign w:val="bottom"/>
            <w:hideMark/>
          </w:tcPr>
          <w:p w14:paraId="4D0BF5DA" w14:textId="77777777" w:rsidR="004A2FBF" w:rsidRPr="00C25085" w:rsidRDefault="004A2FBF" w:rsidP="004A2FBF">
            <w:pPr>
              <w:rPr>
                <w:sz w:val="22"/>
                <w:szCs w:val="22"/>
              </w:rPr>
            </w:pPr>
            <w:r w:rsidRPr="00C25085">
              <w:rPr>
                <w:sz w:val="22"/>
                <w:szCs w:val="22"/>
              </w:rPr>
              <w:t xml:space="preserve">Preiļi - </w:t>
            </w:r>
            <w:proofErr w:type="spellStart"/>
            <w:r w:rsidRPr="00C25085">
              <w:rPr>
                <w:sz w:val="22"/>
                <w:szCs w:val="22"/>
              </w:rPr>
              <w:t>Kategrāde</w:t>
            </w:r>
            <w:proofErr w:type="spellEnd"/>
            <w:r w:rsidRPr="00C25085">
              <w:rPr>
                <w:sz w:val="22"/>
                <w:szCs w:val="22"/>
              </w:rPr>
              <w:t xml:space="preserve"> - Rušona - Preiļi</w:t>
            </w:r>
          </w:p>
        </w:tc>
        <w:tc>
          <w:tcPr>
            <w:tcW w:w="1818" w:type="dxa"/>
            <w:tcBorders>
              <w:top w:val="nil"/>
              <w:left w:val="nil"/>
              <w:bottom w:val="single" w:sz="4" w:space="0" w:color="auto"/>
              <w:right w:val="single" w:sz="4" w:space="0" w:color="auto"/>
            </w:tcBorders>
            <w:shd w:val="clear" w:color="auto" w:fill="auto"/>
            <w:noWrap/>
            <w:vAlign w:val="bottom"/>
            <w:hideMark/>
          </w:tcPr>
          <w:p w14:paraId="5EE37DB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585AC74C" w14:textId="77777777" w:rsidR="004A2FBF" w:rsidRPr="00C25085" w:rsidRDefault="004A2FBF" w:rsidP="004A2FBF">
            <w:pPr>
              <w:jc w:val="center"/>
              <w:rPr>
                <w:sz w:val="22"/>
                <w:szCs w:val="22"/>
              </w:rPr>
            </w:pPr>
            <w:r>
              <w:rPr>
                <w:sz w:val="22"/>
                <w:szCs w:val="22"/>
              </w:rPr>
              <w:t>15980</w:t>
            </w:r>
          </w:p>
        </w:tc>
      </w:tr>
      <w:tr w:rsidR="004A2FBF" w:rsidRPr="00C25085" w14:paraId="42AAF8AE"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8AA1B44" w14:textId="77777777" w:rsidR="004A2FBF" w:rsidRPr="006610B4" w:rsidRDefault="004A2FBF" w:rsidP="004A2FBF">
            <w:pPr>
              <w:jc w:val="center"/>
              <w:rPr>
                <w:sz w:val="22"/>
                <w:szCs w:val="22"/>
                <w:highlight w:val="yellow"/>
              </w:rPr>
            </w:pPr>
            <w:r w:rsidRPr="006610B4">
              <w:rPr>
                <w:sz w:val="22"/>
                <w:szCs w:val="22"/>
              </w:rPr>
              <w:t>5711</w:t>
            </w:r>
          </w:p>
        </w:tc>
        <w:tc>
          <w:tcPr>
            <w:tcW w:w="3402" w:type="dxa"/>
            <w:tcBorders>
              <w:top w:val="nil"/>
              <w:left w:val="nil"/>
              <w:bottom w:val="single" w:sz="4" w:space="0" w:color="auto"/>
              <w:right w:val="single" w:sz="4" w:space="0" w:color="auto"/>
            </w:tcBorders>
            <w:shd w:val="clear" w:color="auto" w:fill="auto"/>
            <w:noWrap/>
            <w:vAlign w:val="bottom"/>
            <w:hideMark/>
          </w:tcPr>
          <w:p w14:paraId="60E4F916" w14:textId="77777777" w:rsidR="004A2FBF" w:rsidRPr="00C25085" w:rsidRDefault="004A2FBF" w:rsidP="004A2FBF">
            <w:pPr>
              <w:rPr>
                <w:sz w:val="22"/>
                <w:szCs w:val="22"/>
              </w:rPr>
            </w:pPr>
            <w:r w:rsidRPr="00C25085">
              <w:rPr>
                <w:sz w:val="22"/>
                <w:szCs w:val="22"/>
              </w:rPr>
              <w:t>Preiļi - Lomi - Viļāni</w:t>
            </w:r>
          </w:p>
        </w:tc>
        <w:tc>
          <w:tcPr>
            <w:tcW w:w="1818" w:type="dxa"/>
            <w:tcBorders>
              <w:top w:val="nil"/>
              <w:left w:val="nil"/>
              <w:bottom w:val="single" w:sz="4" w:space="0" w:color="auto"/>
              <w:right w:val="single" w:sz="4" w:space="0" w:color="auto"/>
            </w:tcBorders>
            <w:shd w:val="clear" w:color="auto" w:fill="auto"/>
            <w:noWrap/>
            <w:vAlign w:val="bottom"/>
            <w:hideMark/>
          </w:tcPr>
          <w:p w14:paraId="4B34A4B9" w14:textId="77777777" w:rsidR="004A2FBF" w:rsidRPr="00C25085" w:rsidRDefault="004A2FBF" w:rsidP="004A2FBF">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14:paraId="3DA01DFB" w14:textId="77777777" w:rsidR="004A2FBF" w:rsidRPr="00C25085" w:rsidRDefault="004A2FBF" w:rsidP="004A2FBF">
            <w:pPr>
              <w:jc w:val="center"/>
              <w:rPr>
                <w:sz w:val="22"/>
                <w:szCs w:val="22"/>
              </w:rPr>
            </w:pPr>
            <w:r w:rsidRPr="00C25085">
              <w:rPr>
                <w:sz w:val="22"/>
                <w:szCs w:val="22"/>
              </w:rPr>
              <w:t>8822</w:t>
            </w:r>
          </w:p>
        </w:tc>
      </w:tr>
      <w:tr w:rsidR="004A2FBF" w:rsidRPr="00C25085" w14:paraId="7C9DC5BA"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34130487" w14:textId="77777777" w:rsidR="004A2FBF" w:rsidRPr="006610B4" w:rsidRDefault="004A2FBF" w:rsidP="004A2FBF">
            <w:pPr>
              <w:jc w:val="center"/>
              <w:rPr>
                <w:sz w:val="22"/>
                <w:szCs w:val="22"/>
                <w:highlight w:val="yellow"/>
              </w:rPr>
            </w:pPr>
            <w:r w:rsidRPr="006610B4">
              <w:rPr>
                <w:sz w:val="22"/>
                <w:szCs w:val="22"/>
              </w:rPr>
              <w:t>5712</w:t>
            </w:r>
          </w:p>
        </w:tc>
        <w:tc>
          <w:tcPr>
            <w:tcW w:w="3402" w:type="dxa"/>
            <w:tcBorders>
              <w:top w:val="nil"/>
              <w:left w:val="nil"/>
              <w:bottom w:val="single" w:sz="4" w:space="0" w:color="auto"/>
              <w:right w:val="single" w:sz="4" w:space="0" w:color="auto"/>
            </w:tcBorders>
            <w:shd w:val="clear" w:color="auto" w:fill="auto"/>
            <w:noWrap/>
            <w:vAlign w:val="bottom"/>
            <w:hideMark/>
          </w:tcPr>
          <w:p w14:paraId="58A1764C" w14:textId="77777777" w:rsidR="004A2FBF" w:rsidRPr="00C25085" w:rsidRDefault="004A2FBF" w:rsidP="004A2FBF">
            <w:pPr>
              <w:rPr>
                <w:sz w:val="22"/>
                <w:szCs w:val="22"/>
              </w:rPr>
            </w:pPr>
            <w:r w:rsidRPr="00C25085">
              <w:rPr>
                <w:sz w:val="22"/>
                <w:szCs w:val="22"/>
              </w:rPr>
              <w:t>Preiļi - Galēni - Viļāni</w:t>
            </w:r>
          </w:p>
        </w:tc>
        <w:tc>
          <w:tcPr>
            <w:tcW w:w="1818" w:type="dxa"/>
            <w:tcBorders>
              <w:top w:val="nil"/>
              <w:left w:val="nil"/>
              <w:bottom w:val="single" w:sz="4" w:space="0" w:color="auto"/>
              <w:right w:val="single" w:sz="4" w:space="0" w:color="auto"/>
            </w:tcBorders>
            <w:shd w:val="clear" w:color="auto" w:fill="auto"/>
            <w:noWrap/>
            <w:vAlign w:val="bottom"/>
            <w:hideMark/>
          </w:tcPr>
          <w:p w14:paraId="454437D9"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651F4B6F" w14:textId="77777777" w:rsidR="004A2FBF" w:rsidRPr="00C25085" w:rsidRDefault="004A2FBF" w:rsidP="004A2FBF">
            <w:pPr>
              <w:jc w:val="center"/>
              <w:rPr>
                <w:sz w:val="22"/>
                <w:szCs w:val="22"/>
              </w:rPr>
            </w:pPr>
            <w:r>
              <w:rPr>
                <w:sz w:val="22"/>
                <w:szCs w:val="22"/>
              </w:rPr>
              <w:t>25512</w:t>
            </w:r>
          </w:p>
        </w:tc>
      </w:tr>
      <w:tr w:rsidR="004A2FBF" w:rsidRPr="00C25085" w14:paraId="55003CE6"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BB759B2" w14:textId="77777777" w:rsidR="004A2FBF" w:rsidRPr="006610B4" w:rsidRDefault="004A2FBF" w:rsidP="004A2FBF">
            <w:pPr>
              <w:jc w:val="center"/>
              <w:rPr>
                <w:sz w:val="22"/>
                <w:szCs w:val="22"/>
                <w:highlight w:val="yellow"/>
              </w:rPr>
            </w:pPr>
            <w:r w:rsidRPr="006610B4">
              <w:rPr>
                <w:sz w:val="22"/>
                <w:szCs w:val="22"/>
              </w:rPr>
              <w:t>5713</w:t>
            </w:r>
          </w:p>
        </w:tc>
        <w:tc>
          <w:tcPr>
            <w:tcW w:w="3402" w:type="dxa"/>
            <w:tcBorders>
              <w:top w:val="nil"/>
              <w:left w:val="nil"/>
              <w:bottom w:val="single" w:sz="4" w:space="0" w:color="auto"/>
              <w:right w:val="single" w:sz="4" w:space="0" w:color="auto"/>
            </w:tcBorders>
            <w:shd w:val="clear" w:color="auto" w:fill="auto"/>
            <w:noWrap/>
            <w:vAlign w:val="bottom"/>
            <w:hideMark/>
          </w:tcPr>
          <w:p w14:paraId="53F8D582" w14:textId="77777777" w:rsidR="004A2FBF" w:rsidRPr="00C25085" w:rsidRDefault="004A2FBF" w:rsidP="004A2FBF">
            <w:pPr>
              <w:rPr>
                <w:sz w:val="22"/>
                <w:szCs w:val="22"/>
              </w:rPr>
            </w:pPr>
            <w:r w:rsidRPr="00C25085">
              <w:rPr>
                <w:sz w:val="22"/>
                <w:szCs w:val="22"/>
              </w:rPr>
              <w:t>Preiļi - Varakļāni</w:t>
            </w:r>
          </w:p>
        </w:tc>
        <w:tc>
          <w:tcPr>
            <w:tcW w:w="1818" w:type="dxa"/>
            <w:tcBorders>
              <w:top w:val="nil"/>
              <w:left w:val="nil"/>
              <w:bottom w:val="single" w:sz="4" w:space="0" w:color="auto"/>
              <w:right w:val="single" w:sz="4" w:space="0" w:color="auto"/>
            </w:tcBorders>
            <w:shd w:val="clear" w:color="auto" w:fill="auto"/>
            <w:noWrap/>
            <w:vAlign w:val="bottom"/>
            <w:hideMark/>
          </w:tcPr>
          <w:p w14:paraId="0C23BFE2" w14:textId="77777777" w:rsidR="004A2FBF" w:rsidRPr="00C25085" w:rsidRDefault="004A2FBF" w:rsidP="004A2FBF">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14:paraId="52850AE8" w14:textId="77777777" w:rsidR="004A2FBF" w:rsidRPr="00C25085" w:rsidRDefault="004A2FBF" w:rsidP="004A2FBF">
            <w:pPr>
              <w:jc w:val="center"/>
              <w:rPr>
                <w:sz w:val="22"/>
                <w:szCs w:val="22"/>
              </w:rPr>
            </w:pPr>
            <w:r w:rsidRPr="00C25085">
              <w:rPr>
                <w:sz w:val="22"/>
                <w:szCs w:val="22"/>
              </w:rPr>
              <w:t>73088</w:t>
            </w:r>
          </w:p>
        </w:tc>
      </w:tr>
      <w:tr w:rsidR="004A2FBF" w:rsidRPr="00C25085" w14:paraId="0892D8B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52D1C80" w14:textId="77777777" w:rsidR="004A2FBF" w:rsidRPr="006610B4" w:rsidRDefault="004A2FBF" w:rsidP="004A2FBF">
            <w:pPr>
              <w:jc w:val="center"/>
              <w:rPr>
                <w:sz w:val="22"/>
                <w:szCs w:val="22"/>
                <w:highlight w:val="yellow"/>
              </w:rPr>
            </w:pPr>
            <w:r w:rsidRPr="006610B4">
              <w:rPr>
                <w:sz w:val="22"/>
                <w:szCs w:val="22"/>
              </w:rPr>
              <w:t>5714</w:t>
            </w:r>
          </w:p>
        </w:tc>
        <w:tc>
          <w:tcPr>
            <w:tcW w:w="3402" w:type="dxa"/>
            <w:tcBorders>
              <w:top w:val="nil"/>
              <w:left w:val="nil"/>
              <w:bottom w:val="single" w:sz="4" w:space="0" w:color="auto"/>
              <w:right w:val="single" w:sz="4" w:space="0" w:color="auto"/>
            </w:tcBorders>
            <w:shd w:val="clear" w:color="auto" w:fill="auto"/>
            <w:noWrap/>
            <w:vAlign w:val="bottom"/>
            <w:hideMark/>
          </w:tcPr>
          <w:p w14:paraId="2EAAFEEB" w14:textId="77777777" w:rsidR="004A2FBF" w:rsidRPr="00C25085" w:rsidRDefault="004A2FBF" w:rsidP="004A2FBF">
            <w:pPr>
              <w:rPr>
                <w:sz w:val="22"/>
                <w:szCs w:val="22"/>
              </w:rPr>
            </w:pPr>
            <w:r w:rsidRPr="00C25085">
              <w:rPr>
                <w:sz w:val="22"/>
                <w:szCs w:val="22"/>
              </w:rPr>
              <w:t>Preiļi - Aglona - Grāveri</w:t>
            </w:r>
          </w:p>
        </w:tc>
        <w:tc>
          <w:tcPr>
            <w:tcW w:w="1818" w:type="dxa"/>
            <w:tcBorders>
              <w:top w:val="nil"/>
              <w:left w:val="nil"/>
              <w:bottom w:val="single" w:sz="4" w:space="0" w:color="auto"/>
              <w:right w:val="single" w:sz="4" w:space="0" w:color="auto"/>
            </w:tcBorders>
            <w:shd w:val="clear" w:color="auto" w:fill="auto"/>
            <w:noWrap/>
            <w:vAlign w:val="bottom"/>
            <w:hideMark/>
          </w:tcPr>
          <w:p w14:paraId="71023B7C"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7DB0F423" w14:textId="77777777" w:rsidR="004A2FBF" w:rsidRPr="00C25085" w:rsidRDefault="004A2FBF" w:rsidP="004A2FBF">
            <w:pPr>
              <w:jc w:val="center"/>
              <w:rPr>
                <w:sz w:val="22"/>
                <w:szCs w:val="22"/>
              </w:rPr>
            </w:pPr>
            <w:r>
              <w:rPr>
                <w:sz w:val="22"/>
                <w:szCs w:val="22"/>
              </w:rPr>
              <w:t>57086</w:t>
            </w:r>
          </w:p>
        </w:tc>
      </w:tr>
      <w:tr w:rsidR="004A2FBF" w:rsidRPr="00C25085" w14:paraId="2303E8A9"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049134B6" w14:textId="77777777" w:rsidR="004A2FBF" w:rsidRPr="006610B4" w:rsidRDefault="004A2FBF" w:rsidP="004A2FBF">
            <w:pPr>
              <w:jc w:val="center"/>
              <w:rPr>
                <w:sz w:val="22"/>
                <w:szCs w:val="22"/>
                <w:highlight w:val="yellow"/>
              </w:rPr>
            </w:pPr>
            <w:r w:rsidRPr="006610B4">
              <w:rPr>
                <w:sz w:val="22"/>
                <w:szCs w:val="22"/>
              </w:rPr>
              <w:t>5715</w:t>
            </w:r>
          </w:p>
        </w:tc>
        <w:tc>
          <w:tcPr>
            <w:tcW w:w="3402" w:type="dxa"/>
            <w:tcBorders>
              <w:top w:val="nil"/>
              <w:left w:val="nil"/>
              <w:bottom w:val="single" w:sz="4" w:space="0" w:color="auto"/>
              <w:right w:val="single" w:sz="4" w:space="0" w:color="auto"/>
            </w:tcBorders>
            <w:shd w:val="clear" w:color="FFFFCC" w:fill="FFFFFF"/>
            <w:noWrap/>
            <w:vAlign w:val="bottom"/>
            <w:hideMark/>
          </w:tcPr>
          <w:p w14:paraId="519FD520" w14:textId="77777777" w:rsidR="004A2FBF" w:rsidRPr="00C25085" w:rsidRDefault="004A2FBF" w:rsidP="004A2FBF">
            <w:pPr>
              <w:rPr>
                <w:sz w:val="22"/>
                <w:szCs w:val="22"/>
              </w:rPr>
            </w:pPr>
            <w:r w:rsidRPr="00C25085">
              <w:rPr>
                <w:sz w:val="22"/>
                <w:szCs w:val="22"/>
              </w:rPr>
              <w:t>Preiļi - Jaunaglona - Grāveri</w:t>
            </w:r>
          </w:p>
        </w:tc>
        <w:tc>
          <w:tcPr>
            <w:tcW w:w="1818" w:type="dxa"/>
            <w:tcBorders>
              <w:top w:val="nil"/>
              <w:left w:val="nil"/>
              <w:bottom w:val="single" w:sz="4" w:space="0" w:color="auto"/>
              <w:right w:val="single" w:sz="4" w:space="0" w:color="auto"/>
            </w:tcBorders>
            <w:shd w:val="clear" w:color="auto" w:fill="auto"/>
            <w:noWrap/>
            <w:vAlign w:val="bottom"/>
            <w:hideMark/>
          </w:tcPr>
          <w:p w14:paraId="7BC01080"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12460393" w14:textId="77777777" w:rsidR="004A2FBF" w:rsidRPr="00C25085" w:rsidRDefault="004A2FBF" w:rsidP="004A2FBF">
            <w:pPr>
              <w:jc w:val="center"/>
              <w:rPr>
                <w:sz w:val="22"/>
                <w:szCs w:val="22"/>
              </w:rPr>
            </w:pPr>
            <w:r>
              <w:rPr>
                <w:sz w:val="22"/>
                <w:szCs w:val="22"/>
              </w:rPr>
              <w:t>33361</w:t>
            </w:r>
          </w:p>
        </w:tc>
      </w:tr>
      <w:tr w:rsidR="004A2FBF" w:rsidRPr="00C25085" w14:paraId="5763F1F0"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8014F18" w14:textId="77777777" w:rsidR="004A2FBF" w:rsidRPr="006610B4" w:rsidRDefault="004A2FBF" w:rsidP="004A2FBF">
            <w:pPr>
              <w:jc w:val="center"/>
              <w:rPr>
                <w:sz w:val="22"/>
                <w:szCs w:val="22"/>
                <w:highlight w:val="yellow"/>
              </w:rPr>
            </w:pPr>
            <w:r w:rsidRPr="006610B4">
              <w:rPr>
                <w:sz w:val="22"/>
                <w:szCs w:val="22"/>
              </w:rPr>
              <w:t>5716</w:t>
            </w:r>
          </w:p>
        </w:tc>
        <w:tc>
          <w:tcPr>
            <w:tcW w:w="3402" w:type="dxa"/>
            <w:tcBorders>
              <w:top w:val="nil"/>
              <w:left w:val="nil"/>
              <w:bottom w:val="single" w:sz="4" w:space="0" w:color="auto"/>
              <w:right w:val="single" w:sz="4" w:space="0" w:color="auto"/>
            </w:tcBorders>
            <w:shd w:val="clear" w:color="auto" w:fill="auto"/>
            <w:noWrap/>
            <w:vAlign w:val="bottom"/>
            <w:hideMark/>
          </w:tcPr>
          <w:p w14:paraId="1544324C" w14:textId="77777777" w:rsidR="004A2FBF" w:rsidRPr="00C25085" w:rsidRDefault="004A2FBF" w:rsidP="004A2FBF">
            <w:pPr>
              <w:rPr>
                <w:sz w:val="22"/>
                <w:szCs w:val="22"/>
              </w:rPr>
            </w:pPr>
            <w:r w:rsidRPr="00C25085">
              <w:rPr>
                <w:sz w:val="22"/>
                <w:szCs w:val="22"/>
              </w:rPr>
              <w:t>Preiļi - Sīļu kalns - Viļāni</w:t>
            </w:r>
          </w:p>
        </w:tc>
        <w:tc>
          <w:tcPr>
            <w:tcW w:w="1818" w:type="dxa"/>
            <w:tcBorders>
              <w:top w:val="nil"/>
              <w:left w:val="nil"/>
              <w:bottom w:val="single" w:sz="4" w:space="0" w:color="auto"/>
              <w:right w:val="single" w:sz="4" w:space="0" w:color="auto"/>
            </w:tcBorders>
            <w:shd w:val="clear" w:color="auto" w:fill="auto"/>
            <w:noWrap/>
            <w:vAlign w:val="bottom"/>
            <w:hideMark/>
          </w:tcPr>
          <w:p w14:paraId="744A5AA2" w14:textId="77777777" w:rsidR="004A2FBF" w:rsidRPr="00C25085" w:rsidRDefault="004A2FBF" w:rsidP="004A2FBF">
            <w:pPr>
              <w:jc w:val="center"/>
              <w:rPr>
                <w:sz w:val="22"/>
                <w:szCs w:val="22"/>
              </w:rPr>
            </w:pPr>
            <w:r w:rsidRPr="00C25085">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hideMark/>
          </w:tcPr>
          <w:p w14:paraId="6383EE90" w14:textId="77777777" w:rsidR="004A2FBF" w:rsidRPr="00C25085" w:rsidRDefault="004A2FBF" w:rsidP="004A2FBF">
            <w:pPr>
              <w:jc w:val="center"/>
              <w:rPr>
                <w:sz w:val="22"/>
                <w:szCs w:val="22"/>
              </w:rPr>
            </w:pPr>
            <w:r>
              <w:rPr>
                <w:sz w:val="22"/>
                <w:szCs w:val="22"/>
              </w:rPr>
              <w:t>39858</w:t>
            </w:r>
          </w:p>
        </w:tc>
      </w:tr>
      <w:tr w:rsidR="004A2FBF" w:rsidRPr="00C25085" w14:paraId="2364E7E6"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3045660C" w14:textId="77777777" w:rsidR="004A2FBF" w:rsidRPr="006610B4" w:rsidRDefault="004A2FBF" w:rsidP="004A2FBF">
            <w:pPr>
              <w:jc w:val="center"/>
              <w:rPr>
                <w:sz w:val="22"/>
                <w:szCs w:val="22"/>
                <w:highlight w:val="yellow"/>
              </w:rPr>
            </w:pPr>
            <w:r w:rsidRPr="006610B4">
              <w:rPr>
                <w:sz w:val="22"/>
                <w:szCs w:val="22"/>
              </w:rPr>
              <w:t>6652</w:t>
            </w:r>
          </w:p>
        </w:tc>
        <w:tc>
          <w:tcPr>
            <w:tcW w:w="3402" w:type="dxa"/>
            <w:tcBorders>
              <w:top w:val="nil"/>
              <w:left w:val="nil"/>
              <w:bottom w:val="single" w:sz="4" w:space="0" w:color="auto"/>
              <w:right w:val="single" w:sz="4" w:space="0" w:color="auto"/>
            </w:tcBorders>
            <w:shd w:val="clear" w:color="auto" w:fill="auto"/>
            <w:noWrap/>
            <w:vAlign w:val="bottom"/>
            <w:hideMark/>
          </w:tcPr>
          <w:p w14:paraId="71689660" w14:textId="77777777" w:rsidR="004A2FBF" w:rsidRPr="00C25085" w:rsidRDefault="004A2FBF" w:rsidP="004A2FBF">
            <w:pPr>
              <w:rPr>
                <w:sz w:val="22"/>
                <w:szCs w:val="22"/>
              </w:rPr>
            </w:pPr>
            <w:r w:rsidRPr="00C25085">
              <w:rPr>
                <w:sz w:val="22"/>
                <w:szCs w:val="22"/>
              </w:rPr>
              <w:t>Preiļi - Rudzāti</w:t>
            </w:r>
          </w:p>
        </w:tc>
        <w:tc>
          <w:tcPr>
            <w:tcW w:w="1818" w:type="dxa"/>
            <w:tcBorders>
              <w:top w:val="nil"/>
              <w:left w:val="nil"/>
              <w:bottom w:val="single" w:sz="4" w:space="0" w:color="auto"/>
              <w:right w:val="single" w:sz="4" w:space="0" w:color="auto"/>
            </w:tcBorders>
            <w:shd w:val="clear" w:color="auto" w:fill="auto"/>
            <w:noWrap/>
            <w:vAlign w:val="bottom"/>
            <w:hideMark/>
          </w:tcPr>
          <w:p w14:paraId="545DCDAC"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2DA80F6F" w14:textId="77777777" w:rsidR="004A2FBF" w:rsidRPr="00C25085" w:rsidRDefault="004A2FBF" w:rsidP="004A2FBF">
            <w:pPr>
              <w:jc w:val="center"/>
              <w:rPr>
                <w:sz w:val="22"/>
                <w:szCs w:val="22"/>
              </w:rPr>
            </w:pPr>
            <w:r>
              <w:rPr>
                <w:sz w:val="22"/>
                <w:szCs w:val="22"/>
              </w:rPr>
              <w:t>7176</w:t>
            </w:r>
          </w:p>
        </w:tc>
      </w:tr>
      <w:tr w:rsidR="004A2FBF" w:rsidRPr="00C25085" w14:paraId="0B3CDCF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1211C79" w14:textId="77777777" w:rsidR="004A2FBF" w:rsidRPr="006610B4" w:rsidRDefault="004A2FBF" w:rsidP="004A2FBF">
            <w:pPr>
              <w:jc w:val="center"/>
              <w:rPr>
                <w:sz w:val="22"/>
                <w:szCs w:val="22"/>
                <w:highlight w:val="yellow"/>
              </w:rPr>
            </w:pPr>
            <w:r w:rsidRPr="006610B4">
              <w:rPr>
                <w:sz w:val="22"/>
                <w:szCs w:val="22"/>
              </w:rPr>
              <w:t>6653</w:t>
            </w:r>
          </w:p>
        </w:tc>
        <w:tc>
          <w:tcPr>
            <w:tcW w:w="3402" w:type="dxa"/>
            <w:tcBorders>
              <w:top w:val="nil"/>
              <w:left w:val="nil"/>
              <w:bottom w:val="single" w:sz="4" w:space="0" w:color="auto"/>
              <w:right w:val="single" w:sz="4" w:space="0" w:color="auto"/>
            </w:tcBorders>
            <w:shd w:val="clear" w:color="auto" w:fill="auto"/>
            <w:noWrap/>
            <w:vAlign w:val="bottom"/>
            <w:hideMark/>
          </w:tcPr>
          <w:p w14:paraId="1E4E3775" w14:textId="77777777" w:rsidR="004A2FBF" w:rsidRPr="00C25085" w:rsidRDefault="004A2FBF" w:rsidP="004A2FBF">
            <w:pPr>
              <w:rPr>
                <w:sz w:val="22"/>
                <w:szCs w:val="22"/>
              </w:rPr>
            </w:pPr>
            <w:r w:rsidRPr="00C25085">
              <w:rPr>
                <w:sz w:val="22"/>
                <w:szCs w:val="22"/>
              </w:rPr>
              <w:t>Preiļi - Steķi - Rožupe - Līvāni</w:t>
            </w:r>
          </w:p>
        </w:tc>
        <w:tc>
          <w:tcPr>
            <w:tcW w:w="1818" w:type="dxa"/>
            <w:tcBorders>
              <w:top w:val="nil"/>
              <w:left w:val="nil"/>
              <w:bottom w:val="single" w:sz="4" w:space="0" w:color="auto"/>
              <w:right w:val="single" w:sz="4" w:space="0" w:color="auto"/>
            </w:tcBorders>
            <w:shd w:val="clear" w:color="auto" w:fill="auto"/>
            <w:noWrap/>
            <w:vAlign w:val="bottom"/>
            <w:hideMark/>
          </w:tcPr>
          <w:p w14:paraId="39B253C1"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0943DB33" w14:textId="77777777" w:rsidR="004A2FBF" w:rsidRPr="00C25085" w:rsidRDefault="004A2FBF" w:rsidP="004A2FBF">
            <w:pPr>
              <w:jc w:val="center"/>
              <w:rPr>
                <w:sz w:val="22"/>
                <w:szCs w:val="22"/>
              </w:rPr>
            </w:pPr>
            <w:r>
              <w:rPr>
                <w:sz w:val="22"/>
                <w:szCs w:val="22"/>
              </w:rPr>
              <w:t>9420</w:t>
            </w:r>
          </w:p>
        </w:tc>
      </w:tr>
      <w:tr w:rsidR="004A2FBF" w:rsidRPr="00C25085" w14:paraId="5C89877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8F5B45E" w14:textId="77777777" w:rsidR="004A2FBF" w:rsidRPr="006610B4" w:rsidRDefault="004A2FBF" w:rsidP="004A2FBF">
            <w:pPr>
              <w:jc w:val="center"/>
              <w:rPr>
                <w:sz w:val="22"/>
                <w:szCs w:val="22"/>
                <w:highlight w:val="yellow"/>
              </w:rPr>
            </w:pPr>
            <w:r w:rsidRPr="006610B4">
              <w:rPr>
                <w:sz w:val="22"/>
                <w:szCs w:val="22"/>
              </w:rPr>
              <w:t>6657</w:t>
            </w:r>
          </w:p>
        </w:tc>
        <w:tc>
          <w:tcPr>
            <w:tcW w:w="3402" w:type="dxa"/>
            <w:tcBorders>
              <w:top w:val="nil"/>
              <w:left w:val="nil"/>
              <w:bottom w:val="single" w:sz="4" w:space="0" w:color="auto"/>
              <w:right w:val="single" w:sz="4" w:space="0" w:color="auto"/>
            </w:tcBorders>
            <w:shd w:val="clear" w:color="auto" w:fill="auto"/>
            <w:noWrap/>
            <w:vAlign w:val="bottom"/>
            <w:hideMark/>
          </w:tcPr>
          <w:p w14:paraId="45153C4F" w14:textId="77777777" w:rsidR="004A2FBF" w:rsidRPr="00C25085" w:rsidRDefault="004A2FBF" w:rsidP="004A2FBF">
            <w:pPr>
              <w:rPr>
                <w:sz w:val="22"/>
                <w:szCs w:val="22"/>
              </w:rPr>
            </w:pPr>
            <w:r w:rsidRPr="00C25085">
              <w:rPr>
                <w:sz w:val="22"/>
                <w:szCs w:val="22"/>
              </w:rPr>
              <w:t>Līvāni - Turki - Rudzāti</w:t>
            </w:r>
          </w:p>
        </w:tc>
        <w:tc>
          <w:tcPr>
            <w:tcW w:w="1818" w:type="dxa"/>
            <w:tcBorders>
              <w:top w:val="nil"/>
              <w:left w:val="nil"/>
              <w:bottom w:val="single" w:sz="4" w:space="0" w:color="auto"/>
              <w:right w:val="single" w:sz="4" w:space="0" w:color="auto"/>
            </w:tcBorders>
            <w:shd w:val="clear" w:color="auto" w:fill="auto"/>
            <w:noWrap/>
            <w:vAlign w:val="bottom"/>
            <w:hideMark/>
          </w:tcPr>
          <w:p w14:paraId="5AB78B73"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4E6D9211" w14:textId="77777777" w:rsidR="004A2FBF" w:rsidRPr="00C25085" w:rsidRDefault="004A2FBF" w:rsidP="004A2FBF">
            <w:pPr>
              <w:jc w:val="center"/>
              <w:rPr>
                <w:sz w:val="22"/>
                <w:szCs w:val="22"/>
              </w:rPr>
            </w:pPr>
            <w:r w:rsidRPr="00C25085">
              <w:rPr>
                <w:sz w:val="22"/>
                <w:szCs w:val="22"/>
              </w:rPr>
              <w:t>14981</w:t>
            </w:r>
          </w:p>
        </w:tc>
      </w:tr>
      <w:tr w:rsidR="004A2FBF" w:rsidRPr="00C25085" w14:paraId="229E464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31ED2A6" w14:textId="77777777" w:rsidR="004A2FBF" w:rsidRPr="006610B4" w:rsidRDefault="004A2FBF" w:rsidP="004A2FBF">
            <w:pPr>
              <w:jc w:val="center"/>
              <w:rPr>
                <w:sz w:val="22"/>
                <w:szCs w:val="22"/>
                <w:highlight w:val="yellow"/>
              </w:rPr>
            </w:pPr>
            <w:r w:rsidRPr="006610B4">
              <w:rPr>
                <w:sz w:val="22"/>
                <w:szCs w:val="22"/>
              </w:rPr>
              <w:t>6805</w:t>
            </w:r>
          </w:p>
        </w:tc>
        <w:tc>
          <w:tcPr>
            <w:tcW w:w="3402" w:type="dxa"/>
            <w:tcBorders>
              <w:top w:val="nil"/>
              <w:left w:val="nil"/>
              <w:bottom w:val="single" w:sz="4" w:space="0" w:color="auto"/>
              <w:right w:val="single" w:sz="4" w:space="0" w:color="auto"/>
            </w:tcBorders>
            <w:shd w:val="clear" w:color="auto" w:fill="auto"/>
            <w:noWrap/>
            <w:vAlign w:val="bottom"/>
            <w:hideMark/>
          </w:tcPr>
          <w:p w14:paraId="7083EBCA" w14:textId="77777777" w:rsidR="004A2FBF" w:rsidRPr="00C25085" w:rsidRDefault="004A2FBF" w:rsidP="004A2FBF">
            <w:pPr>
              <w:rPr>
                <w:sz w:val="22"/>
                <w:szCs w:val="22"/>
              </w:rPr>
            </w:pPr>
            <w:r w:rsidRPr="00C25085">
              <w:rPr>
                <w:sz w:val="22"/>
                <w:szCs w:val="22"/>
              </w:rPr>
              <w:t>Preiļi - Sīļu kalns - Galēni - Preiļi</w:t>
            </w:r>
          </w:p>
        </w:tc>
        <w:tc>
          <w:tcPr>
            <w:tcW w:w="1818" w:type="dxa"/>
            <w:tcBorders>
              <w:top w:val="nil"/>
              <w:left w:val="nil"/>
              <w:bottom w:val="single" w:sz="4" w:space="0" w:color="auto"/>
              <w:right w:val="single" w:sz="4" w:space="0" w:color="auto"/>
            </w:tcBorders>
            <w:shd w:val="clear" w:color="auto" w:fill="auto"/>
            <w:noWrap/>
            <w:vAlign w:val="bottom"/>
            <w:hideMark/>
          </w:tcPr>
          <w:p w14:paraId="0FF99B26" w14:textId="77777777" w:rsidR="004A2FBF" w:rsidRPr="00C25085" w:rsidRDefault="004A2FBF" w:rsidP="004A2FBF">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14:paraId="75C1B088" w14:textId="77777777" w:rsidR="004A2FBF" w:rsidRPr="00C25085" w:rsidRDefault="004A2FBF" w:rsidP="004A2FBF">
            <w:pPr>
              <w:jc w:val="center"/>
              <w:rPr>
                <w:sz w:val="22"/>
                <w:szCs w:val="22"/>
              </w:rPr>
            </w:pPr>
            <w:r>
              <w:rPr>
                <w:sz w:val="22"/>
                <w:szCs w:val="22"/>
              </w:rPr>
              <w:t>3770</w:t>
            </w:r>
          </w:p>
        </w:tc>
      </w:tr>
      <w:tr w:rsidR="004A2FBF" w:rsidRPr="00C25085" w14:paraId="0D929B8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CFB92E0" w14:textId="77777777" w:rsidR="004A2FBF" w:rsidRPr="006610B4" w:rsidRDefault="004A2FBF" w:rsidP="004A2FBF">
            <w:pPr>
              <w:jc w:val="center"/>
              <w:rPr>
                <w:sz w:val="22"/>
                <w:szCs w:val="22"/>
                <w:highlight w:val="yellow"/>
              </w:rPr>
            </w:pPr>
            <w:r w:rsidRPr="006610B4">
              <w:rPr>
                <w:sz w:val="22"/>
                <w:szCs w:val="22"/>
              </w:rPr>
              <w:t>6882</w:t>
            </w:r>
          </w:p>
        </w:tc>
        <w:tc>
          <w:tcPr>
            <w:tcW w:w="3402" w:type="dxa"/>
            <w:tcBorders>
              <w:top w:val="nil"/>
              <w:left w:val="nil"/>
              <w:bottom w:val="single" w:sz="4" w:space="0" w:color="auto"/>
              <w:right w:val="single" w:sz="4" w:space="0" w:color="auto"/>
            </w:tcBorders>
            <w:shd w:val="clear" w:color="auto" w:fill="auto"/>
            <w:noWrap/>
            <w:vAlign w:val="bottom"/>
            <w:hideMark/>
          </w:tcPr>
          <w:p w14:paraId="4A3E56DE" w14:textId="77777777" w:rsidR="004A2FBF" w:rsidRPr="00C25085" w:rsidRDefault="004A2FBF" w:rsidP="004A2FBF">
            <w:pPr>
              <w:rPr>
                <w:sz w:val="22"/>
                <w:szCs w:val="22"/>
              </w:rPr>
            </w:pPr>
            <w:r w:rsidRPr="00C25085">
              <w:rPr>
                <w:sz w:val="22"/>
                <w:szCs w:val="22"/>
              </w:rPr>
              <w:t>Preiļu pagasts - Mežsētas - Stolderi</w:t>
            </w:r>
          </w:p>
        </w:tc>
        <w:tc>
          <w:tcPr>
            <w:tcW w:w="1818" w:type="dxa"/>
            <w:tcBorders>
              <w:top w:val="nil"/>
              <w:left w:val="nil"/>
              <w:bottom w:val="single" w:sz="4" w:space="0" w:color="auto"/>
              <w:right w:val="single" w:sz="4" w:space="0" w:color="auto"/>
            </w:tcBorders>
            <w:shd w:val="clear" w:color="auto" w:fill="auto"/>
            <w:noWrap/>
            <w:vAlign w:val="bottom"/>
            <w:hideMark/>
          </w:tcPr>
          <w:p w14:paraId="5497650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4F0BAA57" w14:textId="77777777" w:rsidR="004A2FBF" w:rsidRPr="00C25085" w:rsidRDefault="004A2FBF" w:rsidP="004A2FBF">
            <w:pPr>
              <w:jc w:val="center"/>
              <w:rPr>
                <w:sz w:val="22"/>
                <w:szCs w:val="22"/>
              </w:rPr>
            </w:pPr>
            <w:r>
              <w:rPr>
                <w:sz w:val="22"/>
                <w:szCs w:val="22"/>
              </w:rPr>
              <w:t>308</w:t>
            </w:r>
            <w:r w:rsidRPr="00C25085">
              <w:rPr>
                <w:sz w:val="22"/>
                <w:szCs w:val="22"/>
              </w:rPr>
              <w:t>0</w:t>
            </w:r>
          </w:p>
        </w:tc>
      </w:tr>
      <w:tr w:rsidR="004A2FBF" w:rsidRPr="00C25085" w14:paraId="306057E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C666928" w14:textId="77777777" w:rsidR="004A2FBF" w:rsidRPr="006610B4" w:rsidRDefault="004A2FBF" w:rsidP="004A2FBF">
            <w:pPr>
              <w:jc w:val="center"/>
              <w:rPr>
                <w:sz w:val="22"/>
                <w:szCs w:val="22"/>
                <w:highlight w:val="yellow"/>
              </w:rPr>
            </w:pPr>
            <w:r w:rsidRPr="006610B4">
              <w:rPr>
                <w:sz w:val="22"/>
                <w:szCs w:val="22"/>
              </w:rPr>
              <w:t>6884</w:t>
            </w:r>
          </w:p>
        </w:tc>
        <w:tc>
          <w:tcPr>
            <w:tcW w:w="3402" w:type="dxa"/>
            <w:tcBorders>
              <w:top w:val="nil"/>
              <w:left w:val="nil"/>
              <w:bottom w:val="single" w:sz="4" w:space="0" w:color="auto"/>
              <w:right w:val="single" w:sz="4" w:space="0" w:color="auto"/>
            </w:tcBorders>
            <w:shd w:val="clear" w:color="auto" w:fill="auto"/>
            <w:noWrap/>
            <w:vAlign w:val="bottom"/>
            <w:hideMark/>
          </w:tcPr>
          <w:p w14:paraId="0FDD03D1" w14:textId="77777777" w:rsidR="004A2FBF" w:rsidRPr="00C25085" w:rsidRDefault="004A2FBF" w:rsidP="004A2FBF">
            <w:pPr>
              <w:rPr>
                <w:sz w:val="22"/>
                <w:szCs w:val="22"/>
              </w:rPr>
            </w:pPr>
            <w:r w:rsidRPr="00C25085">
              <w:rPr>
                <w:sz w:val="22"/>
                <w:szCs w:val="22"/>
              </w:rPr>
              <w:t>Preiļi - Stolderi - Līči - Preiļu pagasts</w:t>
            </w:r>
          </w:p>
        </w:tc>
        <w:tc>
          <w:tcPr>
            <w:tcW w:w="1818" w:type="dxa"/>
            <w:tcBorders>
              <w:top w:val="nil"/>
              <w:left w:val="nil"/>
              <w:bottom w:val="single" w:sz="4" w:space="0" w:color="auto"/>
              <w:right w:val="single" w:sz="4" w:space="0" w:color="auto"/>
            </w:tcBorders>
            <w:shd w:val="clear" w:color="auto" w:fill="auto"/>
            <w:noWrap/>
            <w:vAlign w:val="bottom"/>
            <w:hideMark/>
          </w:tcPr>
          <w:p w14:paraId="2CE82C10"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61EF320F" w14:textId="77777777" w:rsidR="004A2FBF" w:rsidRPr="00C25085" w:rsidRDefault="004A2FBF" w:rsidP="004A2FBF">
            <w:pPr>
              <w:jc w:val="center"/>
              <w:rPr>
                <w:sz w:val="22"/>
                <w:szCs w:val="22"/>
              </w:rPr>
            </w:pPr>
            <w:r>
              <w:rPr>
                <w:sz w:val="22"/>
                <w:szCs w:val="22"/>
              </w:rPr>
              <w:t>8222</w:t>
            </w:r>
          </w:p>
        </w:tc>
      </w:tr>
      <w:tr w:rsidR="004A2FBF" w:rsidRPr="00C25085" w14:paraId="240D57B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B18BBFD" w14:textId="77777777" w:rsidR="004A2FBF" w:rsidRPr="006610B4" w:rsidRDefault="004A2FBF" w:rsidP="004A2FBF">
            <w:pPr>
              <w:jc w:val="center"/>
              <w:rPr>
                <w:sz w:val="22"/>
                <w:szCs w:val="22"/>
                <w:highlight w:val="yellow"/>
              </w:rPr>
            </w:pPr>
            <w:r w:rsidRPr="006610B4">
              <w:rPr>
                <w:sz w:val="22"/>
                <w:szCs w:val="22"/>
              </w:rPr>
              <w:t>6885</w:t>
            </w:r>
          </w:p>
        </w:tc>
        <w:tc>
          <w:tcPr>
            <w:tcW w:w="3402" w:type="dxa"/>
            <w:tcBorders>
              <w:top w:val="nil"/>
              <w:left w:val="nil"/>
              <w:bottom w:val="single" w:sz="4" w:space="0" w:color="auto"/>
              <w:right w:val="single" w:sz="4" w:space="0" w:color="auto"/>
            </w:tcBorders>
            <w:shd w:val="clear" w:color="auto" w:fill="auto"/>
            <w:noWrap/>
            <w:vAlign w:val="bottom"/>
            <w:hideMark/>
          </w:tcPr>
          <w:p w14:paraId="7EF0C3E7" w14:textId="77777777" w:rsidR="004A2FBF" w:rsidRPr="00C25085" w:rsidRDefault="004A2FBF" w:rsidP="004A2FBF">
            <w:pPr>
              <w:rPr>
                <w:sz w:val="22"/>
                <w:szCs w:val="22"/>
              </w:rPr>
            </w:pPr>
            <w:r w:rsidRPr="00C25085">
              <w:rPr>
                <w:sz w:val="22"/>
                <w:szCs w:val="22"/>
              </w:rPr>
              <w:t>Preiļi - Siera rūpnīca</w:t>
            </w:r>
          </w:p>
        </w:tc>
        <w:tc>
          <w:tcPr>
            <w:tcW w:w="1818" w:type="dxa"/>
            <w:tcBorders>
              <w:top w:val="nil"/>
              <w:left w:val="nil"/>
              <w:bottom w:val="single" w:sz="4" w:space="0" w:color="auto"/>
              <w:right w:val="single" w:sz="4" w:space="0" w:color="auto"/>
            </w:tcBorders>
            <w:shd w:val="clear" w:color="auto" w:fill="auto"/>
            <w:noWrap/>
            <w:vAlign w:val="bottom"/>
            <w:hideMark/>
          </w:tcPr>
          <w:p w14:paraId="759883CE" w14:textId="77777777" w:rsidR="004A2FBF" w:rsidRPr="00C25085" w:rsidRDefault="004A2FBF" w:rsidP="004A2FBF">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14:paraId="77055EA8" w14:textId="77777777" w:rsidR="004A2FBF" w:rsidRPr="00C25085" w:rsidRDefault="004A2FBF" w:rsidP="004A2FBF">
            <w:pPr>
              <w:jc w:val="center"/>
              <w:rPr>
                <w:sz w:val="22"/>
                <w:szCs w:val="22"/>
              </w:rPr>
            </w:pPr>
            <w:r>
              <w:rPr>
                <w:sz w:val="22"/>
                <w:szCs w:val="22"/>
              </w:rPr>
              <w:t>444</w:t>
            </w:r>
          </w:p>
        </w:tc>
      </w:tr>
      <w:tr w:rsidR="004A2FBF" w:rsidRPr="00C25085" w14:paraId="5432994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EEB6EC9" w14:textId="77777777" w:rsidR="004A2FBF" w:rsidRPr="006610B4" w:rsidRDefault="004A2FBF" w:rsidP="004A2FBF">
            <w:pPr>
              <w:jc w:val="center"/>
              <w:rPr>
                <w:sz w:val="22"/>
                <w:szCs w:val="22"/>
                <w:highlight w:val="yellow"/>
              </w:rPr>
            </w:pPr>
            <w:r w:rsidRPr="006610B4">
              <w:rPr>
                <w:sz w:val="22"/>
                <w:szCs w:val="22"/>
              </w:rPr>
              <w:t>6886</w:t>
            </w:r>
          </w:p>
        </w:tc>
        <w:tc>
          <w:tcPr>
            <w:tcW w:w="3402" w:type="dxa"/>
            <w:tcBorders>
              <w:top w:val="nil"/>
              <w:left w:val="nil"/>
              <w:bottom w:val="single" w:sz="4" w:space="0" w:color="auto"/>
              <w:right w:val="single" w:sz="4" w:space="0" w:color="auto"/>
            </w:tcBorders>
            <w:shd w:val="clear" w:color="auto" w:fill="auto"/>
            <w:noWrap/>
            <w:vAlign w:val="bottom"/>
            <w:hideMark/>
          </w:tcPr>
          <w:p w14:paraId="1905E44C" w14:textId="77777777" w:rsidR="004A2FBF" w:rsidRPr="00C25085" w:rsidRDefault="004A2FBF" w:rsidP="004A2FBF">
            <w:pPr>
              <w:rPr>
                <w:sz w:val="22"/>
                <w:szCs w:val="22"/>
              </w:rPr>
            </w:pPr>
            <w:r w:rsidRPr="00C25085">
              <w:rPr>
                <w:sz w:val="22"/>
                <w:szCs w:val="22"/>
              </w:rPr>
              <w:t xml:space="preserve">Preiļi - Arendole - </w:t>
            </w:r>
            <w:proofErr w:type="spellStart"/>
            <w:r w:rsidRPr="00C25085">
              <w:rPr>
                <w:sz w:val="22"/>
                <w:szCs w:val="22"/>
              </w:rPr>
              <w:t>Duntišķi</w:t>
            </w:r>
            <w:proofErr w:type="spellEnd"/>
          </w:p>
        </w:tc>
        <w:tc>
          <w:tcPr>
            <w:tcW w:w="1818" w:type="dxa"/>
            <w:tcBorders>
              <w:top w:val="nil"/>
              <w:left w:val="nil"/>
              <w:bottom w:val="single" w:sz="4" w:space="0" w:color="auto"/>
              <w:right w:val="single" w:sz="4" w:space="0" w:color="auto"/>
            </w:tcBorders>
            <w:shd w:val="clear" w:color="auto" w:fill="auto"/>
            <w:noWrap/>
            <w:vAlign w:val="bottom"/>
            <w:hideMark/>
          </w:tcPr>
          <w:p w14:paraId="1213F1D5"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22313107" w14:textId="77777777" w:rsidR="004A2FBF" w:rsidRPr="00C25085" w:rsidRDefault="004A2FBF" w:rsidP="004A2FBF">
            <w:pPr>
              <w:jc w:val="center"/>
              <w:rPr>
                <w:sz w:val="22"/>
                <w:szCs w:val="22"/>
              </w:rPr>
            </w:pPr>
            <w:r>
              <w:rPr>
                <w:sz w:val="22"/>
                <w:szCs w:val="22"/>
              </w:rPr>
              <w:t>22689</w:t>
            </w:r>
          </w:p>
        </w:tc>
      </w:tr>
      <w:tr w:rsidR="004A2FBF" w:rsidRPr="00C25085" w14:paraId="6FA10B4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4303548" w14:textId="77777777" w:rsidR="004A2FBF" w:rsidRPr="006610B4" w:rsidRDefault="004A2FBF" w:rsidP="004A2FBF">
            <w:pPr>
              <w:jc w:val="center"/>
              <w:rPr>
                <w:sz w:val="22"/>
                <w:szCs w:val="22"/>
                <w:highlight w:val="yellow"/>
              </w:rPr>
            </w:pPr>
            <w:r w:rsidRPr="006610B4">
              <w:rPr>
                <w:sz w:val="22"/>
                <w:szCs w:val="22"/>
              </w:rPr>
              <w:t>6897</w:t>
            </w:r>
          </w:p>
        </w:tc>
        <w:tc>
          <w:tcPr>
            <w:tcW w:w="3402" w:type="dxa"/>
            <w:tcBorders>
              <w:top w:val="nil"/>
              <w:left w:val="nil"/>
              <w:bottom w:val="single" w:sz="4" w:space="0" w:color="auto"/>
              <w:right w:val="single" w:sz="4" w:space="0" w:color="auto"/>
            </w:tcBorders>
            <w:shd w:val="clear" w:color="auto" w:fill="auto"/>
            <w:noWrap/>
            <w:vAlign w:val="bottom"/>
            <w:hideMark/>
          </w:tcPr>
          <w:p w14:paraId="3878CCDF" w14:textId="77777777" w:rsidR="004A2FBF" w:rsidRPr="00C25085" w:rsidRDefault="004A2FBF" w:rsidP="004A2FBF">
            <w:pPr>
              <w:rPr>
                <w:sz w:val="22"/>
                <w:szCs w:val="22"/>
              </w:rPr>
            </w:pPr>
            <w:r w:rsidRPr="00C25085">
              <w:rPr>
                <w:sz w:val="22"/>
                <w:szCs w:val="22"/>
              </w:rPr>
              <w:t xml:space="preserve">Līvānu stacija - Gaisa tilts </w:t>
            </w:r>
            <w:r>
              <w:rPr>
                <w:sz w:val="22"/>
                <w:szCs w:val="22"/>
              </w:rPr>
              <w:t>–</w:t>
            </w:r>
            <w:r w:rsidRPr="00C25085">
              <w:rPr>
                <w:sz w:val="22"/>
                <w:szCs w:val="22"/>
              </w:rPr>
              <w:t xml:space="preserve"> Jaunsilavas</w:t>
            </w:r>
            <w:r>
              <w:rPr>
                <w:sz w:val="22"/>
                <w:szCs w:val="22"/>
              </w:rPr>
              <w:t xml:space="preserve"> II</w:t>
            </w:r>
          </w:p>
        </w:tc>
        <w:tc>
          <w:tcPr>
            <w:tcW w:w="1818" w:type="dxa"/>
            <w:tcBorders>
              <w:top w:val="nil"/>
              <w:left w:val="nil"/>
              <w:bottom w:val="single" w:sz="4" w:space="0" w:color="auto"/>
              <w:right w:val="single" w:sz="4" w:space="0" w:color="auto"/>
            </w:tcBorders>
            <w:shd w:val="clear" w:color="auto" w:fill="auto"/>
            <w:noWrap/>
            <w:vAlign w:val="bottom"/>
            <w:hideMark/>
          </w:tcPr>
          <w:p w14:paraId="0D5845F4" w14:textId="77777777" w:rsidR="004A2FBF" w:rsidRPr="00C25085" w:rsidRDefault="004A2FBF" w:rsidP="004A2FBF">
            <w:pPr>
              <w:jc w:val="center"/>
              <w:rPr>
                <w:sz w:val="22"/>
                <w:szCs w:val="22"/>
              </w:rPr>
            </w:pPr>
            <w:r w:rsidRPr="00C25085">
              <w:rPr>
                <w:sz w:val="22"/>
                <w:szCs w:val="22"/>
              </w:rPr>
              <w:t>11</w:t>
            </w:r>
          </w:p>
        </w:tc>
        <w:tc>
          <w:tcPr>
            <w:tcW w:w="2009" w:type="dxa"/>
            <w:tcBorders>
              <w:top w:val="nil"/>
              <w:left w:val="nil"/>
              <w:bottom w:val="single" w:sz="4" w:space="0" w:color="auto"/>
              <w:right w:val="single" w:sz="4" w:space="0" w:color="auto"/>
            </w:tcBorders>
            <w:shd w:val="clear" w:color="auto" w:fill="auto"/>
            <w:noWrap/>
            <w:vAlign w:val="bottom"/>
            <w:hideMark/>
          </w:tcPr>
          <w:p w14:paraId="0E806B4C" w14:textId="77777777" w:rsidR="004A2FBF" w:rsidRPr="00C25085" w:rsidRDefault="004A2FBF" w:rsidP="004A2FBF">
            <w:pPr>
              <w:jc w:val="center"/>
              <w:rPr>
                <w:sz w:val="22"/>
                <w:szCs w:val="22"/>
              </w:rPr>
            </w:pPr>
            <w:r>
              <w:rPr>
                <w:sz w:val="22"/>
                <w:szCs w:val="22"/>
              </w:rPr>
              <w:t>9370</w:t>
            </w:r>
          </w:p>
        </w:tc>
      </w:tr>
      <w:tr w:rsidR="004A2FBF" w:rsidRPr="00C25085" w14:paraId="4F64361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03AF711" w14:textId="77777777" w:rsidR="004A2FBF" w:rsidRPr="006610B4" w:rsidRDefault="004A2FBF" w:rsidP="004A2FBF">
            <w:pPr>
              <w:jc w:val="center"/>
              <w:rPr>
                <w:sz w:val="22"/>
                <w:szCs w:val="22"/>
                <w:highlight w:val="yellow"/>
              </w:rPr>
            </w:pPr>
            <w:r w:rsidRPr="006610B4">
              <w:rPr>
                <w:sz w:val="22"/>
                <w:szCs w:val="22"/>
              </w:rPr>
              <w:t>6898</w:t>
            </w:r>
          </w:p>
        </w:tc>
        <w:tc>
          <w:tcPr>
            <w:tcW w:w="3402" w:type="dxa"/>
            <w:tcBorders>
              <w:top w:val="nil"/>
              <w:left w:val="nil"/>
              <w:bottom w:val="single" w:sz="4" w:space="0" w:color="auto"/>
              <w:right w:val="single" w:sz="4" w:space="0" w:color="auto"/>
            </w:tcBorders>
            <w:shd w:val="clear" w:color="auto" w:fill="auto"/>
            <w:noWrap/>
            <w:vAlign w:val="bottom"/>
            <w:hideMark/>
          </w:tcPr>
          <w:p w14:paraId="41251148" w14:textId="77777777" w:rsidR="004A2FBF" w:rsidRPr="00C25085" w:rsidRDefault="004A2FBF" w:rsidP="004A2FBF">
            <w:pPr>
              <w:rPr>
                <w:sz w:val="22"/>
                <w:szCs w:val="22"/>
              </w:rPr>
            </w:pPr>
            <w:r w:rsidRPr="00C25085">
              <w:rPr>
                <w:sz w:val="22"/>
                <w:szCs w:val="22"/>
              </w:rPr>
              <w:t>Jaunsilavas - Gaisa tilts</w:t>
            </w:r>
          </w:p>
        </w:tc>
        <w:tc>
          <w:tcPr>
            <w:tcW w:w="1818" w:type="dxa"/>
            <w:tcBorders>
              <w:top w:val="nil"/>
              <w:left w:val="nil"/>
              <w:bottom w:val="single" w:sz="4" w:space="0" w:color="auto"/>
              <w:right w:val="single" w:sz="4" w:space="0" w:color="auto"/>
            </w:tcBorders>
            <w:shd w:val="clear" w:color="auto" w:fill="auto"/>
            <w:noWrap/>
            <w:vAlign w:val="bottom"/>
            <w:hideMark/>
          </w:tcPr>
          <w:p w14:paraId="4614C349" w14:textId="77777777" w:rsidR="004A2FBF" w:rsidRPr="00C25085" w:rsidRDefault="004A2FBF" w:rsidP="004A2FBF">
            <w:pPr>
              <w:jc w:val="center"/>
              <w:rPr>
                <w:sz w:val="22"/>
                <w:szCs w:val="22"/>
              </w:rPr>
            </w:pPr>
            <w:r w:rsidRPr="00C25085">
              <w:rPr>
                <w:sz w:val="22"/>
                <w:szCs w:val="22"/>
              </w:rPr>
              <w:t>22</w:t>
            </w:r>
          </w:p>
        </w:tc>
        <w:tc>
          <w:tcPr>
            <w:tcW w:w="2009" w:type="dxa"/>
            <w:tcBorders>
              <w:top w:val="nil"/>
              <w:left w:val="nil"/>
              <w:bottom w:val="single" w:sz="4" w:space="0" w:color="auto"/>
              <w:right w:val="single" w:sz="4" w:space="0" w:color="auto"/>
            </w:tcBorders>
            <w:shd w:val="clear" w:color="auto" w:fill="auto"/>
            <w:noWrap/>
            <w:vAlign w:val="bottom"/>
            <w:hideMark/>
          </w:tcPr>
          <w:p w14:paraId="25948FFA" w14:textId="77777777" w:rsidR="004A2FBF" w:rsidRPr="00C25085" w:rsidRDefault="004A2FBF" w:rsidP="004A2FBF">
            <w:pPr>
              <w:jc w:val="center"/>
              <w:rPr>
                <w:sz w:val="22"/>
                <w:szCs w:val="22"/>
              </w:rPr>
            </w:pPr>
            <w:r>
              <w:rPr>
                <w:sz w:val="22"/>
                <w:szCs w:val="22"/>
              </w:rPr>
              <w:t>30243</w:t>
            </w:r>
          </w:p>
        </w:tc>
      </w:tr>
      <w:tr w:rsidR="004A2FBF" w:rsidRPr="00C25085" w14:paraId="346F7D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27C3379" w14:textId="77777777" w:rsidR="004A2FBF" w:rsidRPr="006610B4" w:rsidRDefault="004A2FBF" w:rsidP="004A2FBF">
            <w:pPr>
              <w:jc w:val="center"/>
              <w:rPr>
                <w:sz w:val="22"/>
                <w:szCs w:val="22"/>
                <w:highlight w:val="yellow"/>
              </w:rPr>
            </w:pPr>
            <w:r w:rsidRPr="006610B4">
              <w:rPr>
                <w:sz w:val="22"/>
                <w:szCs w:val="22"/>
              </w:rPr>
              <w:t>6900</w:t>
            </w:r>
          </w:p>
        </w:tc>
        <w:tc>
          <w:tcPr>
            <w:tcW w:w="3402" w:type="dxa"/>
            <w:tcBorders>
              <w:top w:val="nil"/>
              <w:left w:val="nil"/>
              <w:bottom w:val="single" w:sz="4" w:space="0" w:color="auto"/>
              <w:right w:val="single" w:sz="4" w:space="0" w:color="auto"/>
            </w:tcBorders>
            <w:shd w:val="clear" w:color="auto" w:fill="auto"/>
            <w:noWrap/>
            <w:vAlign w:val="bottom"/>
            <w:hideMark/>
          </w:tcPr>
          <w:p w14:paraId="01CF935C" w14:textId="77777777" w:rsidR="004A2FBF" w:rsidRPr="00C25085" w:rsidRDefault="004A2FBF" w:rsidP="004A2FBF">
            <w:pPr>
              <w:rPr>
                <w:sz w:val="22"/>
                <w:szCs w:val="22"/>
              </w:rPr>
            </w:pPr>
            <w:r w:rsidRPr="00C25085">
              <w:rPr>
                <w:sz w:val="22"/>
                <w:szCs w:val="22"/>
              </w:rPr>
              <w:t>Gaisa tilts - Vilnīši</w:t>
            </w:r>
          </w:p>
        </w:tc>
        <w:tc>
          <w:tcPr>
            <w:tcW w:w="1818" w:type="dxa"/>
            <w:tcBorders>
              <w:top w:val="nil"/>
              <w:left w:val="nil"/>
              <w:bottom w:val="single" w:sz="4" w:space="0" w:color="auto"/>
              <w:right w:val="single" w:sz="4" w:space="0" w:color="auto"/>
            </w:tcBorders>
            <w:shd w:val="clear" w:color="auto" w:fill="auto"/>
            <w:noWrap/>
            <w:vAlign w:val="bottom"/>
            <w:hideMark/>
          </w:tcPr>
          <w:p w14:paraId="1354E134"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3A5044E3" w14:textId="77777777" w:rsidR="004A2FBF" w:rsidRPr="00C25085" w:rsidRDefault="004A2FBF" w:rsidP="004A2FBF">
            <w:pPr>
              <w:jc w:val="center"/>
              <w:rPr>
                <w:sz w:val="22"/>
                <w:szCs w:val="22"/>
              </w:rPr>
            </w:pPr>
            <w:r w:rsidRPr="00C25085">
              <w:rPr>
                <w:sz w:val="22"/>
                <w:szCs w:val="22"/>
              </w:rPr>
              <w:t>6525</w:t>
            </w:r>
          </w:p>
        </w:tc>
      </w:tr>
      <w:tr w:rsidR="004A2FBF" w:rsidRPr="00C25085" w14:paraId="2FA8C45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42A9017" w14:textId="77777777" w:rsidR="004A2FBF" w:rsidRPr="006610B4" w:rsidRDefault="004A2FBF" w:rsidP="004A2FBF">
            <w:pPr>
              <w:jc w:val="center"/>
              <w:rPr>
                <w:sz w:val="22"/>
                <w:szCs w:val="22"/>
                <w:highlight w:val="yellow"/>
              </w:rPr>
            </w:pPr>
            <w:r w:rsidRPr="006610B4">
              <w:rPr>
                <w:sz w:val="22"/>
                <w:szCs w:val="22"/>
              </w:rPr>
              <w:t>6917</w:t>
            </w:r>
          </w:p>
        </w:tc>
        <w:tc>
          <w:tcPr>
            <w:tcW w:w="3402" w:type="dxa"/>
            <w:tcBorders>
              <w:top w:val="nil"/>
              <w:left w:val="nil"/>
              <w:bottom w:val="single" w:sz="4" w:space="0" w:color="auto"/>
              <w:right w:val="single" w:sz="4" w:space="0" w:color="auto"/>
            </w:tcBorders>
            <w:shd w:val="clear" w:color="auto" w:fill="auto"/>
            <w:noWrap/>
            <w:vAlign w:val="bottom"/>
            <w:hideMark/>
          </w:tcPr>
          <w:p w14:paraId="5FE69A9F" w14:textId="77777777" w:rsidR="004A2FBF" w:rsidRPr="00C25085" w:rsidRDefault="004A2FBF" w:rsidP="004A2FBF">
            <w:pPr>
              <w:rPr>
                <w:sz w:val="22"/>
                <w:szCs w:val="22"/>
              </w:rPr>
            </w:pPr>
            <w:r w:rsidRPr="00C25085">
              <w:rPr>
                <w:sz w:val="22"/>
                <w:szCs w:val="22"/>
              </w:rPr>
              <w:t xml:space="preserve">Jaunsilavas II - Gaisa tilts - </w:t>
            </w:r>
            <w:proofErr w:type="spellStart"/>
            <w:r w:rsidRPr="00C25085">
              <w:rPr>
                <w:sz w:val="22"/>
                <w:szCs w:val="22"/>
              </w:rPr>
              <w:t>Sergunta</w:t>
            </w:r>
            <w:proofErr w:type="spellEnd"/>
          </w:p>
        </w:tc>
        <w:tc>
          <w:tcPr>
            <w:tcW w:w="1818" w:type="dxa"/>
            <w:tcBorders>
              <w:top w:val="nil"/>
              <w:left w:val="nil"/>
              <w:bottom w:val="single" w:sz="4" w:space="0" w:color="auto"/>
              <w:right w:val="single" w:sz="4" w:space="0" w:color="auto"/>
            </w:tcBorders>
            <w:shd w:val="clear" w:color="auto" w:fill="auto"/>
            <w:noWrap/>
            <w:vAlign w:val="bottom"/>
            <w:hideMark/>
          </w:tcPr>
          <w:p w14:paraId="2CC69E8E"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5ABD6A6D" w14:textId="77777777" w:rsidR="004A2FBF" w:rsidRPr="00C25085" w:rsidRDefault="004A2FBF" w:rsidP="004A2FBF">
            <w:pPr>
              <w:jc w:val="center"/>
              <w:rPr>
                <w:sz w:val="22"/>
                <w:szCs w:val="22"/>
              </w:rPr>
            </w:pPr>
            <w:r>
              <w:rPr>
                <w:sz w:val="22"/>
                <w:szCs w:val="22"/>
              </w:rPr>
              <w:t>5574</w:t>
            </w:r>
          </w:p>
        </w:tc>
      </w:tr>
      <w:tr w:rsidR="004A2FBF" w:rsidRPr="00C25085" w14:paraId="1BE99FE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88046C4" w14:textId="77777777" w:rsidR="004A2FBF" w:rsidRPr="006610B4" w:rsidRDefault="004A2FBF" w:rsidP="004A2FBF">
            <w:pPr>
              <w:jc w:val="center"/>
              <w:rPr>
                <w:sz w:val="22"/>
                <w:szCs w:val="22"/>
                <w:highlight w:val="yellow"/>
              </w:rPr>
            </w:pPr>
            <w:r w:rsidRPr="006610B4">
              <w:rPr>
                <w:sz w:val="22"/>
                <w:szCs w:val="22"/>
              </w:rPr>
              <w:t>6924</w:t>
            </w:r>
          </w:p>
        </w:tc>
        <w:tc>
          <w:tcPr>
            <w:tcW w:w="3402" w:type="dxa"/>
            <w:tcBorders>
              <w:top w:val="nil"/>
              <w:left w:val="nil"/>
              <w:bottom w:val="single" w:sz="4" w:space="0" w:color="auto"/>
              <w:right w:val="single" w:sz="4" w:space="0" w:color="auto"/>
            </w:tcBorders>
            <w:shd w:val="clear" w:color="auto" w:fill="auto"/>
            <w:noWrap/>
            <w:vAlign w:val="bottom"/>
            <w:hideMark/>
          </w:tcPr>
          <w:p w14:paraId="6C27CA42" w14:textId="77777777" w:rsidR="004A2FBF" w:rsidRPr="00C25085" w:rsidRDefault="004A2FBF" w:rsidP="004A2FBF">
            <w:pPr>
              <w:rPr>
                <w:sz w:val="22"/>
                <w:szCs w:val="22"/>
              </w:rPr>
            </w:pPr>
            <w:r w:rsidRPr="00C25085">
              <w:rPr>
                <w:sz w:val="22"/>
                <w:szCs w:val="22"/>
              </w:rPr>
              <w:t>Preiļi - Rudzāti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4D8725F6" w14:textId="77777777" w:rsidR="004A2FBF" w:rsidRPr="00C25085" w:rsidRDefault="004A2FBF" w:rsidP="004A2FBF">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14:paraId="54C81C11" w14:textId="77777777" w:rsidR="004A2FBF" w:rsidRPr="00C25085" w:rsidRDefault="004A2FBF" w:rsidP="004A2FBF">
            <w:pPr>
              <w:jc w:val="center"/>
              <w:rPr>
                <w:sz w:val="22"/>
                <w:szCs w:val="22"/>
              </w:rPr>
            </w:pPr>
            <w:r>
              <w:rPr>
                <w:sz w:val="22"/>
                <w:szCs w:val="22"/>
              </w:rPr>
              <w:t>64227</w:t>
            </w:r>
          </w:p>
        </w:tc>
      </w:tr>
      <w:tr w:rsidR="004A2FBF" w:rsidRPr="00C25085" w14:paraId="2CFE402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CA73D33" w14:textId="77777777" w:rsidR="004A2FBF" w:rsidRPr="006610B4" w:rsidRDefault="004A2FBF" w:rsidP="004A2FBF">
            <w:pPr>
              <w:jc w:val="center"/>
              <w:rPr>
                <w:sz w:val="22"/>
                <w:szCs w:val="22"/>
                <w:highlight w:val="yellow"/>
              </w:rPr>
            </w:pPr>
            <w:r w:rsidRPr="006610B4">
              <w:rPr>
                <w:sz w:val="22"/>
                <w:szCs w:val="22"/>
              </w:rPr>
              <w:t>6926</w:t>
            </w:r>
          </w:p>
        </w:tc>
        <w:tc>
          <w:tcPr>
            <w:tcW w:w="3402" w:type="dxa"/>
            <w:tcBorders>
              <w:top w:val="nil"/>
              <w:left w:val="nil"/>
              <w:bottom w:val="single" w:sz="4" w:space="0" w:color="auto"/>
              <w:right w:val="single" w:sz="4" w:space="0" w:color="auto"/>
            </w:tcBorders>
            <w:shd w:val="clear" w:color="auto" w:fill="auto"/>
            <w:noWrap/>
            <w:vAlign w:val="bottom"/>
            <w:hideMark/>
          </w:tcPr>
          <w:p w14:paraId="66E3ABC9" w14:textId="77777777" w:rsidR="004A2FBF" w:rsidRPr="00C25085" w:rsidRDefault="004A2FBF" w:rsidP="004A2FBF">
            <w:pPr>
              <w:rPr>
                <w:sz w:val="22"/>
                <w:szCs w:val="22"/>
              </w:rPr>
            </w:pPr>
            <w:r w:rsidRPr="00C25085">
              <w:rPr>
                <w:sz w:val="22"/>
                <w:szCs w:val="22"/>
              </w:rPr>
              <w:t>Preiļi - Aizkalne - Ārdava</w:t>
            </w:r>
          </w:p>
        </w:tc>
        <w:tc>
          <w:tcPr>
            <w:tcW w:w="1818" w:type="dxa"/>
            <w:tcBorders>
              <w:top w:val="nil"/>
              <w:left w:val="nil"/>
              <w:bottom w:val="single" w:sz="4" w:space="0" w:color="auto"/>
              <w:right w:val="single" w:sz="4" w:space="0" w:color="auto"/>
            </w:tcBorders>
            <w:shd w:val="clear" w:color="auto" w:fill="auto"/>
            <w:noWrap/>
            <w:vAlign w:val="bottom"/>
            <w:hideMark/>
          </w:tcPr>
          <w:p w14:paraId="47422B5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508582F8" w14:textId="77777777" w:rsidR="004A2FBF" w:rsidRPr="00C25085" w:rsidRDefault="004A2FBF" w:rsidP="004A2FBF">
            <w:pPr>
              <w:jc w:val="center"/>
              <w:rPr>
                <w:sz w:val="22"/>
                <w:szCs w:val="22"/>
              </w:rPr>
            </w:pPr>
            <w:r w:rsidRPr="00C25085">
              <w:rPr>
                <w:sz w:val="22"/>
                <w:szCs w:val="22"/>
              </w:rPr>
              <w:t>5782</w:t>
            </w:r>
          </w:p>
        </w:tc>
      </w:tr>
      <w:tr w:rsidR="004A2FBF" w:rsidRPr="00C25085" w14:paraId="7DA4A68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0F1079E" w14:textId="77777777" w:rsidR="004A2FBF" w:rsidRPr="006610B4" w:rsidRDefault="004A2FBF" w:rsidP="004A2FBF">
            <w:pPr>
              <w:jc w:val="center"/>
              <w:rPr>
                <w:sz w:val="22"/>
                <w:szCs w:val="22"/>
                <w:highlight w:val="yellow"/>
              </w:rPr>
            </w:pPr>
            <w:r w:rsidRPr="006610B4">
              <w:rPr>
                <w:sz w:val="22"/>
                <w:szCs w:val="22"/>
              </w:rPr>
              <w:t>6928</w:t>
            </w:r>
          </w:p>
        </w:tc>
        <w:tc>
          <w:tcPr>
            <w:tcW w:w="3402" w:type="dxa"/>
            <w:tcBorders>
              <w:top w:val="nil"/>
              <w:left w:val="nil"/>
              <w:bottom w:val="single" w:sz="4" w:space="0" w:color="auto"/>
              <w:right w:val="single" w:sz="4" w:space="0" w:color="auto"/>
            </w:tcBorders>
            <w:shd w:val="clear" w:color="auto" w:fill="auto"/>
            <w:noWrap/>
            <w:vAlign w:val="bottom"/>
            <w:hideMark/>
          </w:tcPr>
          <w:p w14:paraId="29BE093F" w14:textId="77777777" w:rsidR="004A2FBF" w:rsidRPr="00C25085" w:rsidRDefault="004A2FBF" w:rsidP="004A2FBF">
            <w:pPr>
              <w:rPr>
                <w:sz w:val="22"/>
                <w:szCs w:val="22"/>
              </w:rPr>
            </w:pPr>
            <w:r w:rsidRPr="00C25085">
              <w:rPr>
                <w:sz w:val="22"/>
                <w:szCs w:val="22"/>
              </w:rPr>
              <w:t>Preiļi - Pelēči - Ārdava</w:t>
            </w:r>
          </w:p>
        </w:tc>
        <w:tc>
          <w:tcPr>
            <w:tcW w:w="1818" w:type="dxa"/>
            <w:tcBorders>
              <w:top w:val="nil"/>
              <w:left w:val="nil"/>
              <w:bottom w:val="single" w:sz="4" w:space="0" w:color="auto"/>
              <w:right w:val="single" w:sz="4" w:space="0" w:color="auto"/>
            </w:tcBorders>
            <w:shd w:val="clear" w:color="auto" w:fill="auto"/>
            <w:noWrap/>
            <w:vAlign w:val="bottom"/>
            <w:hideMark/>
          </w:tcPr>
          <w:p w14:paraId="7A758F59"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0B0944E4" w14:textId="77777777" w:rsidR="004A2FBF" w:rsidRPr="00C25085" w:rsidRDefault="004A2FBF" w:rsidP="004A2FBF">
            <w:pPr>
              <w:jc w:val="center"/>
              <w:rPr>
                <w:sz w:val="22"/>
                <w:szCs w:val="22"/>
              </w:rPr>
            </w:pPr>
            <w:r w:rsidRPr="00C25085">
              <w:rPr>
                <w:sz w:val="22"/>
                <w:szCs w:val="22"/>
              </w:rPr>
              <w:t>5034</w:t>
            </w:r>
          </w:p>
        </w:tc>
      </w:tr>
      <w:tr w:rsidR="004A2FBF" w:rsidRPr="00C25085" w14:paraId="250CFFB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095A917" w14:textId="77777777" w:rsidR="004A2FBF" w:rsidRPr="006610B4" w:rsidRDefault="004A2FBF" w:rsidP="004A2FBF">
            <w:pPr>
              <w:jc w:val="center"/>
              <w:rPr>
                <w:sz w:val="22"/>
                <w:szCs w:val="22"/>
                <w:highlight w:val="yellow"/>
              </w:rPr>
            </w:pPr>
            <w:r w:rsidRPr="006610B4">
              <w:rPr>
                <w:sz w:val="22"/>
                <w:szCs w:val="22"/>
              </w:rPr>
              <w:t>6943</w:t>
            </w:r>
          </w:p>
        </w:tc>
        <w:tc>
          <w:tcPr>
            <w:tcW w:w="3402" w:type="dxa"/>
            <w:tcBorders>
              <w:top w:val="nil"/>
              <w:left w:val="nil"/>
              <w:bottom w:val="single" w:sz="4" w:space="0" w:color="auto"/>
              <w:right w:val="single" w:sz="4" w:space="0" w:color="auto"/>
            </w:tcBorders>
            <w:shd w:val="clear" w:color="auto" w:fill="auto"/>
            <w:noWrap/>
            <w:vAlign w:val="bottom"/>
            <w:hideMark/>
          </w:tcPr>
          <w:p w14:paraId="7884B098" w14:textId="77777777" w:rsidR="004A2FBF" w:rsidRPr="00C25085" w:rsidRDefault="004A2FBF" w:rsidP="004A2FBF">
            <w:pPr>
              <w:rPr>
                <w:sz w:val="22"/>
                <w:szCs w:val="22"/>
              </w:rPr>
            </w:pPr>
            <w:r w:rsidRPr="00C25085">
              <w:rPr>
                <w:sz w:val="22"/>
                <w:szCs w:val="22"/>
              </w:rPr>
              <w:t>Preiļi - Upmala - Līvāni</w:t>
            </w:r>
          </w:p>
        </w:tc>
        <w:tc>
          <w:tcPr>
            <w:tcW w:w="1818" w:type="dxa"/>
            <w:tcBorders>
              <w:top w:val="nil"/>
              <w:left w:val="nil"/>
              <w:bottom w:val="single" w:sz="4" w:space="0" w:color="auto"/>
              <w:right w:val="single" w:sz="4" w:space="0" w:color="auto"/>
            </w:tcBorders>
            <w:shd w:val="clear" w:color="auto" w:fill="auto"/>
            <w:noWrap/>
            <w:vAlign w:val="bottom"/>
            <w:hideMark/>
          </w:tcPr>
          <w:p w14:paraId="15779DE0"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28F04828" w14:textId="77777777" w:rsidR="004A2FBF" w:rsidRPr="00C25085" w:rsidRDefault="004A2FBF" w:rsidP="004A2FBF">
            <w:pPr>
              <w:jc w:val="center"/>
              <w:rPr>
                <w:sz w:val="22"/>
                <w:szCs w:val="22"/>
              </w:rPr>
            </w:pPr>
            <w:r>
              <w:rPr>
                <w:sz w:val="22"/>
                <w:szCs w:val="22"/>
              </w:rPr>
              <w:t>10923</w:t>
            </w:r>
          </w:p>
        </w:tc>
      </w:tr>
      <w:tr w:rsidR="004A2FBF" w:rsidRPr="00C25085" w14:paraId="0AA4B6C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EBA2F58" w14:textId="77777777" w:rsidR="004A2FBF" w:rsidRPr="006610B4" w:rsidRDefault="004A2FBF" w:rsidP="004A2FBF">
            <w:pPr>
              <w:jc w:val="center"/>
              <w:rPr>
                <w:sz w:val="22"/>
                <w:szCs w:val="22"/>
                <w:highlight w:val="yellow"/>
              </w:rPr>
            </w:pPr>
            <w:r w:rsidRPr="00686F12">
              <w:rPr>
                <w:sz w:val="22"/>
                <w:szCs w:val="22"/>
              </w:rPr>
              <w:t>6949</w:t>
            </w:r>
          </w:p>
        </w:tc>
        <w:tc>
          <w:tcPr>
            <w:tcW w:w="3402" w:type="dxa"/>
            <w:tcBorders>
              <w:top w:val="nil"/>
              <w:left w:val="nil"/>
              <w:bottom w:val="single" w:sz="4" w:space="0" w:color="auto"/>
              <w:right w:val="single" w:sz="4" w:space="0" w:color="auto"/>
            </w:tcBorders>
            <w:shd w:val="clear" w:color="auto" w:fill="auto"/>
            <w:noWrap/>
            <w:vAlign w:val="bottom"/>
            <w:hideMark/>
          </w:tcPr>
          <w:p w14:paraId="47B74173" w14:textId="77777777" w:rsidR="004A2FBF" w:rsidRPr="00C25085" w:rsidRDefault="004A2FBF" w:rsidP="004A2FBF">
            <w:pPr>
              <w:rPr>
                <w:sz w:val="22"/>
                <w:szCs w:val="22"/>
              </w:rPr>
            </w:pPr>
            <w:r w:rsidRPr="00C25085">
              <w:rPr>
                <w:sz w:val="22"/>
                <w:szCs w:val="22"/>
              </w:rPr>
              <w:t>Preiļi - Upmala - Stari - Rožupe</w:t>
            </w:r>
          </w:p>
        </w:tc>
        <w:tc>
          <w:tcPr>
            <w:tcW w:w="1818" w:type="dxa"/>
            <w:tcBorders>
              <w:top w:val="nil"/>
              <w:left w:val="nil"/>
              <w:bottom w:val="single" w:sz="4" w:space="0" w:color="auto"/>
              <w:right w:val="single" w:sz="4" w:space="0" w:color="auto"/>
            </w:tcBorders>
            <w:shd w:val="clear" w:color="auto" w:fill="auto"/>
            <w:noWrap/>
            <w:vAlign w:val="bottom"/>
            <w:hideMark/>
          </w:tcPr>
          <w:p w14:paraId="5C56A3A1"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02D042F1" w14:textId="77777777" w:rsidR="004A2FBF" w:rsidRPr="00C25085" w:rsidRDefault="004A2FBF" w:rsidP="004A2FBF">
            <w:pPr>
              <w:jc w:val="center"/>
              <w:rPr>
                <w:sz w:val="22"/>
                <w:szCs w:val="22"/>
              </w:rPr>
            </w:pPr>
            <w:r w:rsidRPr="00C25085">
              <w:rPr>
                <w:sz w:val="22"/>
                <w:szCs w:val="22"/>
              </w:rPr>
              <w:t>24377</w:t>
            </w:r>
          </w:p>
        </w:tc>
      </w:tr>
      <w:tr w:rsidR="004A2FBF" w:rsidRPr="00C25085" w14:paraId="7E398E3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C058022" w14:textId="77777777" w:rsidR="004A2FBF" w:rsidRPr="006610B4" w:rsidRDefault="004A2FBF" w:rsidP="004A2FBF">
            <w:pPr>
              <w:jc w:val="center"/>
              <w:rPr>
                <w:sz w:val="22"/>
                <w:szCs w:val="22"/>
                <w:highlight w:val="yellow"/>
              </w:rPr>
            </w:pPr>
            <w:r w:rsidRPr="00686F12">
              <w:rPr>
                <w:sz w:val="22"/>
                <w:szCs w:val="22"/>
              </w:rPr>
              <w:t>6950</w:t>
            </w:r>
          </w:p>
        </w:tc>
        <w:tc>
          <w:tcPr>
            <w:tcW w:w="3402" w:type="dxa"/>
            <w:tcBorders>
              <w:top w:val="nil"/>
              <w:left w:val="nil"/>
              <w:bottom w:val="single" w:sz="4" w:space="0" w:color="auto"/>
              <w:right w:val="single" w:sz="4" w:space="0" w:color="auto"/>
            </w:tcBorders>
            <w:shd w:val="clear" w:color="auto" w:fill="auto"/>
            <w:noWrap/>
            <w:vAlign w:val="bottom"/>
            <w:hideMark/>
          </w:tcPr>
          <w:p w14:paraId="2A1188E3" w14:textId="77777777" w:rsidR="004A2FBF" w:rsidRPr="00C25085" w:rsidRDefault="004A2FBF" w:rsidP="004A2FBF">
            <w:pPr>
              <w:rPr>
                <w:sz w:val="22"/>
                <w:szCs w:val="22"/>
              </w:rPr>
            </w:pPr>
            <w:r w:rsidRPr="00C25085">
              <w:rPr>
                <w:sz w:val="22"/>
                <w:szCs w:val="22"/>
              </w:rPr>
              <w:t xml:space="preserve">Līvāni - </w:t>
            </w:r>
            <w:proofErr w:type="spellStart"/>
            <w:r w:rsidRPr="00C25085">
              <w:rPr>
                <w:sz w:val="22"/>
                <w:szCs w:val="22"/>
              </w:rPr>
              <w:t>Mežancāni</w:t>
            </w:r>
            <w:proofErr w:type="spellEnd"/>
          </w:p>
        </w:tc>
        <w:tc>
          <w:tcPr>
            <w:tcW w:w="1818" w:type="dxa"/>
            <w:tcBorders>
              <w:top w:val="nil"/>
              <w:left w:val="nil"/>
              <w:bottom w:val="single" w:sz="4" w:space="0" w:color="auto"/>
              <w:right w:val="single" w:sz="4" w:space="0" w:color="auto"/>
            </w:tcBorders>
            <w:shd w:val="clear" w:color="auto" w:fill="auto"/>
            <w:noWrap/>
            <w:vAlign w:val="bottom"/>
            <w:hideMark/>
          </w:tcPr>
          <w:p w14:paraId="7DBD306C"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5DF795C5" w14:textId="77777777" w:rsidR="004A2FBF" w:rsidRPr="00C25085" w:rsidRDefault="004A2FBF" w:rsidP="004A2FBF">
            <w:pPr>
              <w:jc w:val="center"/>
              <w:rPr>
                <w:sz w:val="22"/>
                <w:szCs w:val="22"/>
              </w:rPr>
            </w:pPr>
            <w:r>
              <w:rPr>
                <w:sz w:val="22"/>
                <w:szCs w:val="22"/>
              </w:rPr>
              <w:t>3931</w:t>
            </w:r>
          </w:p>
        </w:tc>
      </w:tr>
      <w:tr w:rsidR="004A2FBF" w:rsidRPr="00C25085" w14:paraId="3367989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110CFA9" w14:textId="77777777" w:rsidR="004A2FBF" w:rsidRPr="006610B4" w:rsidRDefault="004A2FBF" w:rsidP="004A2FBF">
            <w:pPr>
              <w:jc w:val="center"/>
              <w:rPr>
                <w:sz w:val="22"/>
                <w:szCs w:val="22"/>
                <w:highlight w:val="yellow"/>
              </w:rPr>
            </w:pPr>
            <w:r w:rsidRPr="00686F12">
              <w:rPr>
                <w:sz w:val="22"/>
                <w:szCs w:val="22"/>
              </w:rPr>
              <w:t>6956</w:t>
            </w:r>
          </w:p>
        </w:tc>
        <w:tc>
          <w:tcPr>
            <w:tcW w:w="3402" w:type="dxa"/>
            <w:tcBorders>
              <w:top w:val="nil"/>
              <w:left w:val="nil"/>
              <w:bottom w:val="single" w:sz="4" w:space="0" w:color="auto"/>
              <w:right w:val="single" w:sz="4" w:space="0" w:color="auto"/>
            </w:tcBorders>
            <w:shd w:val="clear" w:color="auto" w:fill="auto"/>
            <w:noWrap/>
            <w:vAlign w:val="bottom"/>
            <w:hideMark/>
          </w:tcPr>
          <w:p w14:paraId="7CFB428F" w14:textId="77777777" w:rsidR="004A2FBF" w:rsidRPr="00C25085" w:rsidRDefault="004A2FBF" w:rsidP="004A2FBF">
            <w:pPr>
              <w:rPr>
                <w:sz w:val="22"/>
                <w:szCs w:val="22"/>
              </w:rPr>
            </w:pPr>
            <w:r w:rsidRPr="00C25085">
              <w:rPr>
                <w:sz w:val="22"/>
                <w:szCs w:val="22"/>
              </w:rPr>
              <w:t xml:space="preserve">Preiļi - </w:t>
            </w:r>
            <w:proofErr w:type="spellStart"/>
            <w:r w:rsidRPr="00C25085">
              <w:rPr>
                <w:sz w:val="22"/>
                <w:szCs w:val="22"/>
              </w:rPr>
              <w:t>Pieniņi</w:t>
            </w:r>
            <w:proofErr w:type="spellEnd"/>
            <w:r w:rsidRPr="00C25085">
              <w:rPr>
                <w:sz w:val="22"/>
                <w:szCs w:val="22"/>
              </w:rPr>
              <w:t xml:space="preserve"> - Smelteri - Preiļi</w:t>
            </w:r>
          </w:p>
        </w:tc>
        <w:tc>
          <w:tcPr>
            <w:tcW w:w="1818" w:type="dxa"/>
            <w:tcBorders>
              <w:top w:val="nil"/>
              <w:left w:val="nil"/>
              <w:bottom w:val="single" w:sz="4" w:space="0" w:color="auto"/>
              <w:right w:val="single" w:sz="4" w:space="0" w:color="auto"/>
            </w:tcBorders>
            <w:shd w:val="clear" w:color="auto" w:fill="auto"/>
            <w:noWrap/>
            <w:vAlign w:val="bottom"/>
            <w:hideMark/>
          </w:tcPr>
          <w:p w14:paraId="4E3562AF"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7117A6D1" w14:textId="77777777" w:rsidR="004A2FBF" w:rsidRPr="00C25085" w:rsidRDefault="004A2FBF" w:rsidP="004A2FBF">
            <w:pPr>
              <w:jc w:val="center"/>
              <w:rPr>
                <w:sz w:val="22"/>
                <w:szCs w:val="22"/>
              </w:rPr>
            </w:pPr>
            <w:r>
              <w:rPr>
                <w:sz w:val="22"/>
                <w:szCs w:val="22"/>
              </w:rPr>
              <w:t>16847</w:t>
            </w:r>
          </w:p>
        </w:tc>
      </w:tr>
      <w:tr w:rsidR="004A2FBF" w:rsidRPr="00C25085" w14:paraId="423AB8B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85490E0" w14:textId="77777777" w:rsidR="004A2FBF" w:rsidRPr="006610B4" w:rsidRDefault="004A2FBF" w:rsidP="004A2FBF">
            <w:pPr>
              <w:jc w:val="center"/>
              <w:rPr>
                <w:sz w:val="22"/>
                <w:szCs w:val="22"/>
                <w:highlight w:val="yellow"/>
              </w:rPr>
            </w:pPr>
            <w:r w:rsidRPr="00686F12">
              <w:rPr>
                <w:sz w:val="22"/>
                <w:szCs w:val="22"/>
              </w:rPr>
              <w:t>6958</w:t>
            </w:r>
          </w:p>
        </w:tc>
        <w:tc>
          <w:tcPr>
            <w:tcW w:w="3402" w:type="dxa"/>
            <w:tcBorders>
              <w:top w:val="nil"/>
              <w:left w:val="nil"/>
              <w:bottom w:val="single" w:sz="4" w:space="0" w:color="auto"/>
              <w:right w:val="single" w:sz="4" w:space="0" w:color="auto"/>
            </w:tcBorders>
            <w:shd w:val="clear" w:color="auto" w:fill="auto"/>
            <w:noWrap/>
            <w:vAlign w:val="bottom"/>
            <w:hideMark/>
          </w:tcPr>
          <w:p w14:paraId="4F469C91" w14:textId="77777777" w:rsidR="004A2FBF" w:rsidRPr="00C25085" w:rsidRDefault="004A2FBF" w:rsidP="004A2FBF">
            <w:pPr>
              <w:rPr>
                <w:sz w:val="22"/>
                <w:szCs w:val="22"/>
              </w:rPr>
            </w:pPr>
            <w:r w:rsidRPr="00C25085">
              <w:rPr>
                <w:sz w:val="22"/>
                <w:szCs w:val="22"/>
              </w:rPr>
              <w:t>Preiļi - Upmala - Vanagi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62F1538B"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5F1EF8C6" w14:textId="77777777" w:rsidR="004A2FBF" w:rsidRPr="00C25085" w:rsidRDefault="004A2FBF" w:rsidP="004A2FBF">
            <w:pPr>
              <w:jc w:val="center"/>
              <w:rPr>
                <w:sz w:val="22"/>
                <w:szCs w:val="22"/>
              </w:rPr>
            </w:pPr>
            <w:r w:rsidRPr="00C25085">
              <w:rPr>
                <w:sz w:val="22"/>
                <w:szCs w:val="22"/>
              </w:rPr>
              <w:t>20176</w:t>
            </w:r>
          </w:p>
        </w:tc>
      </w:tr>
      <w:tr w:rsidR="004A2FBF" w:rsidRPr="00C25085" w14:paraId="4A30C6B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1CE31AE" w14:textId="77777777" w:rsidR="004A2FBF" w:rsidRPr="006610B4" w:rsidRDefault="004A2FBF" w:rsidP="004A2FBF">
            <w:pPr>
              <w:jc w:val="center"/>
              <w:rPr>
                <w:sz w:val="22"/>
                <w:szCs w:val="22"/>
                <w:highlight w:val="yellow"/>
              </w:rPr>
            </w:pPr>
            <w:r w:rsidRPr="00686F12">
              <w:rPr>
                <w:sz w:val="22"/>
                <w:szCs w:val="22"/>
              </w:rPr>
              <w:t>6959</w:t>
            </w:r>
          </w:p>
        </w:tc>
        <w:tc>
          <w:tcPr>
            <w:tcW w:w="3402" w:type="dxa"/>
            <w:tcBorders>
              <w:top w:val="nil"/>
              <w:left w:val="nil"/>
              <w:bottom w:val="single" w:sz="4" w:space="0" w:color="auto"/>
              <w:right w:val="single" w:sz="4" w:space="0" w:color="auto"/>
            </w:tcBorders>
            <w:shd w:val="clear" w:color="auto" w:fill="auto"/>
            <w:noWrap/>
            <w:vAlign w:val="bottom"/>
            <w:hideMark/>
          </w:tcPr>
          <w:p w14:paraId="3E54C630" w14:textId="77777777" w:rsidR="004A2FBF" w:rsidRPr="00C25085" w:rsidRDefault="004A2FBF" w:rsidP="004A2FBF">
            <w:pPr>
              <w:rPr>
                <w:sz w:val="22"/>
                <w:szCs w:val="22"/>
              </w:rPr>
            </w:pPr>
            <w:r w:rsidRPr="00C25085">
              <w:rPr>
                <w:sz w:val="22"/>
                <w:szCs w:val="22"/>
              </w:rPr>
              <w:t>Preiļi - Stabulnieki - Sīļu kapi</w:t>
            </w:r>
          </w:p>
        </w:tc>
        <w:tc>
          <w:tcPr>
            <w:tcW w:w="1818" w:type="dxa"/>
            <w:tcBorders>
              <w:top w:val="nil"/>
              <w:left w:val="nil"/>
              <w:bottom w:val="single" w:sz="4" w:space="0" w:color="auto"/>
              <w:right w:val="single" w:sz="4" w:space="0" w:color="auto"/>
            </w:tcBorders>
            <w:shd w:val="clear" w:color="auto" w:fill="auto"/>
            <w:noWrap/>
            <w:vAlign w:val="bottom"/>
            <w:hideMark/>
          </w:tcPr>
          <w:p w14:paraId="55440171"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2CF83C5F" w14:textId="77777777" w:rsidR="004A2FBF" w:rsidRPr="00C25085" w:rsidRDefault="004A2FBF" w:rsidP="004A2FBF">
            <w:pPr>
              <w:jc w:val="center"/>
              <w:rPr>
                <w:sz w:val="22"/>
                <w:szCs w:val="22"/>
              </w:rPr>
            </w:pPr>
            <w:r>
              <w:rPr>
                <w:sz w:val="22"/>
                <w:szCs w:val="22"/>
              </w:rPr>
              <w:t>19888</w:t>
            </w:r>
          </w:p>
        </w:tc>
      </w:tr>
      <w:tr w:rsidR="004A2FBF" w:rsidRPr="00C25085" w14:paraId="4A9D29D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C43B817" w14:textId="77777777" w:rsidR="004A2FBF" w:rsidRPr="006610B4" w:rsidRDefault="004A2FBF" w:rsidP="004A2FBF">
            <w:pPr>
              <w:jc w:val="center"/>
              <w:rPr>
                <w:sz w:val="22"/>
                <w:szCs w:val="22"/>
                <w:highlight w:val="yellow"/>
              </w:rPr>
            </w:pPr>
            <w:r w:rsidRPr="00686F12">
              <w:rPr>
                <w:sz w:val="22"/>
                <w:szCs w:val="22"/>
              </w:rPr>
              <w:t>6960</w:t>
            </w:r>
          </w:p>
        </w:tc>
        <w:tc>
          <w:tcPr>
            <w:tcW w:w="3402" w:type="dxa"/>
            <w:tcBorders>
              <w:top w:val="nil"/>
              <w:left w:val="nil"/>
              <w:bottom w:val="single" w:sz="4" w:space="0" w:color="auto"/>
              <w:right w:val="single" w:sz="4" w:space="0" w:color="auto"/>
            </w:tcBorders>
            <w:shd w:val="clear" w:color="auto" w:fill="auto"/>
            <w:noWrap/>
            <w:vAlign w:val="bottom"/>
            <w:hideMark/>
          </w:tcPr>
          <w:p w14:paraId="5CFA15E2" w14:textId="77777777" w:rsidR="004A2FBF" w:rsidRPr="00C25085" w:rsidRDefault="004A2FBF" w:rsidP="004A2FBF">
            <w:pPr>
              <w:rPr>
                <w:sz w:val="22"/>
                <w:szCs w:val="22"/>
              </w:rPr>
            </w:pPr>
            <w:r w:rsidRPr="00C25085">
              <w:rPr>
                <w:sz w:val="22"/>
                <w:szCs w:val="22"/>
              </w:rPr>
              <w:t>Preiļi - Rudzāti - Steķi</w:t>
            </w:r>
          </w:p>
        </w:tc>
        <w:tc>
          <w:tcPr>
            <w:tcW w:w="1818" w:type="dxa"/>
            <w:tcBorders>
              <w:top w:val="nil"/>
              <w:left w:val="nil"/>
              <w:bottom w:val="single" w:sz="4" w:space="0" w:color="auto"/>
              <w:right w:val="single" w:sz="4" w:space="0" w:color="auto"/>
            </w:tcBorders>
            <w:shd w:val="clear" w:color="auto" w:fill="auto"/>
            <w:noWrap/>
            <w:vAlign w:val="bottom"/>
            <w:hideMark/>
          </w:tcPr>
          <w:p w14:paraId="01265C8B"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37B8E104" w14:textId="77777777" w:rsidR="004A2FBF" w:rsidRPr="00C25085" w:rsidRDefault="004A2FBF" w:rsidP="004A2FBF">
            <w:pPr>
              <w:jc w:val="center"/>
              <w:rPr>
                <w:sz w:val="22"/>
                <w:szCs w:val="22"/>
              </w:rPr>
            </w:pPr>
            <w:r>
              <w:rPr>
                <w:sz w:val="22"/>
                <w:szCs w:val="22"/>
              </w:rPr>
              <w:t>6153</w:t>
            </w:r>
          </w:p>
        </w:tc>
      </w:tr>
      <w:tr w:rsidR="004A2FBF" w:rsidRPr="00C25085" w14:paraId="621BDBC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5B5582" w14:textId="77777777" w:rsidR="004A2FBF" w:rsidRPr="006610B4" w:rsidRDefault="004A2FBF" w:rsidP="004A2FBF">
            <w:pPr>
              <w:jc w:val="center"/>
              <w:rPr>
                <w:sz w:val="22"/>
                <w:szCs w:val="22"/>
                <w:highlight w:val="yellow"/>
              </w:rPr>
            </w:pPr>
            <w:r w:rsidRPr="00686F12">
              <w:rPr>
                <w:sz w:val="22"/>
                <w:szCs w:val="22"/>
              </w:rPr>
              <w:t>6961</w:t>
            </w:r>
          </w:p>
        </w:tc>
        <w:tc>
          <w:tcPr>
            <w:tcW w:w="3402" w:type="dxa"/>
            <w:tcBorders>
              <w:top w:val="nil"/>
              <w:left w:val="nil"/>
              <w:bottom w:val="single" w:sz="4" w:space="0" w:color="auto"/>
              <w:right w:val="single" w:sz="4" w:space="0" w:color="auto"/>
            </w:tcBorders>
            <w:shd w:val="clear" w:color="auto" w:fill="auto"/>
            <w:noWrap/>
            <w:vAlign w:val="bottom"/>
            <w:hideMark/>
          </w:tcPr>
          <w:p w14:paraId="6CEC1060" w14:textId="77777777" w:rsidR="004A2FBF" w:rsidRPr="00C25085" w:rsidRDefault="004A2FBF" w:rsidP="004A2FBF">
            <w:pPr>
              <w:rPr>
                <w:sz w:val="22"/>
                <w:szCs w:val="22"/>
              </w:rPr>
            </w:pPr>
            <w:r w:rsidRPr="00C25085">
              <w:rPr>
                <w:sz w:val="22"/>
                <w:szCs w:val="22"/>
              </w:rPr>
              <w:t>Preiļi - Kapiņi - Jaunaglona</w:t>
            </w:r>
          </w:p>
        </w:tc>
        <w:tc>
          <w:tcPr>
            <w:tcW w:w="1818" w:type="dxa"/>
            <w:tcBorders>
              <w:top w:val="nil"/>
              <w:left w:val="nil"/>
              <w:bottom w:val="single" w:sz="4" w:space="0" w:color="auto"/>
              <w:right w:val="single" w:sz="4" w:space="0" w:color="auto"/>
            </w:tcBorders>
            <w:shd w:val="clear" w:color="auto" w:fill="auto"/>
            <w:noWrap/>
            <w:vAlign w:val="bottom"/>
            <w:hideMark/>
          </w:tcPr>
          <w:p w14:paraId="373D1CE6"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3E8A7E4B" w14:textId="77777777" w:rsidR="004A2FBF" w:rsidRPr="00C25085" w:rsidRDefault="004A2FBF" w:rsidP="004A2FBF">
            <w:pPr>
              <w:jc w:val="center"/>
              <w:rPr>
                <w:sz w:val="22"/>
                <w:szCs w:val="22"/>
              </w:rPr>
            </w:pPr>
            <w:r>
              <w:rPr>
                <w:sz w:val="22"/>
                <w:szCs w:val="22"/>
              </w:rPr>
              <w:t>20026</w:t>
            </w:r>
          </w:p>
        </w:tc>
      </w:tr>
      <w:tr w:rsidR="004A2FBF" w:rsidRPr="00C25085" w14:paraId="33B038D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1CC88DC" w14:textId="77777777" w:rsidR="004A2FBF" w:rsidRPr="006610B4" w:rsidRDefault="004A2FBF" w:rsidP="004A2FBF">
            <w:pPr>
              <w:jc w:val="center"/>
              <w:rPr>
                <w:sz w:val="22"/>
                <w:szCs w:val="22"/>
                <w:highlight w:val="yellow"/>
              </w:rPr>
            </w:pPr>
            <w:r w:rsidRPr="00686F12">
              <w:rPr>
                <w:sz w:val="22"/>
                <w:szCs w:val="22"/>
              </w:rPr>
              <w:t>6962</w:t>
            </w:r>
          </w:p>
        </w:tc>
        <w:tc>
          <w:tcPr>
            <w:tcW w:w="3402" w:type="dxa"/>
            <w:tcBorders>
              <w:top w:val="nil"/>
              <w:left w:val="nil"/>
              <w:bottom w:val="single" w:sz="4" w:space="0" w:color="auto"/>
              <w:right w:val="single" w:sz="4" w:space="0" w:color="auto"/>
            </w:tcBorders>
            <w:shd w:val="clear" w:color="auto" w:fill="auto"/>
            <w:noWrap/>
            <w:vAlign w:val="bottom"/>
            <w:hideMark/>
          </w:tcPr>
          <w:p w14:paraId="7EAB5901" w14:textId="77777777" w:rsidR="004A2FBF" w:rsidRPr="00C25085" w:rsidRDefault="004A2FBF" w:rsidP="004A2FBF">
            <w:pPr>
              <w:rPr>
                <w:sz w:val="22"/>
                <w:szCs w:val="22"/>
              </w:rPr>
            </w:pPr>
            <w:r w:rsidRPr="00C25085">
              <w:rPr>
                <w:sz w:val="22"/>
                <w:szCs w:val="22"/>
              </w:rPr>
              <w:t>Preiļi - Silajāņi</w:t>
            </w:r>
          </w:p>
        </w:tc>
        <w:tc>
          <w:tcPr>
            <w:tcW w:w="1818" w:type="dxa"/>
            <w:tcBorders>
              <w:top w:val="nil"/>
              <w:left w:val="nil"/>
              <w:bottom w:val="single" w:sz="4" w:space="0" w:color="auto"/>
              <w:right w:val="single" w:sz="4" w:space="0" w:color="auto"/>
            </w:tcBorders>
            <w:shd w:val="clear" w:color="auto" w:fill="auto"/>
            <w:noWrap/>
            <w:vAlign w:val="bottom"/>
            <w:hideMark/>
          </w:tcPr>
          <w:p w14:paraId="0E826996" w14:textId="77777777" w:rsidR="004A2FBF" w:rsidRPr="00C25085" w:rsidRDefault="004A2FBF" w:rsidP="004A2FBF">
            <w:pPr>
              <w:jc w:val="center"/>
              <w:rPr>
                <w:sz w:val="22"/>
                <w:szCs w:val="22"/>
              </w:rPr>
            </w:pPr>
            <w:r w:rsidRPr="00C25085">
              <w:rPr>
                <w:sz w:val="22"/>
                <w:szCs w:val="22"/>
              </w:rPr>
              <w:t>16</w:t>
            </w:r>
          </w:p>
        </w:tc>
        <w:tc>
          <w:tcPr>
            <w:tcW w:w="2009" w:type="dxa"/>
            <w:tcBorders>
              <w:top w:val="nil"/>
              <w:left w:val="nil"/>
              <w:bottom w:val="single" w:sz="4" w:space="0" w:color="auto"/>
              <w:right w:val="single" w:sz="4" w:space="0" w:color="auto"/>
            </w:tcBorders>
            <w:shd w:val="clear" w:color="auto" w:fill="auto"/>
            <w:noWrap/>
            <w:vAlign w:val="bottom"/>
            <w:hideMark/>
          </w:tcPr>
          <w:p w14:paraId="3C195A76" w14:textId="77777777" w:rsidR="004A2FBF" w:rsidRPr="00C25085" w:rsidRDefault="004A2FBF" w:rsidP="004A2FBF">
            <w:pPr>
              <w:jc w:val="center"/>
              <w:rPr>
                <w:sz w:val="22"/>
                <w:szCs w:val="22"/>
              </w:rPr>
            </w:pPr>
            <w:r>
              <w:rPr>
                <w:sz w:val="22"/>
                <w:szCs w:val="22"/>
              </w:rPr>
              <w:t>40704</w:t>
            </w:r>
          </w:p>
        </w:tc>
      </w:tr>
      <w:tr w:rsidR="004A2FBF" w:rsidRPr="00C25085" w14:paraId="6CA8B1E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8126AA" w14:textId="77777777" w:rsidR="004A2FBF" w:rsidRPr="006610B4" w:rsidRDefault="004A2FBF" w:rsidP="004A2FBF">
            <w:pPr>
              <w:jc w:val="center"/>
              <w:rPr>
                <w:sz w:val="22"/>
                <w:szCs w:val="22"/>
                <w:highlight w:val="yellow"/>
              </w:rPr>
            </w:pPr>
            <w:r w:rsidRPr="00686F12">
              <w:rPr>
                <w:sz w:val="22"/>
                <w:szCs w:val="22"/>
              </w:rPr>
              <w:lastRenderedPageBreak/>
              <w:t>6963</w:t>
            </w:r>
          </w:p>
        </w:tc>
        <w:tc>
          <w:tcPr>
            <w:tcW w:w="3402" w:type="dxa"/>
            <w:tcBorders>
              <w:top w:val="nil"/>
              <w:left w:val="nil"/>
              <w:bottom w:val="single" w:sz="4" w:space="0" w:color="auto"/>
              <w:right w:val="single" w:sz="4" w:space="0" w:color="auto"/>
            </w:tcBorders>
            <w:shd w:val="clear" w:color="auto" w:fill="auto"/>
            <w:noWrap/>
            <w:vAlign w:val="bottom"/>
            <w:hideMark/>
          </w:tcPr>
          <w:p w14:paraId="17B4EEB9" w14:textId="77777777" w:rsidR="004A2FBF" w:rsidRPr="00C25085" w:rsidRDefault="004A2FBF" w:rsidP="004A2FBF">
            <w:pPr>
              <w:rPr>
                <w:sz w:val="22"/>
                <w:szCs w:val="22"/>
              </w:rPr>
            </w:pPr>
            <w:r w:rsidRPr="00C25085">
              <w:rPr>
                <w:sz w:val="22"/>
                <w:szCs w:val="22"/>
              </w:rPr>
              <w:t>Preiļi - Jaunaglona</w:t>
            </w:r>
          </w:p>
        </w:tc>
        <w:tc>
          <w:tcPr>
            <w:tcW w:w="1818" w:type="dxa"/>
            <w:tcBorders>
              <w:top w:val="nil"/>
              <w:left w:val="nil"/>
              <w:bottom w:val="single" w:sz="4" w:space="0" w:color="auto"/>
              <w:right w:val="single" w:sz="4" w:space="0" w:color="auto"/>
            </w:tcBorders>
            <w:shd w:val="clear" w:color="auto" w:fill="auto"/>
            <w:noWrap/>
            <w:vAlign w:val="bottom"/>
            <w:hideMark/>
          </w:tcPr>
          <w:p w14:paraId="1336F412"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3E3E073E" w14:textId="77777777" w:rsidR="004A2FBF" w:rsidRPr="00C25085" w:rsidRDefault="004A2FBF" w:rsidP="004A2FBF">
            <w:pPr>
              <w:jc w:val="center"/>
              <w:rPr>
                <w:sz w:val="22"/>
                <w:szCs w:val="22"/>
              </w:rPr>
            </w:pPr>
            <w:r>
              <w:rPr>
                <w:sz w:val="22"/>
                <w:szCs w:val="22"/>
              </w:rPr>
              <w:t>14258</w:t>
            </w:r>
          </w:p>
        </w:tc>
      </w:tr>
      <w:tr w:rsidR="004A2FBF" w:rsidRPr="00C25085" w14:paraId="421F3CAA"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1EBE1010" w14:textId="77777777" w:rsidR="004A2FBF" w:rsidRPr="006610B4" w:rsidRDefault="004A2FBF" w:rsidP="004A2FBF">
            <w:pPr>
              <w:jc w:val="center"/>
              <w:rPr>
                <w:sz w:val="22"/>
                <w:szCs w:val="22"/>
                <w:highlight w:val="yellow"/>
              </w:rPr>
            </w:pPr>
            <w:r w:rsidRPr="00686F12">
              <w:rPr>
                <w:sz w:val="22"/>
                <w:szCs w:val="22"/>
              </w:rPr>
              <w:t>6964</w:t>
            </w:r>
          </w:p>
        </w:tc>
        <w:tc>
          <w:tcPr>
            <w:tcW w:w="3402" w:type="dxa"/>
            <w:tcBorders>
              <w:top w:val="nil"/>
              <w:left w:val="nil"/>
              <w:bottom w:val="single" w:sz="4" w:space="0" w:color="auto"/>
              <w:right w:val="single" w:sz="4" w:space="0" w:color="auto"/>
            </w:tcBorders>
            <w:shd w:val="clear" w:color="auto" w:fill="auto"/>
            <w:noWrap/>
            <w:vAlign w:val="bottom"/>
            <w:hideMark/>
          </w:tcPr>
          <w:p w14:paraId="7C7AF62C" w14:textId="77777777" w:rsidR="004A2FBF" w:rsidRPr="00C25085" w:rsidRDefault="004A2FBF" w:rsidP="004A2FBF">
            <w:pPr>
              <w:rPr>
                <w:sz w:val="22"/>
                <w:szCs w:val="22"/>
              </w:rPr>
            </w:pPr>
            <w:r w:rsidRPr="00C25085">
              <w:rPr>
                <w:sz w:val="22"/>
                <w:szCs w:val="22"/>
              </w:rPr>
              <w:t>Preiļi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1442F750" w14:textId="77777777" w:rsidR="004A2FBF" w:rsidRPr="00C25085" w:rsidRDefault="004A2FBF" w:rsidP="004A2FBF">
            <w:pPr>
              <w:jc w:val="center"/>
              <w:rPr>
                <w:sz w:val="22"/>
                <w:szCs w:val="22"/>
              </w:rPr>
            </w:pPr>
            <w:r w:rsidRPr="00C25085">
              <w:rPr>
                <w:sz w:val="22"/>
                <w:szCs w:val="22"/>
              </w:rPr>
              <w:t>14</w:t>
            </w:r>
          </w:p>
        </w:tc>
        <w:tc>
          <w:tcPr>
            <w:tcW w:w="2009" w:type="dxa"/>
            <w:tcBorders>
              <w:top w:val="nil"/>
              <w:left w:val="nil"/>
              <w:bottom w:val="single" w:sz="4" w:space="0" w:color="auto"/>
              <w:right w:val="single" w:sz="4" w:space="0" w:color="auto"/>
            </w:tcBorders>
            <w:shd w:val="clear" w:color="auto" w:fill="auto"/>
            <w:noWrap/>
            <w:vAlign w:val="bottom"/>
            <w:hideMark/>
          </w:tcPr>
          <w:p w14:paraId="68167F51" w14:textId="77777777" w:rsidR="004A2FBF" w:rsidRPr="00C25085" w:rsidRDefault="004A2FBF" w:rsidP="004A2FBF">
            <w:pPr>
              <w:jc w:val="center"/>
              <w:rPr>
                <w:sz w:val="22"/>
                <w:szCs w:val="22"/>
              </w:rPr>
            </w:pPr>
            <w:r>
              <w:rPr>
                <w:sz w:val="22"/>
                <w:szCs w:val="22"/>
              </w:rPr>
              <w:t>143962</w:t>
            </w:r>
          </w:p>
        </w:tc>
      </w:tr>
      <w:tr w:rsidR="004A2FBF" w:rsidRPr="00C25085" w14:paraId="517BD180"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367115C" w14:textId="77777777" w:rsidR="004A2FBF" w:rsidRPr="006610B4" w:rsidRDefault="004A2FBF" w:rsidP="004A2FBF">
            <w:pPr>
              <w:jc w:val="center"/>
              <w:rPr>
                <w:sz w:val="22"/>
                <w:szCs w:val="22"/>
                <w:highlight w:val="yellow"/>
              </w:rPr>
            </w:pPr>
            <w:r w:rsidRPr="00686F12">
              <w:rPr>
                <w:sz w:val="22"/>
                <w:szCs w:val="22"/>
              </w:rPr>
              <w:t>6968</w:t>
            </w:r>
          </w:p>
        </w:tc>
        <w:tc>
          <w:tcPr>
            <w:tcW w:w="3402" w:type="dxa"/>
            <w:tcBorders>
              <w:top w:val="nil"/>
              <w:left w:val="nil"/>
              <w:bottom w:val="single" w:sz="4" w:space="0" w:color="auto"/>
              <w:right w:val="single" w:sz="4" w:space="0" w:color="auto"/>
            </w:tcBorders>
            <w:shd w:val="clear" w:color="auto" w:fill="auto"/>
            <w:noWrap/>
            <w:vAlign w:val="bottom"/>
            <w:hideMark/>
          </w:tcPr>
          <w:p w14:paraId="6411DAD3" w14:textId="77777777" w:rsidR="004A2FBF" w:rsidRPr="00C25085" w:rsidRDefault="004A2FBF" w:rsidP="004A2FBF">
            <w:pPr>
              <w:rPr>
                <w:sz w:val="22"/>
                <w:szCs w:val="22"/>
              </w:rPr>
            </w:pPr>
            <w:r w:rsidRPr="00C25085">
              <w:rPr>
                <w:sz w:val="22"/>
                <w:szCs w:val="22"/>
              </w:rPr>
              <w:t>Preiļi - Smelteri - Preiļi</w:t>
            </w:r>
          </w:p>
        </w:tc>
        <w:tc>
          <w:tcPr>
            <w:tcW w:w="1818" w:type="dxa"/>
            <w:tcBorders>
              <w:top w:val="nil"/>
              <w:left w:val="nil"/>
              <w:bottom w:val="single" w:sz="4" w:space="0" w:color="auto"/>
              <w:right w:val="single" w:sz="4" w:space="0" w:color="auto"/>
            </w:tcBorders>
            <w:shd w:val="clear" w:color="auto" w:fill="auto"/>
            <w:noWrap/>
            <w:vAlign w:val="bottom"/>
            <w:hideMark/>
          </w:tcPr>
          <w:p w14:paraId="1C04B9C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7C57DB0F" w14:textId="77777777" w:rsidR="004A2FBF" w:rsidRPr="00C25085" w:rsidRDefault="004A2FBF" w:rsidP="004A2FBF">
            <w:pPr>
              <w:jc w:val="center"/>
              <w:rPr>
                <w:sz w:val="22"/>
                <w:szCs w:val="22"/>
              </w:rPr>
            </w:pPr>
            <w:r>
              <w:rPr>
                <w:sz w:val="22"/>
                <w:szCs w:val="22"/>
              </w:rPr>
              <w:t>18988</w:t>
            </w:r>
          </w:p>
        </w:tc>
      </w:tr>
      <w:tr w:rsidR="004A2FBF" w:rsidRPr="00C25085" w14:paraId="5B0DAF6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620E981" w14:textId="77777777" w:rsidR="004A2FBF" w:rsidRPr="006610B4" w:rsidRDefault="004A2FBF" w:rsidP="004A2FBF">
            <w:pPr>
              <w:jc w:val="center"/>
              <w:rPr>
                <w:sz w:val="22"/>
                <w:szCs w:val="22"/>
                <w:highlight w:val="yellow"/>
              </w:rPr>
            </w:pPr>
            <w:r w:rsidRPr="00686F12">
              <w:rPr>
                <w:sz w:val="22"/>
                <w:szCs w:val="22"/>
              </w:rPr>
              <w:t>6972</w:t>
            </w:r>
          </w:p>
        </w:tc>
        <w:tc>
          <w:tcPr>
            <w:tcW w:w="3402" w:type="dxa"/>
            <w:tcBorders>
              <w:top w:val="nil"/>
              <w:left w:val="nil"/>
              <w:bottom w:val="single" w:sz="4" w:space="0" w:color="auto"/>
              <w:right w:val="single" w:sz="4" w:space="0" w:color="auto"/>
            </w:tcBorders>
            <w:shd w:val="clear" w:color="auto" w:fill="auto"/>
            <w:noWrap/>
            <w:vAlign w:val="bottom"/>
            <w:hideMark/>
          </w:tcPr>
          <w:p w14:paraId="07AAB0B7" w14:textId="77777777" w:rsidR="004A2FBF" w:rsidRPr="00C25085" w:rsidRDefault="004A2FBF" w:rsidP="004A2FBF">
            <w:pPr>
              <w:rPr>
                <w:sz w:val="22"/>
                <w:szCs w:val="22"/>
              </w:rPr>
            </w:pPr>
            <w:r w:rsidRPr="00C25085">
              <w:rPr>
                <w:sz w:val="22"/>
                <w:szCs w:val="22"/>
              </w:rPr>
              <w:t xml:space="preserve">Preiļi - </w:t>
            </w:r>
            <w:proofErr w:type="spellStart"/>
            <w:r w:rsidRPr="00C25085">
              <w:rPr>
                <w:sz w:val="22"/>
                <w:szCs w:val="22"/>
              </w:rPr>
              <w:t>Spričvecumi</w:t>
            </w:r>
            <w:proofErr w:type="spellEnd"/>
            <w:r w:rsidRPr="00C25085">
              <w:rPr>
                <w:sz w:val="22"/>
                <w:szCs w:val="22"/>
              </w:rPr>
              <w:t xml:space="preserve"> - Līvāni</w:t>
            </w:r>
          </w:p>
        </w:tc>
        <w:tc>
          <w:tcPr>
            <w:tcW w:w="1818" w:type="dxa"/>
            <w:tcBorders>
              <w:top w:val="nil"/>
              <w:left w:val="nil"/>
              <w:bottom w:val="single" w:sz="4" w:space="0" w:color="auto"/>
              <w:right w:val="single" w:sz="4" w:space="0" w:color="auto"/>
            </w:tcBorders>
            <w:shd w:val="clear" w:color="auto" w:fill="auto"/>
            <w:noWrap/>
            <w:vAlign w:val="bottom"/>
            <w:hideMark/>
          </w:tcPr>
          <w:p w14:paraId="3A4A0E75" w14:textId="77777777" w:rsidR="004A2FBF" w:rsidRPr="00C25085" w:rsidRDefault="004A2FBF" w:rsidP="004A2FBF">
            <w:pPr>
              <w:jc w:val="center"/>
              <w:rPr>
                <w:sz w:val="22"/>
                <w:szCs w:val="22"/>
              </w:rPr>
            </w:pPr>
            <w:r w:rsidRPr="00C25085">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hideMark/>
          </w:tcPr>
          <w:p w14:paraId="46197E43" w14:textId="77777777" w:rsidR="004A2FBF" w:rsidRPr="00C25085" w:rsidRDefault="004A2FBF" w:rsidP="004A2FBF">
            <w:pPr>
              <w:jc w:val="center"/>
              <w:rPr>
                <w:sz w:val="22"/>
                <w:szCs w:val="22"/>
              </w:rPr>
            </w:pPr>
            <w:r>
              <w:rPr>
                <w:sz w:val="22"/>
                <w:szCs w:val="22"/>
              </w:rPr>
              <w:t>49623</w:t>
            </w:r>
          </w:p>
        </w:tc>
      </w:tr>
      <w:tr w:rsidR="004A2FBF" w:rsidRPr="00C25085" w14:paraId="573C54C8"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70FAF55" w14:textId="77777777" w:rsidR="004A2FBF" w:rsidRPr="006610B4" w:rsidRDefault="004A2FBF" w:rsidP="004A2FBF">
            <w:pPr>
              <w:jc w:val="center"/>
              <w:rPr>
                <w:sz w:val="22"/>
                <w:szCs w:val="22"/>
                <w:highlight w:val="yellow"/>
              </w:rPr>
            </w:pPr>
            <w:r w:rsidRPr="00686F12">
              <w:rPr>
                <w:sz w:val="22"/>
                <w:szCs w:val="22"/>
              </w:rPr>
              <w:t>6976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1556" w14:textId="77777777" w:rsidR="004A2FBF" w:rsidRPr="00C25085" w:rsidRDefault="004A2FBF" w:rsidP="004A2FBF">
            <w:pPr>
              <w:rPr>
                <w:sz w:val="22"/>
                <w:szCs w:val="22"/>
              </w:rPr>
            </w:pPr>
            <w:r w:rsidRPr="00C25085">
              <w:rPr>
                <w:sz w:val="22"/>
                <w:szCs w:val="22"/>
              </w:rPr>
              <w:t xml:space="preserve">Līvāni - </w:t>
            </w:r>
            <w:proofErr w:type="spellStart"/>
            <w:r w:rsidRPr="00C25085">
              <w:rPr>
                <w:sz w:val="22"/>
                <w:szCs w:val="22"/>
              </w:rPr>
              <w:t>Stiklēri</w:t>
            </w:r>
            <w:proofErr w:type="spellEnd"/>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6CB2" w14:textId="77777777" w:rsidR="004A2FBF" w:rsidRPr="00C25085" w:rsidRDefault="004A2FBF" w:rsidP="004A2FBF">
            <w:pPr>
              <w:jc w:val="center"/>
              <w:rPr>
                <w:sz w:val="22"/>
                <w:szCs w:val="22"/>
              </w:rPr>
            </w:pPr>
            <w:r w:rsidRPr="00C25085">
              <w:rPr>
                <w:sz w:val="22"/>
                <w:szCs w:val="22"/>
              </w:rPr>
              <w:t>8</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A43B" w14:textId="77777777" w:rsidR="004A2FBF" w:rsidRPr="00C25085" w:rsidRDefault="004A2FBF" w:rsidP="004A2FBF">
            <w:pPr>
              <w:jc w:val="center"/>
              <w:rPr>
                <w:sz w:val="22"/>
                <w:szCs w:val="22"/>
              </w:rPr>
            </w:pPr>
            <w:r>
              <w:rPr>
                <w:sz w:val="22"/>
                <w:szCs w:val="22"/>
              </w:rPr>
              <w:t>28921</w:t>
            </w:r>
          </w:p>
        </w:tc>
      </w:tr>
      <w:tr w:rsidR="004A2FBF" w:rsidRPr="00C25085" w14:paraId="568D472E"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657B" w14:textId="77777777" w:rsidR="004A2FBF" w:rsidRPr="006610B4" w:rsidRDefault="004A2FBF" w:rsidP="004A2FBF">
            <w:pPr>
              <w:jc w:val="center"/>
              <w:rPr>
                <w:sz w:val="22"/>
                <w:szCs w:val="22"/>
                <w:highlight w:val="yellow"/>
              </w:rPr>
            </w:pPr>
            <w:r w:rsidRPr="00686F12">
              <w:rPr>
                <w:sz w:val="22"/>
                <w:szCs w:val="22"/>
              </w:rPr>
              <w:t>6977</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B7AFDF2" w14:textId="77777777" w:rsidR="004A2FBF" w:rsidRPr="00C25085" w:rsidRDefault="004A2FBF" w:rsidP="004A2FBF">
            <w:pPr>
              <w:rPr>
                <w:sz w:val="22"/>
                <w:szCs w:val="22"/>
              </w:rPr>
            </w:pPr>
            <w:r w:rsidRPr="00C25085">
              <w:rPr>
                <w:sz w:val="22"/>
                <w:szCs w:val="22"/>
              </w:rPr>
              <w:t>Preiļi - Feimaņi</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14:paraId="086CF3BA" w14:textId="77777777" w:rsidR="004A2FBF" w:rsidRPr="00C25085" w:rsidRDefault="004A2FBF" w:rsidP="004A2FBF">
            <w:pPr>
              <w:jc w:val="center"/>
              <w:rPr>
                <w:sz w:val="22"/>
                <w:szCs w:val="22"/>
              </w:rPr>
            </w:pPr>
            <w:r w:rsidRPr="00C25085">
              <w:rPr>
                <w:sz w:val="22"/>
                <w:szCs w:val="22"/>
              </w:rPr>
              <w:t>4</w:t>
            </w:r>
          </w:p>
        </w:tc>
        <w:tc>
          <w:tcPr>
            <w:tcW w:w="2009" w:type="dxa"/>
            <w:tcBorders>
              <w:top w:val="single" w:sz="4" w:space="0" w:color="auto"/>
              <w:left w:val="nil"/>
              <w:bottom w:val="single" w:sz="4" w:space="0" w:color="auto"/>
              <w:right w:val="single" w:sz="4" w:space="0" w:color="auto"/>
            </w:tcBorders>
            <w:shd w:val="clear" w:color="auto" w:fill="auto"/>
            <w:noWrap/>
            <w:vAlign w:val="bottom"/>
            <w:hideMark/>
          </w:tcPr>
          <w:p w14:paraId="56CECCA2" w14:textId="77777777" w:rsidR="004A2FBF" w:rsidRPr="00C25085" w:rsidRDefault="004A2FBF" w:rsidP="004A2FBF">
            <w:pPr>
              <w:jc w:val="center"/>
              <w:rPr>
                <w:sz w:val="22"/>
                <w:szCs w:val="22"/>
              </w:rPr>
            </w:pPr>
            <w:r>
              <w:rPr>
                <w:sz w:val="22"/>
                <w:szCs w:val="22"/>
              </w:rPr>
              <w:t>18533</w:t>
            </w:r>
          </w:p>
        </w:tc>
      </w:tr>
      <w:tr w:rsidR="004A2FBF" w:rsidRPr="00C25085" w14:paraId="7FE9B7D7"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04F091DF" w14:textId="77777777" w:rsidR="004A2FBF" w:rsidRPr="006610B4" w:rsidRDefault="004A2FBF" w:rsidP="004A2FBF">
            <w:pPr>
              <w:jc w:val="center"/>
              <w:rPr>
                <w:sz w:val="22"/>
                <w:szCs w:val="22"/>
                <w:highlight w:val="yellow"/>
              </w:rPr>
            </w:pPr>
            <w:r w:rsidRPr="00686F12">
              <w:rPr>
                <w:sz w:val="22"/>
                <w:szCs w:val="22"/>
              </w:rPr>
              <w:t>6981</w:t>
            </w:r>
          </w:p>
        </w:tc>
        <w:tc>
          <w:tcPr>
            <w:tcW w:w="3402" w:type="dxa"/>
            <w:tcBorders>
              <w:top w:val="nil"/>
              <w:left w:val="nil"/>
              <w:bottom w:val="single" w:sz="4" w:space="0" w:color="auto"/>
              <w:right w:val="single" w:sz="4" w:space="0" w:color="auto"/>
            </w:tcBorders>
            <w:shd w:val="clear" w:color="auto" w:fill="auto"/>
            <w:noWrap/>
            <w:vAlign w:val="bottom"/>
            <w:hideMark/>
          </w:tcPr>
          <w:p w14:paraId="1C18C98B" w14:textId="77777777" w:rsidR="004A2FBF" w:rsidRPr="00C25085" w:rsidRDefault="004A2FBF" w:rsidP="004A2FBF">
            <w:pPr>
              <w:rPr>
                <w:sz w:val="22"/>
                <w:szCs w:val="22"/>
              </w:rPr>
            </w:pPr>
            <w:r w:rsidRPr="00C25085">
              <w:rPr>
                <w:sz w:val="22"/>
                <w:szCs w:val="22"/>
              </w:rPr>
              <w:t>Preiļi - Kursīši - Rožupe</w:t>
            </w:r>
          </w:p>
        </w:tc>
        <w:tc>
          <w:tcPr>
            <w:tcW w:w="1818" w:type="dxa"/>
            <w:tcBorders>
              <w:top w:val="nil"/>
              <w:left w:val="nil"/>
              <w:bottom w:val="single" w:sz="4" w:space="0" w:color="auto"/>
              <w:right w:val="single" w:sz="4" w:space="0" w:color="auto"/>
            </w:tcBorders>
            <w:shd w:val="clear" w:color="auto" w:fill="auto"/>
            <w:noWrap/>
            <w:vAlign w:val="bottom"/>
            <w:hideMark/>
          </w:tcPr>
          <w:p w14:paraId="7DF88F71" w14:textId="77777777" w:rsidR="004A2FBF" w:rsidRPr="00C25085" w:rsidRDefault="004A2FBF" w:rsidP="004A2FBF">
            <w:pPr>
              <w:jc w:val="center"/>
              <w:rPr>
                <w:sz w:val="22"/>
                <w:szCs w:val="22"/>
              </w:rPr>
            </w:pPr>
            <w:r w:rsidRPr="00C25085">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hideMark/>
          </w:tcPr>
          <w:p w14:paraId="43A3D9DC" w14:textId="77777777" w:rsidR="004A2FBF" w:rsidRPr="00C25085" w:rsidRDefault="004A2FBF" w:rsidP="004A2FBF">
            <w:pPr>
              <w:jc w:val="center"/>
              <w:rPr>
                <w:sz w:val="22"/>
                <w:szCs w:val="22"/>
              </w:rPr>
            </w:pPr>
            <w:r w:rsidRPr="00C25085">
              <w:rPr>
                <w:sz w:val="22"/>
                <w:szCs w:val="22"/>
              </w:rPr>
              <w:t>21980</w:t>
            </w:r>
          </w:p>
        </w:tc>
      </w:tr>
      <w:tr w:rsidR="004A2FBF" w:rsidRPr="00C25085" w14:paraId="3C58C29B"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43EBB07" w14:textId="77777777" w:rsidR="004A2FBF" w:rsidRPr="006610B4" w:rsidRDefault="004A2FBF" w:rsidP="004A2FBF">
            <w:pPr>
              <w:jc w:val="center"/>
              <w:rPr>
                <w:sz w:val="22"/>
                <w:szCs w:val="22"/>
                <w:highlight w:val="yellow"/>
              </w:rPr>
            </w:pPr>
            <w:r w:rsidRPr="008C1F89">
              <w:rPr>
                <w:sz w:val="22"/>
                <w:szCs w:val="22"/>
              </w:rPr>
              <w:t>6982</w:t>
            </w:r>
          </w:p>
        </w:tc>
        <w:tc>
          <w:tcPr>
            <w:tcW w:w="3402" w:type="dxa"/>
            <w:tcBorders>
              <w:top w:val="nil"/>
              <w:left w:val="nil"/>
              <w:bottom w:val="single" w:sz="4" w:space="0" w:color="auto"/>
              <w:right w:val="single" w:sz="4" w:space="0" w:color="auto"/>
            </w:tcBorders>
            <w:shd w:val="clear" w:color="auto" w:fill="auto"/>
            <w:noWrap/>
            <w:vAlign w:val="bottom"/>
            <w:hideMark/>
          </w:tcPr>
          <w:p w14:paraId="3599C234" w14:textId="77777777" w:rsidR="004A2FBF" w:rsidRPr="00C25085" w:rsidRDefault="004A2FBF" w:rsidP="004A2FBF">
            <w:pPr>
              <w:rPr>
                <w:sz w:val="22"/>
                <w:szCs w:val="22"/>
              </w:rPr>
            </w:pPr>
            <w:r w:rsidRPr="00C25085">
              <w:rPr>
                <w:sz w:val="22"/>
                <w:szCs w:val="22"/>
              </w:rPr>
              <w:t xml:space="preserve">Preiļi - Vārkava I - Upmala - </w:t>
            </w:r>
            <w:proofErr w:type="spellStart"/>
            <w:r w:rsidRPr="00C25085">
              <w:rPr>
                <w:sz w:val="22"/>
                <w:szCs w:val="22"/>
              </w:rPr>
              <w:t>Duntišķi</w:t>
            </w:r>
            <w:proofErr w:type="spellEnd"/>
          </w:p>
        </w:tc>
        <w:tc>
          <w:tcPr>
            <w:tcW w:w="1818" w:type="dxa"/>
            <w:tcBorders>
              <w:top w:val="nil"/>
              <w:left w:val="nil"/>
              <w:bottom w:val="single" w:sz="4" w:space="0" w:color="auto"/>
              <w:right w:val="single" w:sz="4" w:space="0" w:color="auto"/>
            </w:tcBorders>
            <w:shd w:val="clear" w:color="auto" w:fill="auto"/>
            <w:noWrap/>
            <w:vAlign w:val="bottom"/>
            <w:hideMark/>
          </w:tcPr>
          <w:p w14:paraId="66BC0361" w14:textId="77777777" w:rsidR="004A2FBF" w:rsidRPr="00C25085" w:rsidRDefault="004A2FBF" w:rsidP="004A2FBF">
            <w:pPr>
              <w:jc w:val="center"/>
              <w:rPr>
                <w:sz w:val="22"/>
                <w:szCs w:val="22"/>
              </w:rPr>
            </w:pPr>
            <w:r w:rsidRPr="00C25085">
              <w:rPr>
                <w:sz w:val="22"/>
                <w:szCs w:val="22"/>
              </w:rPr>
              <w:t>11</w:t>
            </w:r>
          </w:p>
        </w:tc>
        <w:tc>
          <w:tcPr>
            <w:tcW w:w="2009" w:type="dxa"/>
            <w:tcBorders>
              <w:top w:val="nil"/>
              <w:left w:val="nil"/>
              <w:bottom w:val="single" w:sz="4" w:space="0" w:color="auto"/>
              <w:right w:val="single" w:sz="4" w:space="0" w:color="auto"/>
            </w:tcBorders>
            <w:shd w:val="clear" w:color="auto" w:fill="auto"/>
            <w:noWrap/>
            <w:vAlign w:val="bottom"/>
            <w:hideMark/>
          </w:tcPr>
          <w:p w14:paraId="55DA8CCF" w14:textId="77777777" w:rsidR="004A2FBF" w:rsidRPr="00C25085" w:rsidRDefault="004A2FBF" w:rsidP="004A2FBF">
            <w:pPr>
              <w:jc w:val="center"/>
              <w:rPr>
                <w:sz w:val="22"/>
                <w:szCs w:val="22"/>
              </w:rPr>
            </w:pPr>
            <w:r>
              <w:rPr>
                <w:sz w:val="22"/>
                <w:szCs w:val="22"/>
              </w:rPr>
              <w:t>28922</w:t>
            </w:r>
          </w:p>
        </w:tc>
      </w:tr>
      <w:tr w:rsidR="004A2FBF" w:rsidRPr="00C25085" w14:paraId="2003BAB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42E933E" w14:textId="77777777" w:rsidR="004A2FBF" w:rsidRPr="006610B4" w:rsidRDefault="004A2FBF" w:rsidP="004A2FBF">
            <w:pPr>
              <w:jc w:val="center"/>
              <w:rPr>
                <w:sz w:val="22"/>
                <w:szCs w:val="22"/>
                <w:highlight w:val="yellow"/>
              </w:rPr>
            </w:pPr>
            <w:r w:rsidRPr="008C1F89">
              <w:rPr>
                <w:sz w:val="22"/>
                <w:szCs w:val="22"/>
              </w:rPr>
              <w:t>6987</w:t>
            </w:r>
          </w:p>
        </w:tc>
        <w:tc>
          <w:tcPr>
            <w:tcW w:w="3402" w:type="dxa"/>
            <w:tcBorders>
              <w:top w:val="nil"/>
              <w:left w:val="nil"/>
              <w:bottom w:val="single" w:sz="4" w:space="0" w:color="auto"/>
              <w:right w:val="single" w:sz="4" w:space="0" w:color="auto"/>
            </w:tcBorders>
            <w:shd w:val="clear" w:color="auto" w:fill="auto"/>
            <w:noWrap/>
            <w:vAlign w:val="bottom"/>
            <w:hideMark/>
          </w:tcPr>
          <w:p w14:paraId="79D390AE" w14:textId="77777777" w:rsidR="004A2FBF" w:rsidRPr="00C25085" w:rsidRDefault="004A2FBF" w:rsidP="004A2FBF">
            <w:pPr>
              <w:rPr>
                <w:sz w:val="22"/>
                <w:szCs w:val="22"/>
              </w:rPr>
            </w:pPr>
            <w:r w:rsidRPr="00C25085">
              <w:rPr>
                <w:sz w:val="22"/>
                <w:szCs w:val="22"/>
              </w:rPr>
              <w:t>Preiļi - Aizkalne - Preiļi</w:t>
            </w:r>
          </w:p>
        </w:tc>
        <w:tc>
          <w:tcPr>
            <w:tcW w:w="1818" w:type="dxa"/>
            <w:tcBorders>
              <w:top w:val="nil"/>
              <w:left w:val="nil"/>
              <w:bottom w:val="single" w:sz="4" w:space="0" w:color="auto"/>
              <w:right w:val="single" w:sz="4" w:space="0" w:color="auto"/>
            </w:tcBorders>
            <w:shd w:val="clear" w:color="auto" w:fill="auto"/>
            <w:noWrap/>
            <w:vAlign w:val="bottom"/>
            <w:hideMark/>
          </w:tcPr>
          <w:p w14:paraId="44625746" w14:textId="77777777" w:rsidR="004A2FBF" w:rsidRPr="00C25085" w:rsidRDefault="004A2FBF" w:rsidP="004A2FBF">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14:paraId="0BBB0035" w14:textId="77777777" w:rsidR="004A2FBF" w:rsidRPr="00C25085" w:rsidRDefault="004A2FBF" w:rsidP="004A2FBF">
            <w:pPr>
              <w:jc w:val="center"/>
              <w:rPr>
                <w:sz w:val="22"/>
                <w:szCs w:val="22"/>
              </w:rPr>
            </w:pPr>
            <w:r>
              <w:rPr>
                <w:sz w:val="22"/>
                <w:szCs w:val="22"/>
              </w:rPr>
              <w:t>25540</w:t>
            </w:r>
          </w:p>
        </w:tc>
      </w:tr>
      <w:tr w:rsidR="004A2FBF" w:rsidRPr="00C25085" w14:paraId="7CDC3D95"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A1DA5B6" w14:textId="77777777" w:rsidR="004A2FBF" w:rsidRPr="006610B4" w:rsidRDefault="004A2FBF" w:rsidP="004A2FBF">
            <w:pPr>
              <w:jc w:val="center"/>
              <w:rPr>
                <w:sz w:val="22"/>
                <w:szCs w:val="22"/>
                <w:highlight w:val="yellow"/>
              </w:rPr>
            </w:pPr>
            <w:r w:rsidRPr="008C1F89">
              <w:rPr>
                <w:sz w:val="22"/>
                <w:szCs w:val="22"/>
              </w:rPr>
              <w:t>6988</w:t>
            </w:r>
          </w:p>
        </w:tc>
        <w:tc>
          <w:tcPr>
            <w:tcW w:w="3402" w:type="dxa"/>
            <w:tcBorders>
              <w:top w:val="nil"/>
              <w:left w:val="nil"/>
              <w:bottom w:val="single" w:sz="4" w:space="0" w:color="auto"/>
              <w:right w:val="single" w:sz="4" w:space="0" w:color="auto"/>
            </w:tcBorders>
            <w:shd w:val="clear" w:color="auto" w:fill="auto"/>
            <w:noWrap/>
            <w:vAlign w:val="bottom"/>
            <w:hideMark/>
          </w:tcPr>
          <w:p w14:paraId="6E6B24A9" w14:textId="77777777" w:rsidR="004A2FBF" w:rsidRPr="00C25085" w:rsidRDefault="004A2FBF" w:rsidP="004A2FBF">
            <w:pPr>
              <w:rPr>
                <w:sz w:val="22"/>
                <w:szCs w:val="22"/>
              </w:rPr>
            </w:pPr>
            <w:r w:rsidRPr="00C25085">
              <w:rPr>
                <w:sz w:val="22"/>
                <w:szCs w:val="22"/>
              </w:rPr>
              <w:t>Preiļi - Riebiņi</w:t>
            </w:r>
          </w:p>
        </w:tc>
        <w:tc>
          <w:tcPr>
            <w:tcW w:w="1818" w:type="dxa"/>
            <w:tcBorders>
              <w:top w:val="nil"/>
              <w:left w:val="nil"/>
              <w:bottom w:val="single" w:sz="4" w:space="0" w:color="auto"/>
              <w:right w:val="single" w:sz="4" w:space="0" w:color="auto"/>
            </w:tcBorders>
            <w:shd w:val="clear" w:color="auto" w:fill="auto"/>
            <w:noWrap/>
            <w:vAlign w:val="bottom"/>
            <w:hideMark/>
          </w:tcPr>
          <w:p w14:paraId="1F6A56AA" w14:textId="77777777" w:rsidR="004A2FBF" w:rsidRPr="00C25085" w:rsidRDefault="004A2FBF" w:rsidP="004A2FBF">
            <w:pPr>
              <w:jc w:val="center"/>
              <w:rPr>
                <w:sz w:val="22"/>
                <w:szCs w:val="22"/>
              </w:rPr>
            </w:pPr>
            <w:r>
              <w:rPr>
                <w:sz w:val="22"/>
                <w:szCs w:val="22"/>
              </w:rPr>
              <w:t xml:space="preserve"> 2</w:t>
            </w:r>
          </w:p>
        </w:tc>
        <w:tc>
          <w:tcPr>
            <w:tcW w:w="2009" w:type="dxa"/>
            <w:tcBorders>
              <w:top w:val="nil"/>
              <w:left w:val="nil"/>
              <w:bottom w:val="single" w:sz="4" w:space="0" w:color="auto"/>
              <w:right w:val="single" w:sz="4" w:space="0" w:color="auto"/>
            </w:tcBorders>
            <w:shd w:val="clear" w:color="auto" w:fill="auto"/>
            <w:noWrap/>
            <w:vAlign w:val="bottom"/>
            <w:hideMark/>
          </w:tcPr>
          <w:p w14:paraId="4D8B878E" w14:textId="77777777" w:rsidR="004A2FBF" w:rsidRPr="00C25085" w:rsidRDefault="004A2FBF" w:rsidP="004A2FBF">
            <w:pPr>
              <w:jc w:val="center"/>
              <w:rPr>
                <w:sz w:val="22"/>
                <w:szCs w:val="22"/>
              </w:rPr>
            </w:pPr>
            <w:r>
              <w:rPr>
                <w:sz w:val="22"/>
                <w:szCs w:val="22"/>
              </w:rPr>
              <w:t>3654</w:t>
            </w:r>
          </w:p>
        </w:tc>
      </w:tr>
      <w:tr w:rsidR="004A2FBF" w:rsidRPr="00C25085" w14:paraId="4BAD4BC4"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tcPr>
          <w:p w14:paraId="283365A8" w14:textId="77777777" w:rsidR="004A2FBF" w:rsidRPr="008C1F89" w:rsidRDefault="004A2FBF" w:rsidP="004A2FBF">
            <w:pPr>
              <w:jc w:val="center"/>
              <w:rPr>
                <w:sz w:val="22"/>
                <w:szCs w:val="22"/>
              </w:rPr>
            </w:pPr>
          </w:p>
        </w:tc>
        <w:tc>
          <w:tcPr>
            <w:tcW w:w="3402" w:type="dxa"/>
            <w:tcBorders>
              <w:top w:val="nil"/>
              <w:left w:val="nil"/>
              <w:bottom w:val="single" w:sz="4" w:space="0" w:color="auto"/>
              <w:right w:val="single" w:sz="4" w:space="0" w:color="auto"/>
            </w:tcBorders>
            <w:shd w:val="clear" w:color="auto" w:fill="auto"/>
            <w:noWrap/>
            <w:vAlign w:val="bottom"/>
          </w:tcPr>
          <w:p w14:paraId="56CFA07E" w14:textId="77777777" w:rsidR="004A2FBF" w:rsidRPr="00C25085" w:rsidRDefault="004A2FBF" w:rsidP="004A2FBF">
            <w:pPr>
              <w:rPr>
                <w:sz w:val="22"/>
                <w:szCs w:val="22"/>
              </w:rPr>
            </w:pPr>
            <w:r>
              <w:rPr>
                <w:sz w:val="22"/>
                <w:szCs w:val="22"/>
              </w:rPr>
              <w:t xml:space="preserve">Kopā </w:t>
            </w:r>
            <w:r w:rsidRPr="00894C46">
              <w:t>daļā</w:t>
            </w:r>
            <w:r>
              <w:rPr>
                <w:sz w:val="22"/>
                <w:szCs w:val="22"/>
              </w:rPr>
              <w:t xml:space="preserve"> “Preiļi”</w:t>
            </w:r>
          </w:p>
        </w:tc>
        <w:tc>
          <w:tcPr>
            <w:tcW w:w="1818" w:type="dxa"/>
            <w:tcBorders>
              <w:top w:val="nil"/>
              <w:left w:val="nil"/>
              <w:bottom w:val="single" w:sz="4" w:space="0" w:color="auto"/>
              <w:right w:val="single" w:sz="4" w:space="0" w:color="auto"/>
            </w:tcBorders>
            <w:shd w:val="clear" w:color="auto" w:fill="auto"/>
            <w:noWrap/>
            <w:vAlign w:val="bottom"/>
          </w:tcPr>
          <w:p w14:paraId="764CE008" w14:textId="77777777" w:rsidR="004A2FBF" w:rsidRPr="006610B4" w:rsidRDefault="004A2FBF" w:rsidP="004A2FBF">
            <w:pPr>
              <w:jc w:val="center"/>
              <w:rPr>
                <w:sz w:val="22"/>
                <w:szCs w:val="22"/>
                <w:highlight w:val="yellow"/>
              </w:rPr>
            </w:pPr>
            <w:r w:rsidRPr="0044281D">
              <w:rPr>
                <w:b/>
                <w:bCs/>
              </w:rPr>
              <w:t>194</w:t>
            </w:r>
          </w:p>
        </w:tc>
        <w:tc>
          <w:tcPr>
            <w:tcW w:w="2009" w:type="dxa"/>
            <w:tcBorders>
              <w:top w:val="nil"/>
              <w:left w:val="nil"/>
              <w:bottom w:val="single" w:sz="4" w:space="0" w:color="auto"/>
              <w:right w:val="single" w:sz="4" w:space="0" w:color="auto"/>
            </w:tcBorders>
            <w:shd w:val="clear" w:color="auto" w:fill="auto"/>
            <w:noWrap/>
            <w:vAlign w:val="bottom"/>
          </w:tcPr>
          <w:p w14:paraId="7E3B8013" w14:textId="77777777" w:rsidR="004A2FBF" w:rsidRPr="006610B4" w:rsidRDefault="004A2FBF" w:rsidP="004A2FBF">
            <w:pPr>
              <w:jc w:val="center"/>
              <w:rPr>
                <w:sz w:val="22"/>
                <w:szCs w:val="22"/>
                <w:highlight w:val="yellow"/>
              </w:rPr>
            </w:pPr>
            <w:r w:rsidRPr="0044281D">
              <w:rPr>
                <w:b/>
                <w:bCs/>
              </w:rPr>
              <w:t>986 661</w:t>
            </w:r>
          </w:p>
        </w:tc>
      </w:tr>
      <w:tr w:rsidR="004A2FBF" w:rsidRPr="00C25085" w14:paraId="55279906" w14:textId="77777777" w:rsidTr="004A2FBF">
        <w:trPr>
          <w:trHeight w:val="315"/>
        </w:trPr>
        <w:tc>
          <w:tcPr>
            <w:tcW w:w="1277" w:type="dxa"/>
            <w:tcBorders>
              <w:top w:val="nil"/>
              <w:left w:val="nil"/>
              <w:bottom w:val="nil"/>
              <w:right w:val="nil"/>
            </w:tcBorders>
            <w:shd w:val="clear" w:color="FFFFCC" w:fill="FFFFFF"/>
            <w:noWrap/>
            <w:vAlign w:val="bottom"/>
            <w:hideMark/>
          </w:tcPr>
          <w:p w14:paraId="52408993"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10EAB169"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16A4B6EE"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480A7B43" w14:textId="77777777" w:rsidR="004A2FBF" w:rsidRPr="00C25085" w:rsidRDefault="004A2FBF" w:rsidP="004A2FBF">
            <w:pPr>
              <w:jc w:val="right"/>
              <w:rPr>
                <w:b/>
                <w:bCs/>
              </w:rPr>
            </w:pPr>
          </w:p>
        </w:tc>
      </w:tr>
    </w:tbl>
    <w:p w14:paraId="6B26534B" w14:textId="77777777" w:rsidR="004A2FBF" w:rsidRPr="00A9412C" w:rsidRDefault="004A2FBF" w:rsidP="004A2FBF">
      <w:pPr>
        <w:jc w:val="center"/>
        <w:rPr>
          <w:b/>
        </w:rPr>
      </w:pPr>
    </w:p>
    <w:p w14:paraId="38565577" w14:textId="77777777" w:rsidR="004A2FBF" w:rsidRPr="00A9412C" w:rsidRDefault="004A2FBF" w:rsidP="004A2FBF">
      <w:pPr>
        <w:jc w:val="center"/>
        <w:rPr>
          <w:b/>
        </w:rPr>
      </w:pPr>
      <w:r w:rsidRPr="00A9412C">
        <w:rPr>
          <w:b/>
        </w:rPr>
        <w:t>MARŠRUTU APRAKSTI</w:t>
      </w:r>
    </w:p>
    <w:p w14:paraId="63197B63"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7" w:history="1">
        <w:r w:rsidRPr="00A9412C">
          <w:rPr>
            <w:rStyle w:val="Hyperlink"/>
            <w:i/>
          </w:rPr>
          <w:t>www.atd.lv</w:t>
        </w:r>
      </w:hyperlink>
      <w:r w:rsidRPr="00A9412C">
        <w:rPr>
          <w:i/>
        </w:rPr>
        <w:t>, pie iepirkuma dokumentācijas</w:t>
      </w:r>
      <w:r w:rsidRPr="00A9412C">
        <w:t>]</w:t>
      </w:r>
    </w:p>
    <w:p w14:paraId="639F77E7" w14:textId="77777777" w:rsidR="004A2FBF" w:rsidRPr="00A9412C" w:rsidRDefault="004A2FBF" w:rsidP="004A2FBF">
      <w:pPr>
        <w:jc w:val="both"/>
      </w:pPr>
    </w:p>
    <w:p w14:paraId="77C7CB2E" w14:textId="77777777" w:rsidR="004A2FBF" w:rsidRPr="00A9412C" w:rsidRDefault="004A2FBF" w:rsidP="004A2FBF">
      <w:pPr>
        <w:jc w:val="center"/>
        <w:rPr>
          <w:b/>
        </w:rPr>
      </w:pPr>
      <w:r w:rsidRPr="00A9412C">
        <w:rPr>
          <w:b/>
        </w:rPr>
        <w:t xml:space="preserve"> KUSTĪBU SARAKSTI</w:t>
      </w:r>
    </w:p>
    <w:p w14:paraId="46CAA3FD"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8" w:history="1">
        <w:r w:rsidRPr="00A9412C">
          <w:rPr>
            <w:rStyle w:val="Hyperlink"/>
            <w:i/>
          </w:rPr>
          <w:t>www.atd.lv</w:t>
        </w:r>
      </w:hyperlink>
      <w:r w:rsidRPr="00A9412C">
        <w:rPr>
          <w:i/>
        </w:rPr>
        <w:t>, pie iepirkuma dokumentācijas</w:t>
      </w:r>
      <w:r w:rsidRPr="00A9412C">
        <w:t>]</w:t>
      </w:r>
    </w:p>
    <w:p w14:paraId="6701F98C" w14:textId="77777777" w:rsidR="004A2FBF" w:rsidRDefault="004A2FBF" w:rsidP="004A2FBF"/>
    <w:p w14:paraId="51CF6B7E" w14:textId="77777777" w:rsidR="004A2FBF" w:rsidRDefault="004A2FBF" w:rsidP="004A2FBF"/>
    <w:p w14:paraId="1D5B8F60" w14:textId="77777777" w:rsidR="004A2FBF" w:rsidRDefault="004A2FBF" w:rsidP="004A2FBF"/>
    <w:p w14:paraId="5C981E1B" w14:textId="77777777" w:rsidR="004A2FBF" w:rsidRDefault="004A2FBF" w:rsidP="004A2FBF"/>
    <w:p w14:paraId="52C7CF8B" w14:textId="77777777" w:rsidR="004A2FBF" w:rsidRDefault="004A2FBF" w:rsidP="004A2FBF"/>
    <w:p w14:paraId="5671EA40" w14:textId="77777777" w:rsidR="004A2FBF" w:rsidRDefault="004A2FBF" w:rsidP="004A2FBF"/>
    <w:p w14:paraId="6B348286" w14:textId="77777777" w:rsidR="004A2FBF" w:rsidRDefault="004A2FBF" w:rsidP="004A2FBF"/>
    <w:p w14:paraId="58803063" w14:textId="77777777" w:rsidR="004A2FBF" w:rsidRDefault="004A2FBF" w:rsidP="004A2FBF"/>
    <w:p w14:paraId="48CD1A69" w14:textId="77777777" w:rsidR="004A2FBF" w:rsidRDefault="004A2FBF" w:rsidP="004A2FBF"/>
    <w:p w14:paraId="7F7AFCD1" w14:textId="77777777" w:rsidR="004A2FBF" w:rsidRDefault="004A2FBF" w:rsidP="004A2FBF"/>
    <w:p w14:paraId="2C41D37D" w14:textId="77777777" w:rsidR="004A2FBF" w:rsidRDefault="004A2FBF" w:rsidP="004A2FBF"/>
    <w:p w14:paraId="745B3C19" w14:textId="77777777" w:rsidR="004A2FBF" w:rsidRDefault="004A2FBF" w:rsidP="004A2FBF"/>
    <w:p w14:paraId="6B1D752E" w14:textId="77777777" w:rsidR="004A2FBF" w:rsidRDefault="004A2FBF" w:rsidP="004A2FBF"/>
    <w:p w14:paraId="64254757" w14:textId="77777777" w:rsidR="004A2FBF" w:rsidRDefault="004A2FBF" w:rsidP="004A2FBF"/>
    <w:p w14:paraId="052EC886" w14:textId="77777777" w:rsidR="004A2FBF" w:rsidRDefault="004A2FBF" w:rsidP="004A2FBF"/>
    <w:p w14:paraId="6ECF7014" w14:textId="77777777" w:rsidR="004A2FBF" w:rsidRDefault="004A2FBF" w:rsidP="004A2FBF"/>
    <w:p w14:paraId="270BA056" w14:textId="77777777" w:rsidR="004A2FBF" w:rsidRDefault="004A2FBF" w:rsidP="004A2FBF"/>
    <w:p w14:paraId="0412BA78" w14:textId="77777777" w:rsidR="004A2FBF" w:rsidRDefault="004A2FBF" w:rsidP="004A2FBF"/>
    <w:p w14:paraId="5D883C0C" w14:textId="77777777" w:rsidR="004A2FBF" w:rsidRDefault="004A2FBF" w:rsidP="004A2FBF"/>
    <w:p w14:paraId="4E7489E0" w14:textId="77777777" w:rsidR="004A2FBF" w:rsidRDefault="004A2FBF" w:rsidP="004A2FBF"/>
    <w:p w14:paraId="67DA3755" w14:textId="77777777" w:rsidR="004A2FBF" w:rsidRDefault="004A2FBF" w:rsidP="004A2FBF"/>
    <w:p w14:paraId="3989935E" w14:textId="77777777" w:rsidR="004A2FBF" w:rsidRDefault="004A2FBF" w:rsidP="004A2FBF"/>
    <w:p w14:paraId="6DE74EAB" w14:textId="77777777" w:rsidR="004A2FBF" w:rsidRDefault="004A2FBF" w:rsidP="004A2FBF"/>
    <w:p w14:paraId="5DC1E7F0" w14:textId="77777777" w:rsidR="004A2FBF" w:rsidRDefault="004A2FBF" w:rsidP="004A2FBF"/>
    <w:p w14:paraId="72EBB8BA" w14:textId="77777777" w:rsidR="004A2FBF" w:rsidRDefault="004A2FBF" w:rsidP="004A2FBF"/>
    <w:p w14:paraId="581AAFE7" w14:textId="77777777" w:rsidR="004A2FBF" w:rsidRDefault="004A2FBF" w:rsidP="004A2FBF"/>
    <w:p w14:paraId="12DB2655" w14:textId="77777777" w:rsidR="004A2FBF" w:rsidRDefault="004A2FBF" w:rsidP="004A2FBF"/>
    <w:p w14:paraId="7C5A568E" w14:textId="77777777" w:rsidR="004A2FBF" w:rsidRDefault="004A2FBF" w:rsidP="004A2FBF"/>
    <w:p w14:paraId="30B770F6" w14:textId="77777777" w:rsidR="004A2FBF" w:rsidRDefault="004A2FBF" w:rsidP="004A2FBF"/>
    <w:p w14:paraId="1BDF3E3D" w14:textId="77777777" w:rsidR="004A2FBF" w:rsidRDefault="004A2FBF" w:rsidP="004A2FBF"/>
    <w:p w14:paraId="5E635864" w14:textId="77777777" w:rsidR="004A2FBF" w:rsidRDefault="004A2FBF" w:rsidP="004A2FBF"/>
    <w:p w14:paraId="2442D0F1"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Rēzekne</w:t>
      </w:r>
      <w:r w:rsidRPr="00832F4C">
        <w:rPr>
          <w:b/>
          <w:sz w:val="26"/>
          <w:szCs w:val="26"/>
        </w:rPr>
        <w:t>” ietilpstošo maršrutu saraksts un plānotais nobraukums gadā (km)</w:t>
      </w:r>
    </w:p>
    <w:p w14:paraId="32567482" w14:textId="77777777" w:rsidR="004A2FBF" w:rsidRPr="00832F4C" w:rsidRDefault="004A2FBF" w:rsidP="004A2FBF">
      <w:pPr>
        <w:jc w:val="center"/>
        <w:rPr>
          <w:b/>
        </w:rPr>
      </w:pPr>
    </w:p>
    <w:tbl>
      <w:tblPr>
        <w:tblW w:w="8506" w:type="dxa"/>
        <w:tblInd w:w="-289" w:type="dxa"/>
        <w:tblLayout w:type="fixed"/>
        <w:tblLook w:val="04A0" w:firstRow="1" w:lastRow="0" w:firstColumn="1" w:lastColumn="0" w:noHBand="0" w:noVBand="1"/>
      </w:tblPr>
      <w:tblGrid>
        <w:gridCol w:w="1277"/>
        <w:gridCol w:w="236"/>
        <w:gridCol w:w="236"/>
        <w:gridCol w:w="1290"/>
        <w:gridCol w:w="1640"/>
        <w:gridCol w:w="344"/>
        <w:gridCol w:w="1499"/>
        <w:gridCol w:w="1984"/>
      </w:tblGrid>
      <w:tr w:rsidR="004A2FBF" w:rsidRPr="000D3AF9" w14:paraId="2832E03D" w14:textId="77777777" w:rsidTr="004A2FBF">
        <w:trPr>
          <w:trHeight w:val="13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7997" w14:textId="77777777" w:rsidR="004A2FBF" w:rsidRPr="008D05F8" w:rsidRDefault="004A2FBF" w:rsidP="004A2FBF">
            <w:pPr>
              <w:jc w:val="center"/>
              <w:rPr>
                <w:b/>
              </w:rPr>
            </w:pPr>
            <w:r w:rsidRPr="008D05F8">
              <w:rPr>
                <w:b/>
                <w:bCs/>
              </w:rPr>
              <w:t>Maršruta Nr.</w:t>
            </w:r>
          </w:p>
        </w:tc>
        <w:tc>
          <w:tcPr>
            <w:tcW w:w="3402" w:type="dxa"/>
            <w:gridSpan w:val="4"/>
            <w:tcBorders>
              <w:top w:val="single" w:sz="4" w:space="0" w:color="auto"/>
              <w:left w:val="nil"/>
              <w:bottom w:val="single" w:sz="4" w:space="0" w:color="auto"/>
              <w:right w:val="single" w:sz="4" w:space="0" w:color="000000"/>
            </w:tcBorders>
            <w:shd w:val="clear" w:color="auto" w:fill="auto"/>
            <w:vAlign w:val="center"/>
            <w:hideMark/>
          </w:tcPr>
          <w:p w14:paraId="280571F2" w14:textId="77777777" w:rsidR="004A2FBF" w:rsidRPr="008D05F8" w:rsidRDefault="004A2FBF" w:rsidP="004A2FBF">
            <w:pPr>
              <w:jc w:val="center"/>
              <w:rPr>
                <w:b/>
              </w:rPr>
            </w:pPr>
            <w:r w:rsidRPr="008D05F8">
              <w:rPr>
                <w:b/>
                <w:bCs/>
              </w:rPr>
              <w:t>Maršruta nosaukums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3F10D74" w14:textId="77777777" w:rsidR="004A2FBF" w:rsidRPr="008D05F8" w:rsidRDefault="004A2FBF" w:rsidP="004A2FBF">
            <w:pPr>
              <w:jc w:val="center"/>
              <w:rPr>
                <w:b/>
              </w:rPr>
            </w:pPr>
            <w:r w:rsidRPr="008D05F8">
              <w:rPr>
                <w:b/>
                <w:bCs/>
              </w:rPr>
              <w:t>Plānotais reisu skaits maršrutā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9E125B" w14:textId="77777777" w:rsidR="004A2FBF" w:rsidRPr="008D05F8" w:rsidRDefault="004A2FBF" w:rsidP="004A2FBF">
            <w:pPr>
              <w:jc w:val="center"/>
              <w:rPr>
                <w:b/>
              </w:rPr>
            </w:pPr>
            <w:r w:rsidRPr="008D05F8">
              <w:rPr>
                <w:b/>
                <w:bCs/>
              </w:rPr>
              <w:t>Plānotais nobraukums gadā, km</w:t>
            </w:r>
          </w:p>
        </w:tc>
      </w:tr>
      <w:tr w:rsidR="004A2FBF" w:rsidRPr="000D3AF9" w14:paraId="2744B048"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2D139F6" w14:textId="77777777" w:rsidR="004A2FBF" w:rsidRPr="004D6762" w:rsidRDefault="004A2FBF" w:rsidP="004A2FBF">
            <w:pPr>
              <w:jc w:val="center"/>
              <w:rPr>
                <w:highlight w:val="yellow"/>
              </w:rPr>
            </w:pPr>
            <w:r w:rsidRPr="004D6762">
              <w:t>5115</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6160" w14:textId="77777777" w:rsidR="004A2FBF" w:rsidRPr="000D3AF9" w:rsidRDefault="004A2FBF" w:rsidP="004A2FBF">
            <w:r w:rsidRPr="000D3AF9">
              <w:t xml:space="preserve">Rēzekne - Ritiņi - </w:t>
            </w:r>
            <w:proofErr w:type="spellStart"/>
            <w:r w:rsidRPr="000D3AF9">
              <w:t>Ismeri</w:t>
            </w:r>
            <w:proofErr w:type="spellEnd"/>
            <w:r w:rsidRPr="000D3AF9">
              <w:t xml:space="preserve"> - Lūznava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009A1A6"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1C8B4E39" w14:textId="77777777" w:rsidR="004A2FBF" w:rsidRPr="000D3AF9" w:rsidRDefault="004A2FBF" w:rsidP="004A2FBF">
            <w:pPr>
              <w:jc w:val="center"/>
            </w:pPr>
            <w:r>
              <w:t>6365</w:t>
            </w:r>
          </w:p>
        </w:tc>
      </w:tr>
      <w:tr w:rsidR="004A2FBF" w:rsidRPr="000D3AF9" w14:paraId="4969AA6E"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12B9041" w14:textId="77777777" w:rsidR="004A2FBF" w:rsidRPr="004D6762" w:rsidRDefault="004A2FBF" w:rsidP="004A2FBF">
            <w:pPr>
              <w:jc w:val="center"/>
              <w:rPr>
                <w:highlight w:val="yellow"/>
              </w:rPr>
            </w:pPr>
            <w:r w:rsidRPr="004D6762">
              <w:t>5129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F49B5C6" w14:textId="77777777" w:rsidR="004A2FBF" w:rsidRPr="000D3AF9" w:rsidRDefault="004A2FBF" w:rsidP="004A2FBF">
            <w:r w:rsidRPr="000D3AF9">
              <w:t xml:space="preserve">Rēzekne - Viļāni - </w:t>
            </w:r>
            <w:proofErr w:type="spellStart"/>
            <w:r w:rsidRPr="000D3AF9">
              <w:t>Pustinka</w:t>
            </w:r>
            <w:proofErr w:type="spellEnd"/>
            <w:r w:rsidRPr="000D3AF9">
              <w:t xml:space="preserve"> - </w:t>
            </w:r>
            <w:proofErr w:type="spellStart"/>
            <w:r w:rsidRPr="000D3AF9">
              <w:t>Kruki</w:t>
            </w:r>
            <w:proofErr w:type="spell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9CF548E"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01EBAD72" w14:textId="77777777" w:rsidR="004A2FBF" w:rsidRPr="000D3AF9" w:rsidRDefault="004A2FBF" w:rsidP="004A2FBF">
            <w:pPr>
              <w:jc w:val="center"/>
            </w:pPr>
            <w:r>
              <w:t>57506</w:t>
            </w:r>
          </w:p>
        </w:tc>
      </w:tr>
      <w:tr w:rsidR="004A2FBF" w:rsidRPr="000D3AF9" w14:paraId="3ED98FCF" w14:textId="77777777" w:rsidTr="004A2FBF">
        <w:trPr>
          <w:trHeight w:val="3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5BC2AC2" w14:textId="77777777" w:rsidR="004A2FBF" w:rsidRPr="004D6762" w:rsidRDefault="004A2FBF" w:rsidP="004A2FBF">
            <w:pPr>
              <w:jc w:val="center"/>
              <w:rPr>
                <w:highlight w:val="yellow"/>
              </w:rPr>
            </w:pPr>
            <w:r w:rsidRPr="004D6762">
              <w:t>5130</w:t>
            </w:r>
          </w:p>
        </w:tc>
        <w:tc>
          <w:tcPr>
            <w:tcW w:w="3402" w:type="dxa"/>
            <w:gridSpan w:val="4"/>
            <w:tcBorders>
              <w:top w:val="nil"/>
              <w:left w:val="nil"/>
              <w:bottom w:val="single" w:sz="4" w:space="0" w:color="auto"/>
              <w:right w:val="single" w:sz="4" w:space="0" w:color="auto"/>
            </w:tcBorders>
            <w:shd w:val="clear" w:color="auto" w:fill="auto"/>
            <w:noWrap/>
            <w:vAlign w:val="bottom"/>
            <w:hideMark/>
          </w:tcPr>
          <w:p w14:paraId="4EC13B6D" w14:textId="77777777" w:rsidR="004A2FBF" w:rsidRPr="000D3AF9" w:rsidRDefault="004A2FBF" w:rsidP="004A2FBF">
            <w:bookmarkStart w:id="1" w:name="OLE_LINK1"/>
            <w:bookmarkStart w:id="2" w:name="OLE_LINK2"/>
            <w:r>
              <w:t>Rēzekne - Malta - Puša</w:t>
            </w:r>
          </w:p>
          <w:bookmarkEnd w:id="1"/>
          <w:bookmarkEnd w:id="2"/>
          <w:p w14:paraId="6611B49D" w14:textId="77777777" w:rsidR="004A2FBF" w:rsidRPr="000D3AF9" w:rsidRDefault="004A2FBF" w:rsidP="004A2FBF">
            <w:r w:rsidRPr="000D3A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04ADA14"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629D1272" w14:textId="77777777" w:rsidR="004A2FBF" w:rsidRPr="000D3AF9" w:rsidRDefault="004A2FBF" w:rsidP="004A2FBF">
            <w:pPr>
              <w:jc w:val="center"/>
            </w:pPr>
            <w:r>
              <w:t>17816</w:t>
            </w:r>
          </w:p>
        </w:tc>
      </w:tr>
      <w:tr w:rsidR="004A2FBF" w:rsidRPr="000D3AF9" w14:paraId="03BF9E17" w14:textId="77777777" w:rsidTr="004A2FBF">
        <w:trPr>
          <w:trHeight w:val="27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B6EBD5C" w14:textId="77777777" w:rsidR="004A2FBF" w:rsidRPr="004D6762" w:rsidRDefault="004A2FBF" w:rsidP="004A2FBF">
            <w:pPr>
              <w:jc w:val="center"/>
              <w:rPr>
                <w:highlight w:val="yellow"/>
              </w:rPr>
            </w:pPr>
            <w:r w:rsidRPr="004D6762">
              <w:t>5135</w:t>
            </w:r>
          </w:p>
        </w:tc>
        <w:tc>
          <w:tcPr>
            <w:tcW w:w="3402" w:type="dxa"/>
            <w:gridSpan w:val="4"/>
            <w:tcBorders>
              <w:top w:val="nil"/>
              <w:left w:val="nil"/>
              <w:bottom w:val="single" w:sz="4" w:space="0" w:color="auto"/>
              <w:right w:val="single" w:sz="4" w:space="0" w:color="auto"/>
            </w:tcBorders>
            <w:shd w:val="clear" w:color="auto" w:fill="auto"/>
            <w:noWrap/>
            <w:vAlign w:val="bottom"/>
            <w:hideMark/>
          </w:tcPr>
          <w:p w14:paraId="22633F00" w14:textId="77777777" w:rsidR="004A2FBF" w:rsidRPr="000D3AF9" w:rsidRDefault="004A2FBF" w:rsidP="004A2FBF">
            <w:r w:rsidRPr="000D3AF9">
              <w:t>Rēzekne - Viļāni - Strupļi</w:t>
            </w:r>
          </w:p>
          <w:p w14:paraId="5474AEE7" w14:textId="77777777" w:rsidR="004A2FBF" w:rsidRPr="000D3AF9" w:rsidRDefault="004A2FBF" w:rsidP="004A2FBF">
            <w:r w:rsidRPr="000D3A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B66ADD6"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4D279D05" w14:textId="77777777" w:rsidR="004A2FBF" w:rsidRPr="000D3AF9" w:rsidRDefault="004A2FBF" w:rsidP="004A2FBF">
            <w:pPr>
              <w:jc w:val="center"/>
            </w:pPr>
            <w:r>
              <w:t>30185</w:t>
            </w:r>
          </w:p>
        </w:tc>
      </w:tr>
      <w:tr w:rsidR="004A2FBF" w:rsidRPr="000D3AF9" w14:paraId="070AF93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9208097" w14:textId="77777777" w:rsidR="004A2FBF" w:rsidRPr="004D6762" w:rsidRDefault="004A2FBF" w:rsidP="004A2FBF">
            <w:pPr>
              <w:jc w:val="center"/>
              <w:rPr>
                <w:highlight w:val="yellow"/>
              </w:rPr>
            </w:pPr>
            <w:r w:rsidRPr="004D6762">
              <w:t>5136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F20F74" w14:textId="77777777" w:rsidR="004A2FBF" w:rsidRPr="000D3AF9" w:rsidRDefault="004A2FBF" w:rsidP="004A2FBF">
            <w:r w:rsidRPr="000D3AF9">
              <w:t>Rēzekne - Viļāni - Ružina - Malta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7478C83"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1EE66059" w14:textId="77777777" w:rsidR="004A2FBF" w:rsidRPr="000D3AF9" w:rsidRDefault="004A2FBF" w:rsidP="004A2FBF">
            <w:pPr>
              <w:jc w:val="center"/>
            </w:pPr>
            <w:r>
              <w:t>99211</w:t>
            </w:r>
          </w:p>
        </w:tc>
      </w:tr>
      <w:tr w:rsidR="004A2FBF" w:rsidRPr="000D3AF9" w14:paraId="2226445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B08A13B" w14:textId="77777777" w:rsidR="004A2FBF" w:rsidRPr="004D6762" w:rsidRDefault="004A2FBF" w:rsidP="004A2FBF">
            <w:pPr>
              <w:jc w:val="center"/>
              <w:rPr>
                <w:highlight w:val="yellow"/>
              </w:rPr>
            </w:pPr>
            <w:r w:rsidRPr="004D6762">
              <w:t>5137</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51E28E1" w14:textId="77777777" w:rsidR="004A2FBF" w:rsidRPr="000D3AF9" w:rsidRDefault="004A2FBF" w:rsidP="004A2FBF">
            <w:r>
              <w:t>Rēzekne - Strū</w:t>
            </w:r>
            <w:r w:rsidRPr="000D3AF9">
              <w:t>žāni - Rogovka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1130E6B"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231CC7B6" w14:textId="77777777" w:rsidR="004A2FBF" w:rsidRPr="000D3AF9" w:rsidRDefault="004A2FBF" w:rsidP="004A2FBF">
            <w:pPr>
              <w:jc w:val="center"/>
            </w:pPr>
            <w:r>
              <w:t>45995</w:t>
            </w:r>
          </w:p>
        </w:tc>
      </w:tr>
      <w:tr w:rsidR="004A2FBF" w:rsidRPr="000D3AF9" w14:paraId="73464D00"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119AD48" w14:textId="77777777" w:rsidR="004A2FBF" w:rsidRPr="004D6762" w:rsidRDefault="004A2FBF" w:rsidP="004A2FBF">
            <w:pPr>
              <w:jc w:val="center"/>
              <w:rPr>
                <w:highlight w:val="yellow"/>
              </w:rPr>
            </w:pPr>
            <w:r w:rsidRPr="004D6762">
              <w:t>5142</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19628C" w14:textId="77777777" w:rsidR="004A2FBF" w:rsidRPr="000D3AF9" w:rsidRDefault="004A2FBF" w:rsidP="004A2FBF">
            <w:r>
              <w:t>Vecstrū</w:t>
            </w:r>
            <w:r w:rsidRPr="000D3AF9">
              <w:t>žāni - Gaigalava - Dricāni - Vecstr</w:t>
            </w:r>
            <w:r>
              <w:t>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5E661F7"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7248F0AF" w14:textId="77777777" w:rsidR="004A2FBF" w:rsidRPr="000D3AF9" w:rsidRDefault="004A2FBF" w:rsidP="004A2FBF">
            <w:pPr>
              <w:jc w:val="center"/>
            </w:pPr>
            <w:r>
              <w:t>23901</w:t>
            </w:r>
          </w:p>
        </w:tc>
      </w:tr>
      <w:tr w:rsidR="004A2FBF" w:rsidRPr="000D3AF9" w14:paraId="164B3BA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B04FAB3" w14:textId="77777777" w:rsidR="004A2FBF" w:rsidRPr="004D6762" w:rsidRDefault="004A2FBF" w:rsidP="004A2FBF">
            <w:pPr>
              <w:jc w:val="center"/>
              <w:rPr>
                <w:highlight w:val="yellow"/>
              </w:rPr>
            </w:pPr>
            <w:r w:rsidRPr="004D6762">
              <w:t>5150</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128F0D" w14:textId="77777777" w:rsidR="004A2FBF" w:rsidRPr="000D3AF9" w:rsidRDefault="004A2FBF" w:rsidP="004A2FBF">
            <w:r w:rsidRPr="000D3AF9">
              <w:t>Rēzekn</w:t>
            </w:r>
            <w:r>
              <w:t xml:space="preserve">e - </w:t>
            </w:r>
            <w:proofErr w:type="spellStart"/>
            <w:r>
              <w:t>Vonogova</w:t>
            </w:r>
            <w:proofErr w:type="spellEnd"/>
            <w:r>
              <w:t xml:space="preserve"> - Rogovka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806C077"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5612476E" w14:textId="77777777" w:rsidR="004A2FBF" w:rsidRPr="000D3AF9" w:rsidRDefault="004A2FBF" w:rsidP="004A2FBF">
            <w:pPr>
              <w:jc w:val="center"/>
            </w:pPr>
            <w:r>
              <w:t>23562</w:t>
            </w:r>
          </w:p>
        </w:tc>
      </w:tr>
      <w:tr w:rsidR="004A2FBF" w:rsidRPr="000D3AF9" w14:paraId="445D2F09"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F3B3BD8" w14:textId="77777777" w:rsidR="004A2FBF" w:rsidRPr="004D6762" w:rsidRDefault="004A2FBF" w:rsidP="004A2FBF">
            <w:pPr>
              <w:jc w:val="center"/>
              <w:rPr>
                <w:highlight w:val="yellow"/>
              </w:rPr>
            </w:pPr>
            <w:r w:rsidRPr="004D6762">
              <w:t>5626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73BBAF" w14:textId="77777777" w:rsidR="004A2FBF" w:rsidRPr="000D3AF9" w:rsidRDefault="004A2FBF" w:rsidP="004A2FBF">
            <w:r w:rsidRPr="000D3AF9">
              <w:t xml:space="preserve">Rēzekne - Makašāni - </w:t>
            </w:r>
            <w:proofErr w:type="spellStart"/>
            <w:r w:rsidRPr="000D3AF9">
              <w:t>Diogi</w:t>
            </w:r>
            <w:proofErr w:type="spellEnd"/>
            <w:r w:rsidRPr="000D3AF9">
              <w:t xml:space="preserve">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8F43032"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bottom"/>
            <w:hideMark/>
          </w:tcPr>
          <w:p w14:paraId="0AE9BF51" w14:textId="77777777" w:rsidR="004A2FBF" w:rsidRPr="000D3AF9" w:rsidRDefault="004A2FBF" w:rsidP="004A2FBF">
            <w:pPr>
              <w:jc w:val="center"/>
            </w:pPr>
            <w:r>
              <w:t>1075</w:t>
            </w:r>
          </w:p>
        </w:tc>
      </w:tr>
      <w:tr w:rsidR="004A2FBF" w:rsidRPr="000D3AF9" w14:paraId="1E464E6E" w14:textId="77777777" w:rsidTr="004A2FBF">
        <w:trPr>
          <w:trHeight w:val="28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5E25758" w14:textId="77777777" w:rsidR="004A2FBF" w:rsidRPr="004D6762" w:rsidRDefault="004A2FBF" w:rsidP="004A2FBF">
            <w:pPr>
              <w:jc w:val="center"/>
              <w:rPr>
                <w:highlight w:val="yellow"/>
              </w:rPr>
            </w:pPr>
            <w:r w:rsidRPr="00390F3A">
              <w:t>5627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73D941A" w14:textId="77777777" w:rsidR="004A2FBF" w:rsidRPr="000D3AF9" w:rsidRDefault="004A2FBF" w:rsidP="004A2FBF">
            <w:r w:rsidRPr="000D3AF9">
              <w:t>Rēzekne - Malta - Feimaņi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06767B6"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0A0288C9" w14:textId="77777777" w:rsidR="004A2FBF" w:rsidRPr="000D3AF9" w:rsidRDefault="004A2FBF" w:rsidP="004A2FBF">
            <w:pPr>
              <w:jc w:val="center"/>
            </w:pPr>
            <w:r>
              <w:t>8664</w:t>
            </w:r>
          </w:p>
        </w:tc>
      </w:tr>
      <w:tr w:rsidR="004A2FBF" w:rsidRPr="000D3AF9" w14:paraId="32E8E5B1" w14:textId="77777777" w:rsidTr="004A2FBF">
        <w:trPr>
          <w:trHeight w:val="28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3B8969" w14:textId="77777777" w:rsidR="004A2FBF" w:rsidRPr="004D6762" w:rsidRDefault="004A2FBF" w:rsidP="004A2FBF">
            <w:pPr>
              <w:jc w:val="center"/>
              <w:rPr>
                <w:highlight w:val="yellow"/>
              </w:rPr>
            </w:pPr>
            <w:r w:rsidRPr="00390F3A">
              <w:t>5628</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134482" w14:textId="77777777" w:rsidR="004A2FBF" w:rsidRPr="000D3AF9" w:rsidRDefault="004A2FBF" w:rsidP="004A2FBF">
            <w:r w:rsidRPr="000D3AF9">
              <w:t>Rēzekne - Makašāni - Dricāni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337EE04"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73B2F188" w14:textId="77777777" w:rsidR="004A2FBF" w:rsidRPr="000D3AF9" w:rsidRDefault="004A2FBF" w:rsidP="004A2FBF">
            <w:pPr>
              <w:jc w:val="center"/>
            </w:pPr>
            <w:r>
              <w:t>30845</w:t>
            </w:r>
          </w:p>
        </w:tc>
      </w:tr>
      <w:tr w:rsidR="004A2FBF" w:rsidRPr="000D3AF9" w14:paraId="30BA5190" w14:textId="77777777" w:rsidTr="004A2FBF">
        <w:trPr>
          <w:trHeight w:val="33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BC097BC" w14:textId="77777777" w:rsidR="004A2FBF" w:rsidRPr="004D6762" w:rsidRDefault="004A2FBF" w:rsidP="004A2FBF">
            <w:pPr>
              <w:jc w:val="center"/>
              <w:rPr>
                <w:highlight w:val="yellow"/>
              </w:rPr>
            </w:pPr>
            <w:r w:rsidRPr="00390F3A">
              <w:t>5759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89D85F" w14:textId="77777777" w:rsidR="004A2FBF" w:rsidRPr="000D3AF9" w:rsidRDefault="004A2FBF" w:rsidP="004A2FBF">
            <w:r w:rsidRPr="000D3AF9">
              <w:t xml:space="preserve">Rēzekne - Makašāni - </w:t>
            </w:r>
            <w:proofErr w:type="spellStart"/>
            <w:r w:rsidRPr="000D3AF9">
              <w:t>Bliseņi</w:t>
            </w:r>
            <w:proofErr w:type="spell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13E7C85"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153BC326" w14:textId="77777777" w:rsidR="004A2FBF" w:rsidRPr="000D3AF9" w:rsidRDefault="004A2FBF" w:rsidP="004A2FBF">
            <w:pPr>
              <w:jc w:val="center"/>
            </w:pPr>
            <w:r>
              <w:t>26572</w:t>
            </w:r>
          </w:p>
        </w:tc>
      </w:tr>
      <w:tr w:rsidR="004A2FBF" w:rsidRPr="000D3AF9" w14:paraId="3EB346FB"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6D7C319" w14:textId="77777777" w:rsidR="004A2FBF" w:rsidRPr="004D6762" w:rsidRDefault="004A2FBF" w:rsidP="004A2FBF">
            <w:pPr>
              <w:jc w:val="center"/>
              <w:rPr>
                <w:highlight w:val="yellow"/>
              </w:rPr>
            </w:pPr>
            <w:r w:rsidRPr="00390F3A">
              <w:t>5906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64825A" w14:textId="77777777" w:rsidR="004A2FBF" w:rsidRPr="000D3AF9" w:rsidRDefault="004A2FBF" w:rsidP="004A2FBF">
            <w:r w:rsidRPr="000D3AF9">
              <w:t>Rēzekne - Ozolmuiža -</w:t>
            </w:r>
            <w:proofErr w:type="gramStart"/>
            <w:r w:rsidRPr="000D3AF9">
              <w:t xml:space="preserve">  </w:t>
            </w:r>
            <w:proofErr w:type="spellStart"/>
            <w:proofErr w:type="gramEnd"/>
            <w:r w:rsidRPr="000D3AF9">
              <w:t>Ciskādi</w:t>
            </w:r>
            <w:proofErr w:type="spellEnd"/>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0E9A2AC" w14:textId="77777777" w:rsidR="004A2FBF" w:rsidRPr="000D3AF9" w:rsidRDefault="004A2FBF" w:rsidP="004A2FBF">
            <w:pPr>
              <w:jc w:val="center"/>
            </w:pPr>
            <w:r w:rsidRPr="000D3AF9">
              <w:t>10</w:t>
            </w:r>
          </w:p>
        </w:tc>
        <w:tc>
          <w:tcPr>
            <w:tcW w:w="1984" w:type="dxa"/>
            <w:tcBorders>
              <w:top w:val="nil"/>
              <w:left w:val="nil"/>
              <w:bottom w:val="single" w:sz="4" w:space="0" w:color="auto"/>
              <w:right w:val="single" w:sz="4" w:space="0" w:color="auto"/>
            </w:tcBorders>
            <w:shd w:val="clear" w:color="auto" w:fill="auto"/>
            <w:noWrap/>
            <w:vAlign w:val="center"/>
            <w:hideMark/>
          </w:tcPr>
          <w:p w14:paraId="1E124A26" w14:textId="77777777" w:rsidR="004A2FBF" w:rsidRPr="000D3AF9" w:rsidRDefault="004A2FBF" w:rsidP="004A2FBF">
            <w:pPr>
              <w:jc w:val="center"/>
            </w:pPr>
            <w:r>
              <w:t>46756</w:t>
            </w:r>
          </w:p>
        </w:tc>
      </w:tr>
      <w:tr w:rsidR="004A2FBF" w:rsidRPr="000D3AF9" w14:paraId="62CFC213" w14:textId="77777777" w:rsidTr="004A2FBF">
        <w:trPr>
          <w:trHeight w:val="3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EB6F2D8" w14:textId="77777777" w:rsidR="004A2FBF" w:rsidRPr="004D6762" w:rsidRDefault="004A2FBF" w:rsidP="004A2FBF">
            <w:pPr>
              <w:jc w:val="center"/>
              <w:rPr>
                <w:highlight w:val="yellow"/>
              </w:rPr>
            </w:pPr>
            <w:r w:rsidRPr="00390F3A">
              <w:t>6436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F40F4" w14:textId="77777777" w:rsidR="004A2FBF" w:rsidRPr="000D3AF9" w:rsidRDefault="004A2FBF" w:rsidP="004A2FBF">
            <w:r w:rsidRPr="000D3AF9">
              <w:t xml:space="preserve">Rēzekne - </w:t>
            </w:r>
            <w:proofErr w:type="spellStart"/>
            <w:r w:rsidRPr="000D3AF9">
              <w:t>Greivuļi</w:t>
            </w:r>
            <w:proofErr w:type="spellEnd"/>
            <w:r w:rsidRPr="000D3AF9">
              <w:t xml:space="preserve"> - Ilzeskalns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1BBAD7A"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center"/>
            <w:hideMark/>
          </w:tcPr>
          <w:p w14:paraId="27FAFD2F" w14:textId="77777777" w:rsidR="004A2FBF" w:rsidRPr="000D3AF9" w:rsidRDefault="004A2FBF" w:rsidP="004A2FBF">
            <w:pPr>
              <w:jc w:val="center"/>
            </w:pPr>
            <w:r>
              <w:t>8898</w:t>
            </w:r>
          </w:p>
        </w:tc>
      </w:tr>
      <w:tr w:rsidR="004A2FBF" w:rsidRPr="000D3AF9" w14:paraId="22E9E32A"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755301D" w14:textId="77777777" w:rsidR="004A2FBF" w:rsidRPr="004D6762" w:rsidRDefault="004A2FBF" w:rsidP="004A2FBF">
            <w:pPr>
              <w:jc w:val="center"/>
              <w:rPr>
                <w:highlight w:val="yellow"/>
              </w:rPr>
            </w:pPr>
            <w:r w:rsidRPr="00390F3A">
              <w:t>6482</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23A0DF" w14:textId="77777777" w:rsidR="004A2FBF" w:rsidRPr="000D3AF9" w:rsidRDefault="004A2FBF" w:rsidP="004A2FBF">
            <w:r w:rsidRPr="000D3AF9">
              <w:t>Rēzekne - Kaunata - Utāni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3DF9122"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72CFA495" w14:textId="77777777" w:rsidR="004A2FBF" w:rsidRPr="000D3AF9" w:rsidRDefault="004A2FBF" w:rsidP="004A2FBF">
            <w:pPr>
              <w:jc w:val="center"/>
            </w:pPr>
            <w:r>
              <w:t>54412</w:t>
            </w:r>
          </w:p>
        </w:tc>
      </w:tr>
      <w:tr w:rsidR="004A2FBF" w:rsidRPr="000D3AF9" w14:paraId="02709631"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1BC7FA1" w14:textId="77777777" w:rsidR="004A2FBF" w:rsidRPr="004D6762" w:rsidRDefault="004A2FBF" w:rsidP="004A2FBF">
            <w:pPr>
              <w:jc w:val="center"/>
              <w:rPr>
                <w:highlight w:val="yellow"/>
              </w:rPr>
            </w:pPr>
            <w:r w:rsidRPr="00497D2F">
              <w:t>6483</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78EDE6" w14:textId="77777777" w:rsidR="004A2FBF" w:rsidRPr="000D3AF9" w:rsidRDefault="004A2FBF" w:rsidP="004A2FBF">
            <w:r w:rsidRPr="000D3AF9">
              <w:t>Rēzekne - Lūznava - Malta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54B630E"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2823DA0B" w14:textId="77777777" w:rsidR="004A2FBF" w:rsidRPr="000D3AF9" w:rsidRDefault="004A2FBF" w:rsidP="004A2FBF">
            <w:pPr>
              <w:jc w:val="center"/>
            </w:pPr>
            <w:r>
              <w:t>2567</w:t>
            </w:r>
          </w:p>
        </w:tc>
      </w:tr>
      <w:tr w:rsidR="004A2FBF" w:rsidRPr="000D3AF9" w14:paraId="7AC84C13"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43E8023" w14:textId="77777777" w:rsidR="004A2FBF" w:rsidRPr="004D6762" w:rsidRDefault="004A2FBF" w:rsidP="004A2FBF">
            <w:pPr>
              <w:jc w:val="center"/>
              <w:rPr>
                <w:highlight w:val="yellow"/>
              </w:rPr>
            </w:pPr>
            <w:r w:rsidRPr="00497D2F">
              <w:t>6484</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C68A3E" w14:textId="77777777" w:rsidR="004A2FBF" w:rsidRPr="000D3AF9" w:rsidRDefault="004A2FBF" w:rsidP="004A2FBF">
            <w:r w:rsidRPr="000D3AF9">
              <w:t>Rēzekne - Greiškāni - Lendži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7B260F6" w14:textId="77777777" w:rsidR="004A2FBF" w:rsidRPr="000D3AF9" w:rsidRDefault="004A2FBF" w:rsidP="004A2FBF">
            <w:pPr>
              <w:jc w:val="center"/>
            </w:pPr>
            <w:r w:rsidRPr="000D3AF9">
              <w:t>5</w:t>
            </w:r>
          </w:p>
        </w:tc>
        <w:tc>
          <w:tcPr>
            <w:tcW w:w="1984" w:type="dxa"/>
            <w:tcBorders>
              <w:top w:val="nil"/>
              <w:left w:val="nil"/>
              <w:bottom w:val="single" w:sz="4" w:space="0" w:color="auto"/>
              <w:right w:val="single" w:sz="4" w:space="0" w:color="auto"/>
            </w:tcBorders>
            <w:shd w:val="clear" w:color="auto" w:fill="auto"/>
            <w:noWrap/>
            <w:vAlign w:val="center"/>
            <w:hideMark/>
          </w:tcPr>
          <w:p w14:paraId="213EA18C" w14:textId="77777777" w:rsidR="004A2FBF" w:rsidRPr="000D3AF9" w:rsidRDefault="004A2FBF" w:rsidP="004A2FBF">
            <w:pPr>
              <w:jc w:val="center"/>
            </w:pPr>
            <w:r>
              <w:t>54382</w:t>
            </w:r>
          </w:p>
        </w:tc>
      </w:tr>
      <w:tr w:rsidR="004A2FBF" w:rsidRPr="000D3AF9" w14:paraId="5B162BF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11B7B65" w14:textId="77777777" w:rsidR="004A2FBF" w:rsidRPr="004D6762" w:rsidRDefault="004A2FBF" w:rsidP="004A2FBF">
            <w:pPr>
              <w:jc w:val="center"/>
              <w:rPr>
                <w:highlight w:val="yellow"/>
              </w:rPr>
            </w:pPr>
            <w:r w:rsidRPr="00C3117A">
              <w:t>6485</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59D3B1" w14:textId="77777777" w:rsidR="004A2FBF" w:rsidRPr="000D3AF9" w:rsidRDefault="004A2FBF" w:rsidP="004A2FBF">
            <w:r w:rsidRPr="000D3AF9">
              <w:t>Rēzekne - Vertūkšņa - Lūznava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F1B0CD5"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4BC837EC" w14:textId="77777777" w:rsidR="004A2FBF" w:rsidRPr="000D3AF9" w:rsidRDefault="004A2FBF" w:rsidP="004A2FBF">
            <w:pPr>
              <w:jc w:val="center"/>
            </w:pPr>
            <w:r>
              <w:t>28181</w:t>
            </w:r>
          </w:p>
        </w:tc>
      </w:tr>
      <w:tr w:rsidR="004A2FBF" w:rsidRPr="000D3AF9" w14:paraId="3C190517"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CA20E74" w14:textId="77777777" w:rsidR="004A2FBF" w:rsidRPr="004D6762" w:rsidRDefault="004A2FBF" w:rsidP="004A2FBF">
            <w:pPr>
              <w:jc w:val="center"/>
              <w:rPr>
                <w:highlight w:val="yellow"/>
              </w:rPr>
            </w:pPr>
            <w:r w:rsidRPr="00C3117A">
              <w:t>6486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1162E9" w14:textId="77777777" w:rsidR="004A2FBF" w:rsidRPr="000D3AF9" w:rsidRDefault="004A2FBF" w:rsidP="004A2FBF">
            <w:r w:rsidRPr="000D3AF9">
              <w:t>Rēzekne - Viļāni - Gaigalava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60C7EB3" w14:textId="77777777" w:rsidR="004A2FBF" w:rsidRPr="000D3AF9" w:rsidRDefault="004A2FBF" w:rsidP="004A2FBF">
            <w:pPr>
              <w:jc w:val="center"/>
            </w:pPr>
            <w:r w:rsidRPr="000D3AF9">
              <w:t>5</w:t>
            </w:r>
          </w:p>
        </w:tc>
        <w:tc>
          <w:tcPr>
            <w:tcW w:w="1984" w:type="dxa"/>
            <w:tcBorders>
              <w:top w:val="nil"/>
              <w:left w:val="nil"/>
              <w:bottom w:val="single" w:sz="4" w:space="0" w:color="auto"/>
              <w:right w:val="single" w:sz="4" w:space="0" w:color="auto"/>
            </w:tcBorders>
            <w:shd w:val="clear" w:color="auto" w:fill="auto"/>
            <w:noWrap/>
            <w:vAlign w:val="center"/>
            <w:hideMark/>
          </w:tcPr>
          <w:p w14:paraId="08659530" w14:textId="77777777" w:rsidR="004A2FBF" w:rsidRPr="000D3AF9" w:rsidRDefault="004A2FBF" w:rsidP="004A2FBF">
            <w:pPr>
              <w:jc w:val="center"/>
            </w:pPr>
            <w:r>
              <w:t>139712</w:t>
            </w:r>
          </w:p>
        </w:tc>
      </w:tr>
      <w:tr w:rsidR="004A2FBF" w:rsidRPr="000D3AF9" w14:paraId="338566AB"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6E5151B" w14:textId="77777777" w:rsidR="004A2FBF" w:rsidRPr="004D6762" w:rsidRDefault="004A2FBF" w:rsidP="004A2FBF">
            <w:pPr>
              <w:jc w:val="center"/>
              <w:rPr>
                <w:highlight w:val="yellow"/>
              </w:rPr>
            </w:pPr>
            <w:r w:rsidRPr="00EB6456">
              <w:t>6490</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6766CE" w14:textId="77777777" w:rsidR="004A2FBF" w:rsidRPr="000D3AF9" w:rsidRDefault="004A2FBF" w:rsidP="004A2FBF">
            <w:r w:rsidRPr="000D3AF9">
              <w:t>Rēzekne - Malta - Ružina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2DFB6F1" w14:textId="77777777" w:rsidR="004A2FBF" w:rsidRPr="000D3AF9" w:rsidRDefault="004A2FBF" w:rsidP="004A2FBF">
            <w:pPr>
              <w:jc w:val="center"/>
            </w:pPr>
            <w:r>
              <w:t>4</w:t>
            </w:r>
          </w:p>
        </w:tc>
        <w:tc>
          <w:tcPr>
            <w:tcW w:w="1984" w:type="dxa"/>
            <w:tcBorders>
              <w:top w:val="nil"/>
              <w:left w:val="nil"/>
              <w:bottom w:val="single" w:sz="4" w:space="0" w:color="auto"/>
              <w:right w:val="single" w:sz="4" w:space="0" w:color="auto"/>
            </w:tcBorders>
            <w:shd w:val="clear" w:color="auto" w:fill="auto"/>
            <w:noWrap/>
            <w:vAlign w:val="bottom"/>
            <w:hideMark/>
          </w:tcPr>
          <w:p w14:paraId="1B7A07AE" w14:textId="77777777" w:rsidR="004A2FBF" w:rsidRPr="000D3AF9" w:rsidRDefault="004A2FBF" w:rsidP="004A2FBF">
            <w:pPr>
              <w:jc w:val="center"/>
            </w:pPr>
            <w:r>
              <w:t>81038</w:t>
            </w:r>
          </w:p>
        </w:tc>
      </w:tr>
      <w:tr w:rsidR="004A2FBF" w:rsidRPr="000D3AF9" w14:paraId="5D3F02BE"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FC07A66" w14:textId="77777777" w:rsidR="004A2FBF" w:rsidRPr="004D6762" w:rsidRDefault="004A2FBF" w:rsidP="004A2FBF">
            <w:pPr>
              <w:jc w:val="center"/>
              <w:rPr>
                <w:highlight w:val="yellow"/>
              </w:rPr>
            </w:pPr>
            <w:r w:rsidRPr="00DB6130">
              <w:t>6530</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247173" w14:textId="77777777" w:rsidR="004A2FBF" w:rsidRPr="000D3AF9" w:rsidRDefault="004A2FBF" w:rsidP="004A2FBF">
            <w:r>
              <w:t>Rēzekne</w:t>
            </w:r>
            <w:r w:rsidRPr="000D3AF9">
              <w:t xml:space="preserve"> - Viļāni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F210CD0" w14:textId="77777777" w:rsidR="004A2FBF" w:rsidRPr="000D3AF9" w:rsidRDefault="004A2FBF" w:rsidP="004A2FBF">
            <w:pPr>
              <w:jc w:val="center"/>
            </w:pPr>
            <w:r w:rsidRPr="000D3AF9">
              <w:t>17</w:t>
            </w:r>
          </w:p>
        </w:tc>
        <w:tc>
          <w:tcPr>
            <w:tcW w:w="1984" w:type="dxa"/>
            <w:tcBorders>
              <w:top w:val="nil"/>
              <w:left w:val="nil"/>
              <w:bottom w:val="single" w:sz="4" w:space="0" w:color="auto"/>
              <w:right w:val="single" w:sz="4" w:space="0" w:color="auto"/>
            </w:tcBorders>
            <w:shd w:val="clear" w:color="auto" w:fill="auto"/>
            <w:noWrap/>
            <w:vAlign w:val="bottom"/>
            <w:hideMark/>
          </w:tcPr>
          <w:p w14:paraId="21F55EB5" w14:textId="77777777" w:rsidR="004A2FBF" w:rsidRPr="000D3AF9" w:rsidRDefault="004A2FBF" w:rsidP="004A2FBF">
            <w:pPr>
              <w:jc w:val="center"/>
            </w:pPr>
            <w:r>
              <w:t>42456</w:t>
            </w:r>
          </w:p>
        </w:tc>
      </w:tr>
      <w:tr w:rsidR="004A2FBF" w:rsidRPr="000D3AF9" w14:paraId="3B8535B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5592DAE" w14:textId="77777777" w:rsidR="004A2FBF" w:rsidRPr="004D6762" w:rsidRDefault="004A2FBF" w:rsidP="004A2FBF">
            <w:pPr>
              <w:jc w:val="center"/>
              <w:rPr>
                <w:highlight w:val="yellow"/>
              </w:rPr>
            </w:pPr>
            <w:r w:rsidRPr="00DB6130">
              <w:t>6535</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3A5350" w14:textId="77777777" w:rsidR="004A2FBF" w:rsidRPr="000D3AF9" w:rsidRDefault="004A2FBF" w:rsidP="004A2FBF">
            <w:r w:rsidRPr="000D3AF9">
              <w:t xml:space="preserve">Rēzekne - Ilzeskalns - Rogovka - </w:t>
            </w:r>
            <w:proofErr w:type="spellStart"/>
            <w:r w:rsidRPr="000D3AF9">
              <w:t>Dekteri</w:t>
            </w:r>
            <w:proofErr w:type="spellEnd"/>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D9AFB81"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2DAF5CBB" w14:textId="77777777" w:rsidR="004A2FBF" w:rsidRPr="000D3AF9" w:rsidRDefault="004A2FBF" w:rsidP="004A2FBF">
            <w:pPr>
              <w:jc w:val="center"/>
            </w:pPr>
            <w:r>
              <w:t>29090</w:t>
            </w:r>
          </w:p>
        </w:tc>
      </w:tr>
      <w:tr w:rsidR="004A2FBF" w:rsidRPr="000D3AF9" w14:paraId="7E437907"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06BA2A1" w14:textId="77777777" w:rsidR="004A2FBF" w:rsidRPr="004D6762" w:rsidRDefault="004A2FBF" w:rsidP="004A2FBF">
            <w:pPr>
              <w:jc w:val="center"/>
              <w:rPr>
                <w:highlight w:val="yellow"/>
              </w:rPr>
            </w:pPr>
            <w:r w:rsidRPr="00DB6130">
              <w:t>6536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4A9D7B" w14:textId="77777777" w:rsidR="004A2FBF" w:rsidRPr="00296B85" w:rsidRDefault="004A2FBF" w:rsidP="004A2FBF">
            <w:r w:rsidRPr="00296B85">
              <w:t>Rēzekne - Ratnieki - Baltiņi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5884ADC" w14:textId="77777777" w:rsidR="004A2FBF" w:rsidRPr="00296B85" w:rsidRDefault="004A2FBF" w:rsidP="004A2FBF">
            <w:pPr>
              <w:jc w:val="center"/>
            </w:pPr>
            <w:r w:rsidRPr="00296B85">
              <w:t>8</w:t>
            </w:r>
          </w:p>
        </w:tc>
        <w:tc>
          <w:tcPr>
            <w:tcW w:w="1984" w:type="dxa"/>
            <w:tcBorders>
              <w:top w:val="nil"/>
              <w:left w:val="nil"/>
              <w:bottom w:val="single" w:sz="4" w:space="0" w:color="auto"/>
              <w:right w:val="single" w:sz="4" w:space="0" w:color="auto"/>
            </w:tcBorders>
            <w:shd w:val="clear" w:color="auto" w:fill="auto"/>
            <w:noWrap/>
            <w:vAlign w:val="bottom"/>
            <w:hideMark/>
          </w:tcPr>
          <w:p w14:paraId="28AC8A54" w14:textId="77777777" w:rsidR="004A2FBF" w:rsidRPr="00296B85" w:rsidRDefault="004A2FBF" w:rsidP="004A2FBF">
            <w:pPr>
              <w:jc w:val="center"/>
            </w:pPr>
            <w:r>
              <w:t>15815</w:t>
            </w:r>
          </w:p>
        </w:tc>
      </w:tr>
      <w:tr w:rsidR="004A2FBF" w:rsidRPr="000D3AF9" w14:paraId="4D815AC4" w14:textId="77777777" w:rsidTr="004A2FBF">
        <w:trPr>
          <w:trHeight w:val="33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D86EA70" w14:textId="77777777" w:rsidR="004A2FBF" w:rsidRPr="004D6762" w:rsidRDefault="004A2FBF" w:rsidP="004A2FBF">
            <w:pPr>
              <w:jc w:val="center"/>
              <w:rPr>
                <w:highlight w:val="yellow"/>
              </w:rPr>
            </w:pPr>
            <w:r w:rsidRPr="00DB6130">
              <w:t>6537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DCD648" w14:textId="77777777" w:rsidR="004A2FBF" w:rsidRPr="00D47750" w:rsidRDefault="004A2FBF" w:rsidP="004A2FBF">
            <w:r w:rsidRPr="00D47750">
              <w:t xml:space="preserve">Rēzekne - Malta - </w:t>
            </w:r>
            <w:proofErr w:type="spellStart"/>
            <w:r w:rsidRPr="00D47750">
              <w:t>Pustinka</w:t>
            </w:r>
            <w:proofErr w:type="spell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2154AEB" w14:textId="77777777" w:rsidR="004A2FBF" w:rsidRPr="00D47750" w:rsidRDefault="004A2FBF" w:rsidP="004A2FBF">
            <w:pPr>
              <w:jc w:val="center"/>
            </w:pPr>
            <w:r w:rsidRPr="00D47750">
              <w:t>4</w:t>
            </w:r>
          </w:p>
        </w:tc>
        <w:tc>
          <w:tcPr>
            <w:tcW w:w="1984" w:type="dxa"/>
            <w:tcBorders>
              <w:top w:val="nil"/>
              <w:left w:val="nil"/>
              <w:bottom w:val="single" w:sz="4" w:space="0" w:color="auto"/>
              <w:right w:val="single" w:sz="4" w:space="0" w:color="auto"/>
            </w:tcBorders>
            <w:shd w:val="clear" w:color="auto" w:fill="auto"/>
            <w:noWrap/>
            <w:vAlign w:val="bottom"/>
            <w:hideMark/>
          </w:tcPr>
          <w:p w14:paraId="25E7ED25" w14:textId="77777777" w:rsidR="004A2FBF" w:rsidRPr="00D47750" w:rsidRDefault="004A2FBF" w:rsidP="004A2FBF">
            <w:pPr>
              <w:jc w:val="center"/>
            </w:pPr>
            <w:r>
              <w:t>58450</w:t>
            </w:r>
          </w:p>
        </w:tc>
      </w:tr>
      <w:tr w:rsidR="004A2FBF" w:rsidRPr="000D3AF9" w14:paraId="34D945E6"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683DF20" w14:textId="77777777" w:rsidR="004A2FBF" w:rsidRPr="004D6762" w:rsidRDefault="004A2FBF" w:rsidP="004A2FBF">
            <w:pPr>
              <w:jc w:val="center"/>
              <w:rPr>
                <w:highlight w:val="yellow"/>
              </w:rPr>
            </w:pPr>
            <w:r w:rsidRPr="00DB6130">
              <w:lastRenderedPageBreak/>
              <w:t>6547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13CB3B" w14:textId="77777777" w:rsidR="004A2FBF" w:rsidRPr="000D3AF9" w:rsidRDefault="004A2FBF" w:rsidP="004A2FBF">
            <w:r w:rsidRPr="000D3AF9">
              <w:t xml:space="preserve">Rēzekne - Stoļerova - </w:t>
            </w:r>
            <w:proofErr w:type="spellStart"/>
            <w:r w:rsidRPr="000D3AF9">
              <w:t>Asāni</w:t>
            </w:r>
            <w:proofErr w:type="spellEnd"/>
            <w:r w:rsidRPr="000D3AF9">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E6872F8"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680F7A72" w14:textId="77777777" w:rsidR="004A2FBF" w:rsidRPr="000D3AF9" w:rsidRDefault="004A2FBF" w:rsidP="004A2FBF">
            <w:pPr>
              <w:jc w:val="center"/>
            </w:pPr>
            <w:r>
              <w:t>44202</w:t>
            </w:r>
          </w:p>
        </w:tc>
      </w:tr>
      <w:tr w:rsidR="004A2FBF" w:rsidRPr="000D3AF9" w14:paraId="3A5B4E61" w14:textId="77777777" w:rsidTr="004A2FBF">
        <w:trPr>
          <w:trHeight w:val="33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B6445" w14:textId="77777777" w:rsidR="004A2FBF" w:rsidRPr="004D6762" w:rsidRDefault="004A2FBF" w:rsidP="004A2FBF">
            <w:pPr>
              <w:jc w:val="center"/>
              <w:rPr>
                <w:highlight w:val="yellow"/>
              </w:rPr>
            </w:pPr>
            <w:r w:rsidRPr="00DB6130">
              <w:t>6548</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3226B21" w14:textId="77777777" w:rsidR="004A2FBF" w:rsidRPr="000D3AF9" w:rsidRDefault="004A2FBF" w:rsidP="004A2FBF">
            <w:r w:rsidRPr="000D3AF9">
              <w:t>Rēzekne</w:t>
            </w:r>
            <w:proofErr w:type="gramStart"/>
            <w:r w:rsidRPr="000D3AF9">
              <w:t xml:space="preserve">  </w:t>
            </w:r>
            <w:proofErr w:type="gramEnd"/>
            <w:r w:rsidRPr="000D3AF9">
              <w:t xml:space="preserve">- Sprūževa - </w:t>
            </w:r>
            <w:proofErr w:type="spellStart"/>
            <w:r w:rsidRPr="000D3AF9">
              <w:t>Zarečnajas</w:t>
            </w:r>
            <w:proofErr w:type="spellEnd"/>
            <w:r w:rsidRPr="000D3AF9">
              <w:t xml:space="preserve"> sk</w:t>
            </w:r>
            <w:r>
              <w:t>ola</w:t>
            </w:r>
            <w:r w:rsidRPr="000D3AF9">
              <w:t xml:space="preserve"> - Stoļerova</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74B671" w14:textId="77777777" w:rsidR="004A2FBF" w:rsidRPr="000D3AF9" w:rsidRDefault="004A2FBF" w:rsidP="004A2FBF">
            <w:pPr>
              <w:jc w:val="center"/>
            </w:pPr>
            <w:r w:rsidRPr="000D3AF9">
              <w:t>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A87E4A5" w14:textId="77777777" w:rsidR="004A2FBF" w:rsidRPr="000D3AF9" w:rsidRDefault="004A2FBF" w:rsidP="004A2FBF">
            <w:pPr>
              <w:jc w:val="center"/>
            </w:pPr>
            <w:r>
              <w:t>18194</w:t>
            </w:r>
          </w:p>
        </w:tc>
      </w:tr>
      <w:tr w:rsidR="004A2FBF" w:rsidRPr="000D3AF9" w14:paraId="76BA2FD2" w14:textId="77777777" w:rsidTr="004A2FBF">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C12B" w14:textId="77777777" w:rsidR="004A2FBF" w:rsidRPr="004D6762" w:rsidRDefault="004A2FBF" w:rsidP="004A2FBF">
            <w:pPr>
              <w:jc w:val="center"/>
              <w:rPr>
                <w:highlight w:val="yellow"/>
              </w:rPr>
            </w:pPr>
            <w:r w:rsidRPr="00DB6130">
              <w:t>6549</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77F8" w14:textId="77777777" w:rsidR="004A2FBF" w:rsidRPr="000D3AF9" w:rsidRDefault="004A2FBF" w:rsidP="004A2FBF">
            <w:r w:rsidRPr="000D3AF9">
              <w:t xml:space="preserve">Rēzekne - Stoļerova - </w:t>
            </w:r>
            <w:proofErr w:type="spellStart"/>
            <w:r w:rsidRPr="000D3AF9">
              <w:t>Asāni</w:t>
            </w:r>
            <w:proofErr w:type="spellEnd"/>
            <w:r w:rsidRPr="000D3AF9">
              <w:t xml:space="preserve"> - Kaunata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44DC4" w14:textId="77777777" w:rsidR="004A2FBF" w:rsidRPr="000D3AF9" w:rsidRDefault="004A2FBF" w:rsidP="004A2FBF">
            <w:pPr>
              <w:jc w:val="center"/>
            </w:pPr>
            <w:r>
              <w:t>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4EF6" w14:textId="77777777" w:rsidR="004A2FBF" w:rsidRPr="000D3AF9" w:rsidRDefault="004A2FBF" w:rsidP="004A2FBF">
            <w:pPr>
              <w:jc w:val="center"/>
            </w:pPr>
            <w:r w:rsidRPr="00E862DC">
              <w:t>48147</w:t>
            </w:r>
          </w:p>
        </w:tc>
      </w:tr>
      <w:tr w:rsidR="004A2FBF" w:rsidRPr="000D3AF9" w14:paraId="00DFD9DA" w14:textId="77777777" w:rsidTr="004A2FBF">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9802D" w14:textId="77777777" w:rsidR="004A2FBF" w:rsidRPr="004D6762" w:rsidRDefault="004A2FBF" w:rsidP="004A2FBF">
            <w:pPr>
              <w:jc w:val="center"/>
              <w:rPr>
                <w:highlight w:val="yellow"/>
              </w:rPr>
            </w:pPr>
            <w:r w:rsidRPr="00DB6130">
              <w:t>6557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4725F9" w14:textId="77777777" w:rsidR="004A2FBF" w:rsidRPr="000D3AF9" w:rsidRDefault="004A2FBF" w:rsidP="004A2FBF">
            <w:r w:rsidRPr="000D3AF9">
              <w:t>Rēzekne - Bērzgale</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88A350" w14:textId="77777777" w:rsidR="004A2FBF" w:rsidRPr="000D3AF9" w:rsidRDefault="004A2FBF" w:rsidP="004A2FBF">
            <w:pPr>
              <w:jc w:val="center"/>
            </w:pPr>
            <w:r w:rsidRPr="000D3AF9">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8EE1672" w14:textId="77777777" w:rsidR="004A2FBF" w:rsidRPr="000D3AF9" w:rsidRDefault="004A2FBF" w:rsidP="004A2FBF">
            <w:pPr>
              <w:jc w:val="center"/>
            </w:pPr>
            <w:r>
              <w:t>80978</w:t>
            </w:r>
          </w:p>
        </w:tc>
      </w:tr>
      <w:tr w:rsidR="004A2FBF" w:rsidRPr="000D3AF9" w14:paraId="41D723A1"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6B529C8" w14:textId="77777777" w:rsidR="004A2FBF" w:rsidRPr="004D6762" w:rsidRDefault="004A2FBF" w:rsidP="004A2FBF">
            <w:pPr>
              <w:jc w:val="center"/>
              <w:rPr>
                <w:highlight w:val="yellow"/>
              </w:rPr>
            </w:pPr>
            <w:r w:rsidRPr="00DB6130">
              <w:t>6561</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F10B03B" w14:textId="77777777" w:rsidR="004A2FBF" w:rsidRPr="000D3AF9" w:rsidRDefault="004A2FBF" w:rsidP="004A2FBF">
            <w:r w:rsidRPr="000D3AF9">
              <w:t>Rēzekne - Kaunata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E458CDC" w14:textId="77777777" w:rsidR="004A2FBF" w:rsidRPr="000D3AF9" w:rsidRDefault="004A2FBF" w:rsidP="004A2FBF">
            <w:pPr>
              <w:jc w:val="center"/>
            </w:pPr>
            <w:r w:rsidRPr="000D3AF9">
              <w:t>12</w:t>
            </w:r>
          </w:p>
        </w:tc>
        <w:tc>
          <w:tcPr>
            <w:tcW w:w="1984" w:type="dxa"/>
            <w:tcBorders>
              <w:top w:val="nil"/>
              <w:left w:val="nil"/>
              <w:bottom w:val="single" w:sz="4" w:space="0" w:color="auto"/>
              <w:right w:val="single" w:sz="4" w:space="0" w:color="auto"/>
            </w:tcBorders>
            <w:shd w:val="clear" w:color="auto" w:fill="auto"/>
            <w:noWrap/>
            <w:vAlign w:val="bottom"/>
            <w:hideMark/>
          </w:tcPr>
          <w:p w14:paraId="1D397F58" w14:textId="77777777" w:rsidR="004A2FBF" w:rsidRPr="000D3AF9" w:rsidRDefault="004A2FBF" w:rsidP="004A2FBF">
            <w:pPr>
              <w:jc w:val="center"/>
            </w:pPr>
            <w:r>
              <w:t>91867</w:t>
            </w:r>
          </w:p>
        </w:tc>
      </w:tr>
      <w:tr w:rsidR="004A2FBF" w:rsidRPr="000D3AF9" w14:paraId="50221C48"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57EB2B6" w14:textId="77777777" w:rsidR="004A2FBF" w:rsidRPr="004D6762" w:rsidRDefault="004A2FBF" w:rsidP="004A2FBF">
            <w:pPr>
              <w:jc w:val="center"/>
              <w:rPr>
                <w:highlight w:val="yellow"/>
              </w:rPr>
            </w:pPr>
            <w:r w:rsidRPr="00DB6130">
              <w:t>6562</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9AE2C3" w14:textId="77777777" w:rsidR="004A2FBF" w:rsidRPr="000D3AF9" w:rsidRDefault="004A2FBF" w:rsidP="004A2FBF">
            <w:r w:rsidRPr="000D3AF9">
              <w:t xml:space="preserve">Rēzekne - Draudzība - Malta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8FA0306"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7A52A8C9" w14:textId="77777777" w:rsidR="004A2FBF" w:rsidRPr="000D3AF9" w:rsidRDefault="004A2FBF" w:rsidP="004A2FBF">
            <w:pPr>
              <w:jc w:val="center"/>
            </w:pPr>
            <w:r>
              <w:t>16506</w:t>
            </w:r>
          </w:p>
        </w:tc>
      </w:tr>
      <w:tr w:rsidR="004A2FBF" w:rsidRPr="000D3AF9" w14:paraId="7FD7AFAB"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7A3DA56" w14:textId="77777777" w:rsidR="004A2FBF" w:rsidRPr="004D6762" w:rsidRDefault="004A2FBF" w:rsidP="004A2FBF">
            <w:pPr>
              <w:jc w:val="center"/>
              <w:rPr>
                <w:highlight w:val="yellow"/>
              </w:rPr>
            </w:pPr>
            <w:r w:rsidRPr="00DB6130">
              <w:t>6563</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FBE975" w14:textId="77777777" w:rsidR="004A2FBF" w:rsidRPr="000D3AF9" w:rsidRDefault="004A2FBF" w:rsidP="004A2FBF">
            <w:r w:rsidRPr="000D3AF9">
              <w:t>Rēzekne - Ezernieki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2383401"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612FBFA3" w14:textId="77777777" w:rsidR="004A2FBF" w:rsidRPr="000D3AF9" w:rsidRDefault="004A2FBF" w:rsidP="004A2FBF">
            <w:pPr>
              <w:jc w:val="center"/>
            </w:pPr>
            <w:r w:rsidRPr="000D3AF9">
              <w:t>5060</w:t>
            </w:r>
          </w:p>
        </w:tc>
      </w:tr>
      <w:tr w:rsidR="004A2FBF" w:rsidRPr="000D3AF9" w14:paraId="75AC962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07B4310" w14:textId="77777777" w:rsidR="004A2FBF" w:rsidRPr="004D6762" w:rsidRDefault="004A2FBF" w:rsidP="004A2FBF">
            <w:pPr>
              <w:jc w:val="center"/>
              <w:rPr>
                <w:highlight w:val="yellow"/>
              </w:rPr>
            </w:pPr>
            <w:r w:rsidRPr="00DB6130">
              <w:t>6564</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C86DBD" w14:textId="77777777" w:rsidR="004A2FBF" w:rsidRPr="000D3AF9" w:rsidRDefault="004A2FBF" w:rsidP="004A2FBF">
            <w:r w:rsidRPr="000D3AF9">
              <w:t xml:space="preserve">Rēzekne - </w:t>
            </w:r>
            <w:proofErr w:type="spellStart"/>
            <w:r w:rsidRPr="000D3AF9">
              <w:t>Kaulači</w:t>
            </w:r>
            <w:proofErr w:type="spellEnd"/>
            <w:r w:rsidRPr="000D3AF9">
              <w:t xml:space="preserve"> - Sakstagals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B26DCF4" w14:textId="77777777" w:rsidR="004A2FBF" w:rsidRPr="000D3AF9" w:rsidRDefault="004A2FBF" w:rsidP="004A2FBF">
            <w:pPr>
              <w:jc w:val="center"/>
            </w:pPr>
            <w:r w:rsidRPr="000D3AF9">
              <w:t>3</w:t>
            </w:r>
          </w:p>
        </w:tc>
        <w:tc>
          <w:tcPr>
            <w:tcW w:w="1984" w:type="dxa"/>
            <w:tcBorders>
              <w:top w:val="nil"/>
              <w:left w:val="nil"/>
              <w:bottom w:val="single" w:sz="4" w:space="0" w:color="auto"/>
              <w:right w:val="single" w:sz="4" w:space="0" w:color="auto"/>
            </w:tcBorders>
            <w:shd w:val="clear" w:color="auto" w:fill="auto"/>
            <w:noWrap/>
            <w:vAlign w:val="center"/>
            <w:hideMark/>
          </w:tcPr>
          <w:p w14:paraId="3CF748B1" w14:textId="77777777" w:rsidR="004A2FBF" w:rsidRPr="000D3AF9" w:rsidRDefault="004A2FBF" w:rsidP="004A2FBF">
            <w:pPr>
              <w:jc w:val="center"/>
            </w:pPr>
            <w:r>
              <w:t>48327</w:t>
            </w:r>
          </w:p>
        </w:tc>
      </w:tr>
      <w:tr w:rsidR="004A2FBF" w:rsidRPr="000D3AF9" w14:paraId="02D0E7CE"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9092690" w14:textId="77777777" w:rsidR="004A2FBF" w:rsidRPr="004D6762" w:rsidRDefault="004A2FBF" w:rsidP="004A2FBF">
            <w:pPr>
              <w:jc w:val="center"/>
              <w:rPr>
                <w:highlight w:val="yellow"/>
              </w:rPr>
            </w:pPr>
            <w:r w:rsidRPr="00162585">
              <w:t>6565</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195EC4" w14:textId="77777777" w:rsidR="004A2FBF" w:rsidRPr="000D3AF9" w:rsidRDefault="004A2FBF" w:rsidP="004A2FBF">
            <w:r w:rsidRPr="000D3AF9">
              <w:t>Rēzekne - Draudzība - Malta - Kaunata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B557A2B"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center"/>
            <w:hideMark/>
          </w:tcPr>
          <w:p w14:paraId="593C8BED" w14:textId="77777777" w:rsidR="004A2FBF" w:rsidRPr="000D3AF9" w:rsidRDefault="004A2FBF" w:rsidP="004A2FBF">
            <w:pPr>
              <w:jc w:val="center"/>
            </w:pPr>
            <w:r w:rsidRPr="000D3AF9">
              <w:t>9589</w:t>
            </w:r>
          </w:p>
        </w:tc>
      </w:tr>
      <w:tr w:rsidR="004A2FBF" w:rsidRPr="000D3AF9" w14:paraId="3675A10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359821C" w14:textId="77777777" w:rsidR="004A2FBF" w:rsidRPr="004D6762" w:rsidRDefault="004A2FBF" w:rsidP="004A2FBF">
            <w:pPr>
              <w:jc w:val="center"/>
              <w:rPr>
                <w:highlight w:val="yellow"/>
              </w:rPr>
            </w:pPr>
            <w:r w:rsidRPr="00162585">
              <w:t>6566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E12F76" w14:textId="77777777" w:rsidR="004A2FBF" w:rsidRPr="000D3AF9" w:rsidRDefault="004A2FBF" w:rsidP="004A2FBF">
            <w:r>
              <w:t>Rēzekne - Strū</w:t>
            </w:r>
            <w:r w:rsidRPr="000D3AF9">
              <w:t xml:space="preserve">žāni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8E690B1" w14:textId="77777777" w:rsidR="004A2FBF" w:rsidRPr="000D3AF9" w:rsidRDefault="004A2FBF" w:rsidP="004A2FBF">
            <w:pPr>
              <w:jc w:val="center"/>
            </w:pPr>
            <w:r>
              <w:t>19</w:t>
            </w:r>
          </w:p>
        </w:tc>
        <w:tc>
          <w:tcPr>
            <w:tcW w:w="1984" w:type="dxa"/>
            <w:tcBorders>
              <w:top w:val="nil"/>
              <w:left w:val="nil"/>
              <w:bottom w:val="single" w:sz="4" w:space="0" w:color="auto"/>
              <w:right w:val="single" w:sz="4" w:space="0" w:color="auto"/>
            </w:tcBorders>
            <w:shd w:val="clear" w:color="auto" w:fill="auto"/>
            <w:noWrap/>
            <w:vAlign w:val="bottom"/>
            <w:hideMark/>
          </w:tcPr>
          <w:p w14:paraId="5049B370" w14:textId="77777777" w:rsidR="004A2FBF" w:rsidRPr="000D3AF9" w:rsidRDefault="004A2FBF" w:rsidP="004A2FBF">
            <w:pPr>
              <w:jc w:val="center"/>
            </w:pPr>
            <w:r>
              <w:t>130307</w:t>
            </w:r>
          </w:p>
        </w:tc>
      </w:tr>
      <w:tr w:rsidR="004A2FBF" w:rsidRPr="000D3AF9" w14:paraId="3C6782B5" w14:textId="77777777" w:rsidTr="004A2FBF">
        <w:trPr>
          <w:trHeight w:val="3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9B0A054" w14:textId="77777777" w:rsidR="004A2FBF" w:rsidRPr="004D6762" w:rsidRDefault="004A2FBF" w:rsidP="004A2FBF">
            <w:pPr>
              <w:jc w:val="center"/>
              <w:rPr>
                <w:highlight w:val="yellow"/>
              </w:rPr>
            </w:pPr>
            <w:r w:rsidRPr="00162585">
              <w:t>6567</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039539" w14:textId="77777777" w:rsidR="004A2FBF" w:rsidRPr="000D3AF9" w:rsidRDefault="004A2FBF" w:rsidP="004A2FBF">
            <w:r w:rsidRPr="000D3AF9">
              <w:t>Rēzekne - Žogotas - Ga</w:t>
            </w:r>
            <w:r>
              <w:t>igalava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809C52"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1CF9F638" w14:textId="77777777" w:rsidR="004A2FBF" w:rsidRPr="000D3AF9" w:rsidRDefault="004A2FBF" w:rsidP="004A2FBF">
            <w:pPr>
              <w:jc w:val="center"/>
            </w:pPr>
            <w:r>
              <w:t>34784</w:t>
            </w:r>
          </w:p>
        </w:tc>
      </w:tr>
      <w:tr w:rsidR="004A2FBF" w:rsidRPr="000D3AF9" w14:paraId="4F1B3453"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A0E34B7" w14:textId="77777777" w:rsidR="004A2FBF" w:rsidRPr="004D6762" w:rsidRDefault="004A2FBF" w:rsidP="004A2FBF">
            <w:pPr>
              <w:jc w:val="center"/>
              <w:rPr>
                <w:highlight w:val="yellow"/>
              </w:rPr>
            </w:pPr>
            <w:r w:rsidRPr="00162585">
              <w:t>6569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093DF3" w14:textId="77777777" w:rsidR="004A2FBF" w:rsidRPr="000D3AF9" w:rsidRDefault="004A2FBF" w:rsidP="004A2FBF">
            <w:r w:rsidRPr="000D3AF9">
              <w:t>Rēzekne - Kaunata - Zosna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39A7B95"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bottom"/>
            <w:hideMark/>
          </w:tcPr>
          <w:p w14:paraId="5883B09C" w14:textId="77777777" w:rsidR="004A2FBF" w:rsidRPr="000D3AF9" w:rsidRDefault="004A2FBF" w:rsidP="004A2FBF">
            <w:pPr>
              <w:jc w:val="center"/>
            </w:pPr>
            <w:r>
              <w:t>29200</w:t>
            </w:r>
          </w:p>
        </w:tc>
      </w:tr>
      <w:tr w:rsidR="004A2FBF" w:rsidRPr="000D3AF9" w14:paraId="4118C12D"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1B34451" w14:textId="77777777" w:rsidR="004A2FBF" w:rsidRPr="004D6762" w:rsidRDefault="004A2FBF" w:rsidP="004A2FBF">
            <w:pPr>
              <w:jc w:val="center"/>
              <w:rPr>
                <w:highlight w:val="yellow"/>
              </w:rPr>
            </w:pPr>
            <w:r w:rsidRPr="00162585">
              <w:t>6570</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50D468" w14:textId="77777777" w:rsidR="004A2FBF" w:rsidRPr="000D3AF9" w:rsidRDefault="004A2FBF" w:rsidP="004A2FBF">
            <w:r w:rsidRPr="000D3AF9">
              <w:t>Viļāni -</w:t>
            </w:r>
            <w:r>
              <w:t xml:space="preserve"> Varakļāni - Gaigalava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8F172B8"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61CAEDFC" w14:textId="77777777" w:rsidR="004A2FBF" w:rsidRPr="000D3AF9" w:rsidRDefault="004A2FBF" w:rsidP="004A2FBF">
            <w:pPr>
              <w:jc w:val="center"/>
            </w:pPr>
            <w:r>
              <w:t>12548</w:t>
            </w:r>
          </w:p>
        </w:tc>
      </w:tr>
      <w:tr w:rsidR="004A2FBF" w:rsidRPr="000D3AF9" w14:paraId="09438F14"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DB7B303" w14:textId="77777777" w:rsidR="004A2FBF" w:rsidRPr="004D6762" w:rsidRDefault="004A2FBF" w:rsidP="004A2FBF">
            <w:pPr>
              <w:jc w:val="center"/>
              <w:rPr>
                <w:highlight w:val="yellow"/>
              </w:rPr>
            </w:pPr>
            <w:r w:rsidRPr="00162585">
              <w:t>6571</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5B67DC" w14:textId="77777777" w:rsidR="004A2FBF" w:rsidRPr="000D3AF9" w:rsidRDefault="004A2FBF" w:rsidP="004A2FBF">
            <w:r w:rsidRPr="000D3AF9">
              <w:t xml:space="preserve">Rēzekne - Malta - </w:t>
            </w:r>
            <w:proofErr w:type="spellStart"/>
            <w:r w:rsidRPr="000D3AF9">
              <w:t>Rogoviki</w:t>
            </w:r>
            <w:proofErr w:type="spellEnd"/>
            <w:r w:rsidRPr="000D3AF9">
              <w:t xml:space="preserve"> - Pūdnīki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CAC40CF"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center"/>
            <w:hideMark/>
          </w:tcPr>
          <w:p w14:paraId="373F0F87" w14:textId="77777777" w:rsidR="004A2FBF" w:rsidRPr="000D3AF9" w:rsidRDefault="004A2FBF" w:rsidP="004A2FBF">
            <w:pPr>
              <w:jc w:val="center"/>
            </w:pPr>
            <w:r w:rsidRPr="000D3AF9">
              <w:t>51019</w:t>
            </w:r>
          </w:p>
        </w:tc>
      </w:tr>
      <w:tr w:rsidR="004A2FBF" w:rsidRPr="000D3AF9" w14:paraId="5AE63A24"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FD4AE5B" w14:textId="77777777" w:rsidR="004A2FBF" w:rsidRPr="00162585" w:rsidRDefault="004A2FBF" w:rsidP="004A2FBF">
            <w:pPr>
              <w:jc w:val="center"/>
            </w:pP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tcPr>
          <w:p w14:paraId="1D31CCD3" w14:textId="77777777" w:rsidR="004A2FBF" w:rsidRPr="000D3AF9" w:rsidRDefault="004A2FBF" w:rsidP="004A2FBF">
            <w:r>
              <w:t xml:space="preserve">Kopā </w:t>
            </w:r>
            <w:r w:rsidRPr="00894C46">
              <w:t>daļā</w:t>
            </w:r>
            <w:r>
              <w:t xml:space="preserve"> “Rēzekne”</w:t>
            </w:r>
          </w:p>
        </w:tc>
        <w:tc>
          <w:tcPr>
            <w:tcW w:w="1843" w:type="dxa"/>
            <w:gridSpan w:val="2"/>
            <w:tcBorders>
              <w:top w:val="nil"/>
              <w:left w:val="nil"/>
              <w:bottom w:val="single" w:sz="4" w:space="0" w:color="auto"/>
              <w:right w:val="single" w:sz="4" w:space="0" w:color="auto"/>
            </w:tcBorders>
            <w:shd w:val="clear" w:color="auto" w:fill="auto"/>
            <w:noWrap/>
            <w:vAlign w:val="center"/>
          </w:tcPr>
          <w:p w14:paraId="1A8B868F" w14:textId="77777777" w:rsidR="004A2FBF" w:rsidRPr="004D6762" w:rsidRDefault="004A2FBF" w:rsidP="004A2FBF">
            <w:pPr>
              <w:jc w:val="center"/>
              <w:rPr>
                <w:highlight w:val="yellow"/>
              </w:rPr>
            </w:pPr>
            <w:r>
              <w:rPr>
                <w:b/>
                <w:bCs/>
              </w:rPr>
              <w:t>168</w:t>
            </w:r>
          </w:p>
        </w:tc>
        <w:tc>
          <w:tcPr>
            <w:tcW w:w="1984" w:type="dxa"/>
            <w:tcBorders>
              <w:top w:val="nil"/>
              <w:left w:val="nil"/>
              <w:bottom w:val="single" w:sz="4" w:space="0" w:color="auto"/>
              <w:right w:val="single" w:sz="4" w:space="0" w:color="auto"/>
            </w:tcBorders>
            <w:shd w:val="clear" w:color="auto" w:fill="auto"/>
            <w:noWrap/>
            <w:vAlign w:val="center"/>
          </w:tcPr>
          <w:p w14:paraId="75B5CF7F" w14:textId="77777777" w:rsidR="004A2FBF" w:rsidRPr="00044D51" w:rsidRDefault="004A2FBF" w:rsidP="004A2FBF">
            <w:pPr>
              <w:jc w:val="center"/>
            </w:pPr>
            <w:r w:rsidRPr="00044D51">
              <w:rPr>
                <w:b/>
                <w:bCs/>
              </w:rPr>
              <w:t>1 554 182</w:t>
            </w:r>
          </w:p>
        </w:tc>
      </w:tr>
      <w:tr w:rsidR="004A2FBF" w:rsidRPr="00044D51" w14:paraId="5BD2C42D" w14:textId="77777777" w:rsidTr="004A2FBF">
        <w:trPr>
          <w:gridAfter w:val="2"/>
          <w:wAfter w:w="3483" w:type="dxa"/>
          <w:trHeight w:val="315"/>
        </w:trPr>
        <w:tc>
          <w:tcPr>
            <w:tcW w:w="1277" w:type="dxa"/>
            <w:tcBorders>
              <w:top w:val="nil"/>
              <w:left w:val="nil"/>
              <w:bottom w:val="nil"/>
              <w:right w:val="nil"/>
            </w:tcBorders>
            <w:shd w:val="clear" w:color="auto" w:fill="auto"/>
            <w:noWrap/>
            <w:vAlign w:val="bottom"/>
            <w:hideMark/>
          </w:tcPr>
          <w:p w14:paraId="4D514C6C" w14:textId="77777777" w:rsidR="004A2FBF" w:rsidRPr="000D3AF9" w:rsidRDefault="004A2FBF" w:rsidP="004A2FBF">
            <w:pPr>
              <w:jc w:val="center"/>
              <w:rPr>
                <w:b/>
                <w:bCs/>
              </w:rPr>
            </w:pPr>
          </w:p>
        </w:tc>
        <w:tc>
          <w:tcPr>
            <w:tcW w:w="236" w:type="dxa"/>
            <w:tcBorders>
              <w:top w:val="nil"/>
              <w:left w:val="nil"/>
              <w:bottom w:val="nil"/>
              <w:right w:val="nil"/>
            </w:tcBorders>
            <w:shd w:val="clear" w:color="auto" w:fill="auto"/>
            <w:noWrap/>
            <w:vAlign w:val="bottom"/>
            <w:hideMark/>
          </w:tcPr>
          <w:p w14:paraId="42EDA0CD" w14:textId="77777777" w:rsidR="004A2FBF" w:rsidRPr="000D3AF9" w:rsidRDefault="004A2FBF" w:rsidP="004A2FBF">
            <w:pPr>
              <w:rPr>
                <w:sz w:val="20"/>
                <w:szCs w:val="20"/>
              </w:rPr>
            </w:pPr>
          </w:p>
        </w:tc>
        <w:tc>
          <w:tcPr>
            <w:tcW w:w="236" w:type="dxa"/>
            <w:tcBorders>
              <w:top w:val="nil"/>
              <w:left w:val="nil"/>
              <w:bottom w:val="nil"/>
              <w:right w:val="nil"/>
            </w:tcBorders>
            <w:shd w:val="clear" w:color="auto" w:fill="auto"/>
            <w:noWrap/>
            <w:vAlign w:val="bottom"/>
            <w:hideMark/>
          </w:tcPr>
          <w:p w14:paraId="313EC2F2" w14:textId="77777777" w:rsidR="004A2FBF" w:rsidRPr="000D3AF9" w:rsidRDefault="004A2FBF" w:rsidP="004A2FBF">
            <w:pPr>
              <w:rPr>
                <w:sz w:val="20"/>
                <w:szCs w:val="20"/>
              </w:rPr>
            </w:pPr>
          </w:p>
        </w:tc>
        <w:tc>
          <w:tcPr>
            <w:tcW w:w="1290" w:type="dxa"/>
            <w:tcBorders>
              <w:top w:val="nil"/>
              <w:left w:val="nil"/>
              <w:bottom w:val="nil"/>
              <w:right w:val="nil"/>
            </w:tcBorders>
            <w:shd w:val="clear" w:color="auto" w:fill="auto"/>
            <w:noWrap/>
            <w:vAlign w:val="bottom"/>
            <w:hideMark/>
          </w:tcPr>
          <w:p w14:paraId="4FC99C06" w14:textId="77777777" w:rsidR="004A2FBF" w:rsidRPr="000D3AF9" w:rsidRDefault="004A2FBF" w:rsidP="004A2FBF">
            <w:pPr>
              <w:jc w:val="right"/>
              <w:rPr>
                <w:b/>
                <w:bCs/>
              </w:rPr>
            </w:pPr>
          </w:p>
        </w:tc>
        <w:tc>
          <w:tcPr>
            <w:tcW w:w="1984" w:type="dxa"/>
            <w:gridSpan w:val="2"/>
            <w:tcBorders>
              <w:top w:val="nil"/>
              <w:left w:val="nil"/>
              <w:bottom w:val="nil"/>
              <w:right w:val="nil"/>
            </w:tcBorders>
            <w:shd w:val="clear" w:color="auto" w:fill="auto"/>
            <w:noWrap/>
            <w:vAlign w:val="bottom"/>
            <w:hideMark/>
          </w:tcPr>
          <w:p w14:paraId="0473716B" w14:textId="77777777" w:rsidR="004A2FBF" w:rsidRPr="000D3AF9" w:rsidRDefault="004A2FBF" w:rsidP="004A2FBF">
            <w:pPr>
              <w:jc w:val="right"/>
              <w:rPr>
                <w:b/>
                <w:bCs/>
              </w:rPr>
            </w:pPr>
          </w:p>
        </w:tc>
      </w:tr>
    </w:tbl>
    <w:p w14:paraId="3FBCD5ED" w14:textId="77777777" w:rsidR="004A2FBF" w:rsidRPr="00A9412C" w:rsidRDefault="004A2FBF" w:rsidP="004A2FBF">
      <w:pPr>
        <w:jc w:val="center"/>
        <w:rPr>
          <w:b/>
        </w:rPr>
      </w:pPr>
    </w:p>
    <w:p w14:paraId="4A67CE4C" w14:textId="77777777" w:rsidR="004A2FBF" w:rsidRPr="00A9412C" w:rsidRDefault="004A2FBF" w:rsidP="004A2FBF">
      <w:pPr>
        <w:jc w:val="center"/>
        <w:rPr>
          <w:b/>
        </w:rPr>
      </w:pPr>
      <w:r w:rsidRPr="00A9412C">
        <w:rPr>
          <w:b/>
        </w:rPr>
        <w:t>MARŠRUTU APRAKSTI</w:t>
      </w:r>
    </w:p>
    <w:p w14:paraId="0B62145A"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9" w:history="1">
        <w:r w:rsidRPr="00A9412C">
          <w:rPr>
            <w:rStyle w:val="Hyperlink"/>
            <w:i/>
          </w:rPr>
          <w:t>www.atd.lv</w:t>
        </w:r>
      </w:hyperlink>
      <w:r w:rsidRPr="00A9412C">
        <w:rPr>
          <w:i/>
        </w:rPr>
        <w:t>, pie iepirkuma dokumentācijas</w:t>
      </w:r>
      <w:r w:rsidRPr="00A9412C">
        <w:t>]</w:t>
      </w:r>
    </w:p>
    <w:p w14:paraId="4CB372E6" w14:textId="77777777" w:rsidR="004A2FBF" w:rsidRPr="00A9412C" w:rsidRDefault="004A2FBF" w:rsidP="004A2FBF">
      <w:pPr>
        <w:jc w:val="both"/>
      </w:pPr>
    </w:p>
    <w:p w14:paraId="1B4BAFDB" w14:textId="77777777" w:rsidR="004A2FBF" w:rsidRPr="00A9412C" w:rsidRDefault="004A2FBF" w:rsidP="004A2FBF">
      <w:pPr>
        <w:jc w:val="center"/>
        <w:rPr>
          <w:b/>
        </w:rPr>
      </w:pPr>
      <w:r w:rsidRPr="00A9412C">
        <w:rPr>
          <w:b/>
        </w:rPr>
        <w:t xml:space="preserve"> KUSTĪBU SARAKSTI</w:t>
      </w:r>
    </w:p>
    <w:p w14:paraId="41A63748"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30" w:history="1">
        <w:r w:rsidRPr="00A9412C">
          <w:rPr>
            <w:rStyle w:val="Hyperlink"/>
            <w:i/>
          </w:rPr>
          <w:t>www.atd.lv</w:t>
        </w:r>
      </w:hyperlink>
      <w:r w:rsidRPr="00A9412C">
        <w:rPr>
          <w:i/>
        </w:rPr>
        <w:t>, pie iepirkuma dokumentācijas</w:t>
      </w:r>
      <w:r w:rsidRPr="00A9412C">
        <w:t>]</w:t>
      </w:r>
    </w:p>
    <w:p w14:paraId="20A38D04" w14:textId="77777777" w:rsidR="004A2FBF" w:rsidRDefault="004A2FBF" w:rsidP="004A2FBF"/>
    <w:p w14:paraId="3D658D59" w14:textId="77777777" w:rsidR="004A2FBF" w:rsidRDefault="004A2FBF" w:rsidP="004A2FBF">
      <w:pPr>
        <w:spacing w:after="200" w:line="276" w:lineRule="auto"/>
        <w:rPr>
          <w:b/>
        </w:rPr>
      </w:pPr>
    </w:p>
    <w:p w14:paraId="7BEC6054" w14:textId="77777777" w:rsidR="004A2FBF" w:rsidRDefault="004A2FBF" w:rsidP="004A2FBF">
      <w:pPr>
        <w:spacing w:after="200" w:line="276" w:lineRule="auto"/>
        <w:rPr>
          <w:b/>
        </w:rPr>
      </w:pPr>
    </w:p>
    <w:p w14:paraId="36385DEB" w14:textId="77777777" w:rsidR="004A2FBF" w:rsidRDefault="004A2FBF" w:rsidP="004A2FBF">
      <w:pPr>
        <w:spacing w:after="200" w:line="276" w:lineRule="auto"/>
        <w:rPr>
          <w:b/>
        </w:rPr>
      </w:pPr>
    </w:p>
    <w:p w14:paraId="2B77CD53" w14:textId="77777777" w:rsidR="004A2FBF" w:rsidRDefault="004A2FBF" w:rsidP="004A2FBF">
      <w:pPr>
        <w:spacing w:after="200" w:line="276" w:lineRule="auto"/>
        <w:rPr>
          <w:b/>
        </w:rPr>
      </w:pPr>
    </w:p>
    <w:p w14:paraId="2E0CB189" w14:textId="77777777" w:rsidR="004A2FBF" w:rsidRDefault="004A2FBF" w:rsidP="004A2FBF">
      <w:pPr>
        <w:spacing w:after="200" w:line="276" w:lineRule="auto"/>
        <w:rPr>
          <w:b/>
        </w:rPr>
      </w:pPr>
    </w:p>
    <w:p w14:paraId="38039A14" w14:textId="77777777" w:rsidR="004A2FBF" w:rsidRDefault="004A2FBF" w:rsidP="004A2FBF">
      <w:pPr>
        <w:spacing w:after="200" w:line="276" w:lineRule="auto"/>
        <w:rPr>
          <w:b/>
        </w:rPr>
      </w:pPr>
    </w:p>
    <w:p w14:paraId="7D3ACBC7" w14:textId="77777777" w:rsidR="004A2FBF" w:rsidRDefault="004A2FBF" w:rsidP="004A2FBF">
      <w:pPr>
        <w:spacing w:after="200" w:line="276" w:lineRule="auto"/>
        <w:rPr>
          <w:b/>
        </w:rPr>
      </w:pPr>
    </w:p>
    <w:p w14:paraId="53A87B51" w14:textId="77777777" w:rsidR="004A2FBF" w:rsidRDefault="004A2FBF" w:rsidP="004A2FBF">
      <w:pPr>
        <w:spacing w:after="200" w:line="276" w:lineRule="auto"/>
        <w:rPr>
          <w:b/>
        </w:rPr>
      </w:pPr>
    </w:p>
    <w:p w14:paraId="27D9F8F5" w14:textId="77777777" w:rsidR="004A2FBF" w:rsidRDefault="004A2FBF" w:rsidP="004A2FBF">
      <w:pPr>
        <w:spacing w:after="200" w:line="276" w:lineRule="auto"/>
        <w:rPr>
          <w:b/>
        </w:rPr>
      </w:pPr>
    </w:p>
    <w:p w14:paraId="703086F9"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Ziemeļkurzeme</w:t>
      </w:r>
      <w:r w:rsidRPr="00832F4C">
        <w:rPr>
          <w:b/>
          <w:sz w:val="26"/>
          <w:szCs w:val="26"/>
        </w:rPr>
        <w:t>” ietilpstošo maršrutu saraksts un plānotais nobraukums gadā (km)</w:t>
      </w:r>
    </w:p>
    <w:p w14:paraId="10B6F299"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3E998544"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585A009"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596BEA"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8DA00A"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34163AC" w14:textId="77777777" w:rsidR="004A2FBF" w:rsidRPr="008D05F8" w:rsidRDefault="004A2FBF" w:rsidP="004A2FBF">
            <w:pPr>
              <w:jc w:val="center"/>
              <w:rPr>
                <w:b/>
              </w:rPr>
            </w:pPr>
            <w:r w:rsidRPr="008D05F8">
              <w:rPr>
                <w:b/>
                <w:bCs/>
              </w:rPr>
              <w:t>Plānotais nobraukums gadā, km</w:t>
            </w:r>
          </w:p>
        </w:tc>
      </w:tr>
      <w:tr w:rsidR="004A2FBF" w:rsidRPr="00C25085" w14:paraId="61D30464"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229A5BFE"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16C7F465"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FF7875C"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6107E89" w14:textId="77777777" w:rsidR="004A2FBF" w:rsidRPr="00C25085" w:rsidRDefault="004A2FBF" w:rsidP="004A2FBF">
            <w:pPr>
              <w:rPr>
                <w:b/>
                <w:bCs/>
              </w:rPr>
            </w:pPr>
          </w:p>
        </w:tc>
      </w:tr>
      <w:tr w:rsidR="004A2FBF" w:rsidRPr="00C25085" w14:paraId="097DC44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75C5A20"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2CFA69BF"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1DB7A26D"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8DEE180" w14:textId="77777777" w:rsidR="004A2FBF" w:rsidRPr="00C25085" w:rsidRDefault="004A2FBF" w:rsidP="004A2FBF">
            <w:pPr>
              <w:rPr>
                <w:b/>
                <w:bCs/>
              </w:rPr>
            </w:pPr>
          </w:p>
        </w:tc>
      </w:tr>
      <w:tr w:rsidR="004A2FBF" w:rsidRPr="00C25085" w14:paraId="4641E1DB"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02E17" w14:textId="77777777" w:rsidR="004A2FBF" w:rsidRPr="00570AD3" w:rsidRDefault="004A2FBF" w:rsidP="004A2FBF">
            <w:pPr>
              <w:jc w:val="center"/>
              <w:rPr>
                <w:highlight w:val="yellow"/>
              </w:rPr>
            </w:pPr>
            <w:r w:rsidRPr="00570AD3">
              <w:t>3200</w:t>
            </w:r>
          </w:p>
        </w:tc>
        <w:tc>
          <w:tcPr>
            <w:tcW w:w="3402" w:type="dxa"/>
            <w:tcBorders>
              <w:top w:val="nil"/>
              <w:left w:val="nil"/>
              <w:bottom w:val="single" w:sz="4" w:space="0" w:color="auto"/>
              <w:right w:val="single" w:sz="4" w:space="0" w:color="auto"/>
            </w:tcBorders>
            <w:shd w:val="clear" w:color="auto" w:fill="auto"/>
            <w:noWrap/>
            <w:vAlign w:val="center"/>
          </w:tcPr>
          <w:p w14:paraId="0B54EEB7" w14:textId="77777777" w:rsidR="004A2FBF" w:rsidRPr="00ED272D" w:rsidRDefault="004A2FBF" w:rsidP="004A2FBF">
            <w:r w:rsidRPr="00ED272D">
              <w:t>Talsu AO-Pastende-Zvirgzdi-Talsu AO</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456AB76" w14:textId="77777777" w:rsidR="004A2FBF" w:rsidRPr="00ED272D" w:rsidRDefault="004A2FBF" w:rsidP="004A2FBF">
            <w:pPr>
              <w:jc w:val="center"/>
            </w:pPr>
            <w:r w:rsidRPr="00ED272D">
              <w:t>1</w:t>
            </w:r>
            <w:r>
              <w:t>8</w:t>
            </w:r>
          </w:p>
        </w:tc>
        <w:tc>
          <w:tcPr>
            <w:tcW w:w="2009" w:type="dxa"/>
            <w:tcBorders>
              <w:top w:val="nil"/>
              <w:left w:val="nil"/>
              <w:bottom w:val="single" w:sz="4" w:space="0" w:color="auto"/>
              <w:right w:val="single" w:sz="4" w:space="0" w:color="auto"/>
            </w:tcBorders>
            <w:shd w:val="clear" w:color="auto" w:fill="auto"/>
            <w:noWrap/>
            <w:vAlign w:val="center"/>
          </w:tcPr>
          <w:p w14:paraId="1BFCA490" w14:textId="77777777" w:rsidR="004A2FBF" w:rsidRPr="00570AD3" w:rsidRDefault="004A2FBF" w:rsidP="004A2FBF">
            <w:pPr>
              <w:jc w:val="center"/>
              <w:rPr>
                <w:highlight w:val="yellow"/>
              </w:rPr>
            </w:pPr>
            <w:r w:rsidRPr="00570AD3">
              <w:t>10198</w:t>
            </w:r>
            <w:r>
              <w:t>9</w:t>
            </w:r>
          </w:p>
        </w:tc>
      </w:tr>
      <w:tr w:rsidR="004A2FBF" w:rsidRPr="00C25085" w14:paraId="5B66D24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8827B94" w14:textId="77777777" w:rsidR="004A2FBF" w:rsidRPr="000B7D6F" w:rsidRDefault="004A2FBF" w:rsidP="004A2FBF">
            <w:pPr>
              <w:jc w:val="center"/>
              <w:rPr>
                <w:color w:val="000000"/>
              </w:rPr>
            </w:pPr>
            <w:r w:rsidRPr="000B7D6F">
              <w:rPr>
                <w:color w:val="000000"/>
              </w:rPr>
              <w:t>5008</w:t>
            </w:r>
          </w:p>
        </w:tc>
        <w:tc>
          <w:tcPr>
            <w:tcW w:w="3402" w:type="dxa"/>
            <w:tcBorders>
              <w:top w:val="nil"/>
              <w:left w:val="nil"/>
              <w:bottom w:val="single" w:sz="4" w:space="0" w:color="auto"/>
              <w:right w:val="single" w:sz="4" w:space="0" w:color="auto"/>
            </w:tcBorders>
            <w:shd w:val="clear" w:color="auto" w:fill="auto"/>
            <w:noWrap/>
            <w:vAlign w:val="bottom"/>
          </w:tcPr>
          <w:p w14:paraId="70CBC19E" w14:textId="77777777" w:rsidR="004A2FBF" w:rsidRPr="000B7D6F" w:rsidRDefault="004A2FBF" w:rsidP="004A2FBF">
            <w:proofErr w:type="gramStart"/>
            <w:r w:rsidRPr="000B7D6F">
              <w:t>Talsi -Va</w:t>
            </w:r>
            <w:proofErr w:type="gramEnd"/>
            <w:r w:rsidRPr="000B7D6F">
              <w:t>ldemārpils -Nogale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3CFB6F8" w14:textId="77777777" w:rsidR="004A2FBF" w:rsidRPr="00ED272D" w:rsidRDefault="004A2FBF" w:rsidP="004A2FBF">
            <w:pPr>
              <w:jc w:val="center"/>
            </w:pPr>
            <w:r>
              <w:t>1</w:t>
            </w:r>
          </w:p>
        </w:tc>
        <w:tc>
          <w:tcPr>
            <w:tcW w:w="2009" w:type="dxa"/>
            <w:tcBorders>
              <w:top w:val="nil"/>
              <w:left w:val="nil"/>
              <w:bottom w:val="single" w:sz="4" w:space="0" w:color="auto"/>
              <w:right w:val="single" w:sz="4" w:space="0" w:color="auto"/>
            </w:tcBorders>
            <w:shd w:val="clear" w:color="auto" w:fill="auto"/>
            <w:noWrap/>
            <w:vAlign w:val="center"/>
          </w:tcPr>
          <w:p w14:paraId="62AB2993" w14:textId="77777777" w:rsidR="004A2FBF" w:rsidRPr="00570AD3" w:rsidRDefault="004A2FBF" w:rsidP="004A2FBF">
            <w:pPr>
              <w:jc w:val="center"/>
              <w:rPr>
                <w:highlight w:val="yellow"/>
              </w:rPr>
            </w:pPr>
            <w:r w:rsidRPr="00570AD3">
              <w:t>6451</w:t>
            </w:r>
          </w:p>
        </w:tc>
      </w:tr>
      <w:tr w:rsidR="004A2FBF" w:rsidRPr="00C25085" w14:paraId="798DF83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29ED560" w14:textId="77777777" w:rsidR="004A2FBF" w:rsidRPr="00570AD3" w:rsidRDefault="004A2FBF" w:rsidP="004A2FBF">
            <w:pPr>
              <w:jc w:val="center"/>
              <w:rPr>
                <w:color w:val="000000"/>
                <w:highlight w:val="yellow"/>
              </w:rPr>
            </w:pPr>
            <w:r w:rsidRPr="00570AD3">
              <w:rPr>
                <w:color w:val="000000"/>
              </w:rPr>
              <w:t>5121</w:t>
            </w:r>
          </w:p>
        </w:tc>
        <w:tc>
          <w:tcPr>
            <w:tcW w:w="3402" w:type="dxa"/>
            <w:tcBorders>
              <w:top w:val="nil"/>
              <w:left w:val="nil"/>
              <w:bottom w:val="single" w:sz="4" w:space="0" w:color="auto"/>
              <w:right w:val="single" w:sz="4" w:space="0" w:color="auto"/>
            </w:tcBorders>
            <w:shd w:val="clear" w:color="auto" w:fill="auto"/>
            <w:noWrap/>
            <w:vAlign w:val="bottom"/>
          </w:tcPr>
          <w:p w14:paraId="726C91F3" w14:textId="77777777" w:rsidR="004A2FBF" w:rsidRPr="00ED272D" w:rsidRDefault="004A2FBF" w:rsidP="004A2FBF">
            <w:r w:rsidRPr="00ED272D">
              <w:t>Talsi-Strazde-Jaunpagasts-</w:t>
            </w:r>
            <w:proofErr w:type="spellStart"/>
            <w:r w:rsidRPr="00ED272D">
              <w:t>Krūziņi-Talsi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A27FB75"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7AE68BCC" w14:textId="77777777" w:rsidR="004A2FBF" w:rsidRPr="00570AD3" w:rsidRDefault="004A2FBF" w:rsidP="004A2FBF">
            <w:pPr>
              <w:jc w:val="center"/>
              <w:rPr>
                <w:highlight w:val="yellow"/>
              </w:rPr>
            </w:pPr>
            <w:r w:rsidRPr="00570AD3">
              <w:t>26300</w:t>
            </w:r>
          </w:p>
        </w:tc>
      </w:tr>
      <w:tr w:rsidR="004A2FBF" w:rsidRPr="00C25085" w14:paraId="14737E9E"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5678070F" w14:textId="77777777" w:rsidR="004A2FBF" w:rsidRPr="00570AD3" w:rsidRDefault="004A2FBF" w:rsidP="004A2FBF">
            <w:pPr>
              <w:jc w:val="center"/>
              <w:rPr>
                <w:color w:val="000000"/>
                <w:highlight w:val="yellow"/>
              </w:rPr>
            </w:pPr>
            <w:r w:rsidRPr="00570AD3">
              <w:rPr>
                <w:color w:val="000000"/>
              </w:rPr>
              <w:t>5122</w:t>
            </w:r>
          </w:p>
        </w:tc>
        <w:tc>
          <w:tcPr>
            <w:tcW w:w="3402" w:type="dxa"/>
            <w:tcBorders>
              <w:top w:val="nil"/>
              <w:left w:val="nil"/>
              <w:bottom w:val="single" w:sz="4" w:space="0" w:color="auto"/>
              <w:right w:val="single" w:sz="4" w:space="0" w:color="auto"/>
            </w:tcBorders>
            <w:shd w:val="clear" w:color="auto" w:fill="auto"/>
            <w:noWrap/>
            <w:vAlign w:val="bottom"/>
          </w:tcPr>
          <w:p w14:paraId="55B3A363" w14:textId="77777777" w:rsidR="004A2FBF" w:rsidRPr="00ED272D" w:rsidRDefault="004A2FBF" w:rsidP="004A2FBF">
            <w:r w:rsidRPr="00ED272D">
              <w:t>Talsi-Strazde-Jaunpagasts-Talsi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78FFE1B" w14:textId="77777777" w:rsidR="004A2FBF" w:rsidRPr="00ED272D" w:rsidRDefault="004A2FBF" w:rsidP="004A2FBF">
            <w:pPr>
              <w:jc w:val="center"/>
            </w:pPr>
            <w:r w:rsidRPr="00ED272D">
              <w:t>3</w:t>
            </w:r>
          </w:p>
        </w:tc>
        <w:tc>
          <w:tcPr>
            <w:tcW w:w="2009" w:type="dxa"/>
            <w:tcBorders>
              <w:top w:val="nil"/>
              <w:left w:val="nil"/>
              <w:bottom w:val="single" w:sz="4" w:space="0" w:color="auto"/>
              <w:right w:val="single" w:sz="4" w:space="0" w:color="auto"/>
            </w:tcBorders>
            <w:shd w:val="clear" w:color="auto" w:fill="auto"/>
            <w:noWrap/>
            <w:vAlign w:val="center"/>
          </w:tcPr>
          <w:p w14:paraId="1A14364A" w14:textId="77777777" w:rsidR="004A2FBF" w:rsidRPr="00570AD3" w:rsidRDefault="004A2FBF" w:rsidP="004A2FBF">
            <w:pPr>
              <w:jc w:val="center"/>
              <w:rPr>
                <w:highlight w:val="yellow"/>
              </w:rPr>
            </w:pPr>
            <w:r w:rsidRPr="00570AD3">
              <w:t>31601</w:t>
            </w:r>
          </w:p>
        </w:tc>
      </w:tr>
      <w:tr w:rsidR="004A2FBF" w:rsidRPr="00C25085" w14:paraId="5602C163"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2DCD1CAF" w14:textId="77777777" w:rsidR="004A2FBF" w:rsidRPr="00361562" w:rsidRDefault="004A2FBF" w:rsidP="004A2FBF">
            <w:pPr>
              <w:jc w:val="center"/>
            </w:pPr>
            <w:r w:rsidRPr="00361562">
              <w:t>5202</w:t>
            </w:r>
          </w:p>
        </w:tc>
        <w:tc>
          <w:tcPr>
            <w:tcW w:w="3402" w:type="dxa"/>
            <w:tcBorders>
              <w:top w:val="nil"/>
              <w:left w:val="nil"/>
              <w:bottom w:val="single" w:sz="4" w:space="0" w:color="auto"/>
              <w:right w:val="single" w:sz="4" w:space="0" w:color="auto"/>
            </w:tcBorders>
            <w:shd w:val="clear" w:color="auto" w:fill="auto"/>
            <w:noWrap/>
            <w:vAlign w:val="bottom"/>
          </w:tcPr>
          <w:p w14:paraId="30D242A3" w14:textId="77777777" w:rsidR="004A2FBF" w:rsidRPr="00361562" w:rsidRDefault="004A2FBF" w:rsidP="004A2FBF">
            <w:r w:rsidRPr="00361562">
              <w:t>Ventspils - Ance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D53319F" w14:textId="77777777" w:rsidR="004A2FBF" w:rsidRPr="00361562" w:rsidRDefault="004A2FBF" w:rsidP="004A2FBF">
            <w:pPr>
              <w:jc w:val="center"/>
            </w:pPr>
            <w:r>
              <w:t>4</w:t>
            </w:r>
          </w:p>
        </w:tc>
        <w:tc>
          <w:tcPr>
            <w:tcW w:w="2009" w:type="dxa"/>
            <w:tcBorders>
              <w:top w:val="nil"/>
              <w:left w:val="nil"/>
              <w:bottom w:val="single" w:sz="4" w:space="0" w:color="auto"/>
              <w:right w:val="single" w:sz="4" w:space="0" w:color="auto"/>
            </w:tcBorders>
            <w:shd w:val="clear" w:color="auto" w:fill="auto"/>
            <w:noWrap/>
            <w:vAlign w:val="center"/>
          </w:tcPr>
          <w:p w14:paraId="4BA36266" w14:textId="77777777" w:rsidR="004A2FBF" w:rsidRPr="00361562" w:rsidRDefault="004A2FBF" w:rsidP="004A2FBF">
            <w:pPr>
              <w:jc w:val="center"/>
              <w:rPr>
                <w:sz w:val="22"/>
                <w:szCs w:val="22"/>
              </w:rPr>
            </w:pPr>
            <w:r>
              <w:rPr>
                <w:sz w:val="22"/>
                <w:szCs w:val="22"/>
              </w:rPr>
              <w:t>16557</w:t>
            </w:r>
          </w:p>
        </w:tc>
      </w:tr>
      <w:tr w:rsidR="004A2FBF" w:rsidRPr="00C25085" w14:paraId="013AAF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42C1E71B" w14:textId="77777777" w:rsidR="004A2FBF" w:rsidRPr="00361562" w:rsidRDefault="004A2FBF" w:rsidP="004A2FBF">
            <w:pPr>
              <w:jc w:val="center"/>
            </w:pPr>
            <w:r w:rsidRPr="00361562">
              <w:t>5203</w:t>
            </w:r>
          </w:p>
        </w:tc>
        <w:tc>
          <w:tcPr>
            <w:tcW w:w="3402" w:type="dxa"/>
            <w:tcBorders>
              <w:top w:val="nil"/>
              <w:left w:val="nil"/>
              <w:bottom w:val="single" w:sz="4" w:space="0" w:color="auto"/>
              <w:right w:val="single" w:sz="4" w:space="0" w:color="auto"/>
            </w:tcBorders>
            <w:shd w:val="clear" w:color="auto" w:fill="auto"/>
            <w:noWrap/>
            <w:vAlign w:val="bottom"/>
          </w:tcPr>
          <w:p w14:paraId="23CBBF1E" w14:textId="77777777" w:rsidR="004A2FBF" w:rsidRPr="00361562" w:rsidRDefault="004A2FBF" w:rsidP="004A2FBF">
            <w:r w:rsidRPr="00361562">
              <w:t xml:space="preserve">Ventspils - </w:t>
            </w:r>
            <w:proofErr w:type="spellStart"/>
            <w:r w:rsidRPr="00361562">
              <w:t>Liepene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A6FA03D" w14:textId="77777777" w:rsidR="004A2FBF" w:rsidRPr="00361562" w:rsidRDefault="004A2FBF" w:rsidP="004A2FBF">
            <w:pPr>
              <w:jc w:val="center"/>
            </w:pPr>
            <w:r w:rsidRPr="00361562">
              <w:t>4</w:t>
            </w:r>
          </w:p>
        </w:tc>
        <w:tc>
          <w:tcPr>
            <w:tcW w:w="2009" w:type="dxa"/>
            <w:tcBorders>
              <w:top w:val="nil"/>
              <w:left w:val="nil"/>
              <w:bottom w:val="single" w:sz="4" w:space="0" w:color="auto"/>
              <w:right w:val="single" w:sz="4" w:space="0" w:color="auto"/>
            </w:tcBorders>
            <w:shd w:val="clear" w:color="auto" w:fill="auto"/>
            <w:noWrap/>
            <w:vAlign w:val="center"/>
          </w:tcPr>
          <w:p w14:paraId="076322CC" w14:textId="77777777" w:rsidR="004A2FBF" w:rsidRPr="00361562" w:rsidRDefault="004A2FBF" w:rsidP="004A2FBF">
            <w:pPr>
              <w:jc w:val="center"/>
              <w:rPr>
                <w:sz w:val="22"/>
                <w:szCs w:val="22"/>
              </w:rPr>
            </w:pPr>
            <w:r w:rsidRPr="00361562">
              <w:rPr>
                <w:sz w:val="22"/>
                <w:szCs w:val="22"/>
              </w:rPr>
              <w:t>4990</w:t>
            </w:r>
          </w:p>
        </w:tc>
      </w:tr>
      <w:tr w:rsidR="004A2FBF" w:rsidRPr="00C25085" w14:paraId="3026497A"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436793E0" w14:textId="77777777" w:rsidR="004A2FBF" w:rsidRPr="00BF6F7A" w:rsidRDefault="004A2FBF" w:rsidP="004A2FBF">
            <w:pPr>
              <w:jc w:val="center"/>
            </w:pPr>
            <w:r w:rsidRPr="00BF6F7A">
              <w:t>5293</w:t>
            </w:r>
          </w:p>
        </w:tc>
        <w:tc>
          <w:tcPr>
            <w:tcW w:w="3402" w:type="dxa"/>
            <w:tcBorders>
              <w:top w:val="nil"/>
              <w:left w:val="nil"/>
              <w:bottom w:val="single" w:sz="4" w:space="0" w:color="auto"/>
              <w:right w:val="single" w:sz="4" w:space="0" w:color="auto"/>
            </w:tcBorders>
            <w:shd w:val="clear" w:color="auto" w:fill="auto"/>
            <w:noWrap/>
            <w:vAlign w:val="bottom"/>
          </w:tcPr>
          <w:p w14:paraId="77A0DE93" w14:textId="77777777" w:rsidR="004A2FBF" w:rsidRPr="00BF6F7A" w:rsidRDefault="004A2FBF" w:rsidP="004A2FBF">
            <w:r w:rsidRPr="00BF6F7A">
              <w:t>Ventspils - Mazirbe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187AFC6" w14:textId="77777777" w:rsidR="004A2FBF" w:rsidRPr="00BF6F7A" w:rsidRDefault="004A2FBF" w:rsidP="004A2FBF">
            <w:pPr>
              <w:jc w:val="center"/>
            </w:pPr>
            <w:r w:rsidRPr="00BF6F7A">
              <w:t>4</w:t>
            </w:r>
          </w:p>
        </w:tc>
        <w:tc>
          <w:tcPr>
            <w:tcW w:w="2009" w:type="dxa"/>
            <w:tcBorders>
              <w:top w:val="nil"/>
              <w:left w:val="nil"/>
              <w:bottom w:val="single" w:sz="4" w:space="0" w:color="auto"/>
              <w:right w:val="single" w:sz="4" w:space="0" w:color="auto"/>
            </w:tcBorders>
            <w:shd w:val="clear" w:color="auto" w:fill="auto"/>
            <w:noWrap/>
            <w:vAlign w:val="center"/>
          </w:tcPr>
          <w:p w14:paraId="7D6F413A" w14:textId="77777777" w:rsidR="004A2FBF" w:rsidRPr="00BF6F7A" w:rsidRDefault="004A2FBF" w:rsidP="004A2FBF">
            <w:pPr>
              <w:jc w:val="center"/>
              <w:rPr>
                <w:sz w:val="22"/>
                <w:szCs w:val="22"/>
              </w:rPr>
            </w:pPr>
            <w:r w:rsidRPr="00BF6F7A">
              <w:rPr>
                <w:sz w:val="22"/>
                <w:szCs w:val="22"/>
              </w:rPr>
              <w:t>28327</w:t>
            </w:r>
          </w:p>
        </w:tc>
      </w:tr>
      <w:tr w:rsidR="004A2FBF" w:rsidRPr="00C25085" w14:paraId="78F1F12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7DDAD74" w14:textId="77777777" w:rsidR="004A2FBF" w:rsidRPr="00570AD3" w:rsidRDefault="004A2FBF" w:rsidP="004A2FBF">
            <w:pPr>
              <w:jc w:val="center"/>
              <w:rPr>
                <w:highlight w:val="yellow"/>
              </w:rPr>
            </w:pPr>
            <w:r w:rsidRPr="00570AD3">
              <w:t>5385</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E5416B5" w14:textId="77777777" w:rsidR="004A2FBF" w:rsidRPr="00ED272D" w:rsidRDefault="004A2FBF" w:rsidP="004A2FBF">
            <w:r w:rsidRPr="00ED272D">
              <w:t>Talsi-Dundaga-</w:t>
            </w:r>
            <w:proofErr w:type="spellStart"/>
            <w:r w:rsidRPr="00ED272D">
              <w:t>Vīdale-Kolka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AF7CFE2"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2FEED86F" w14:textId="77777777" w:rsidR="004A2FBF" w:rsidRPr="00570AD3" w:rsidRDefault="004A2FBF" w:rsidP="004A2FBF">
            <w:pPr>
              <w:jc w:val="center"/>
              <w:rPr>
                <w:highlight w:val="yellow"/>
              </w:rPr>
            </w:pPr>
            <w:r w:rsidRPr="00570AD3">
              <w:t>50042</w:t>
            </w:r>
          </w:p>
        </w:tc>
      </w:tr>
      <w:tr w:rsidR="004A2FBF" w:rsidRPr="00C25085" w14:paraId="481A6E1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4BDC61A" w14:textId="77777777" w:rsidR="004A2FBF" w:rsidRPr="00570AD3" w:rsidRDefault="004A2FBF" w:rsidP="004A2FBF">
            <w:pPr>
              <w:jc w:val="center"/>
              <w:rPr>
                <w:color w:val="000000"/>
                <w:highlight w:val="yellow"/>
              </w:rPr>
            </w:pPr>
            <w:r w:rsidRPr="00D81F99">
              <w:rPr>
                <w:color w:val="000000"/>
              </w:rPr>
              <w:t>5997</w:t>
            </w:r>
          </w:p>
        </w:tc>
        <w:tc>
          <w:tcPr>
            <w:tcW w:w="3402" w:type="dxa"/>
            <w:tcBorders>
              <w:top w:val="nil"/>
              <w:left w:val="nil"/>
              <w:bottom w:val="single" w:sz="4" w:space="0" w:color="auto"/>
              <w:right w:val="single" w:sz="4" w:space="0" w:color="auto"/>
            </w:tcBorders>
            <w:shd w:val="clear" w:color="auto" w:fill="auto"/>
            <w:noWrap/>
            <w:vAlign w:val="center"/>
          </w:tcPr>
          <w:p w14:paraId="2F65B860" w14:textId="77777777" w:rsidR="004A2FBF" w:rsidRPr="00ED272D" w:rsidRDefault="004A2FBF" w:rsidP="004A2FBF">
            <w:r w:rsidRPr="00ED272D">
              <w:t>Dundaga-Kaļķi-Žagatas-Dundaga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C5F0820"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14C797E2" w14:textId="77777777" w:rsidR="004A2FBF" w:rsidRPr="00570AD3" w:rsidRDefault="004A2FBF" w:rsidP="004A2FBF">
            <w:pPr>
              <w:jc w:val="center"/>
              <w:rPr>
                <w:highlight w:val="yellow"/>
              </w:rPr>
            </w:pPr>
            <w:r w:rsidRPr="00D81F99">
              <w:t>6946</w:t>
            </w:r>
          </w:p>
        </w:tc>
      </w:tr>
      <w:tr w:rsidR="004A2FBF" w:rsidRPr="00C25085" w14:paraId="0E24642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FDB8DA" w14:textId="77777777" w:rsidR="004A2FBF" w:rsidRPr="00570AD3" w:rsidRDefault="004A2FBF" w:rsidP="004A2FBF">
            <w:pPr>
              <w:jc w:val="center"/>
              <w:rPr>
                <w:color w:val="000000"/>
                <w:highlight w:val="yellow"/>
              </w:rPr>
            </w:pPr>
            <w:r w:rsidRPr="00D81F99">
              <w:rPr>
                <w:color w:val="000000"/>
              </w:rPr>
              <w:t>5998</w:t>
            </w:r>
          </w:p>
        </w:tc>
        <w:tc>
          <w:tcPr>
            <w:tcW w:w="3402" w:type="dxa"/>
            <w:tcBorders>
              <w:top w:val="nil"/>
              <w:left w:val="nil"/>
              <w:bottom w:val="single" w:sz="4" w:space="0" w:color="auto"/>
              <w:right w:val="single" w:sz="4" w:space="0" w:color="auto"/>
            </w:tcBorders>
            <w:shd w:val="clear" w:color="auto" w:fill="auto"/>
            <w:noWrap/>
            <w:vAlign w:val="center"/>
          </w:tcPr>
          <w:p w14:paraId="78A956E3" w14:textId="77777777" w:rsidR="004A2FBF" w:rsidRPr="00ED272D" w:rsidRDefault="004A2FBF" w:rsidP="004A2FBF">
            <w:r w:rsidRPr="00ED272D">
              <w:t>Dundaga-Tiņģere-Dundaga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3773E8D"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60A752E7" w14:textId="77777777" w:rsidR="004A2FBF" w:rsidRPr="00570AD3" w:rsidRDefault="004A2FBF" w:rsidP="004A2FBF">
            <w:pPr>
              <w:jc w:val="center"/>
              <w:rPr>
                <w:highlight w:val="yellow"/>
              </w:rPr>
            </w:pPr>
            <w:r w:rsidRPr="00D81F99">
              <w:t>14881</w:t>
            </w:r>
          </w:p>
        </w:tc>
      </w:tr>
      <w:tr w:rsidR="004A2FBF" w:rsidRPr="00C25085" w14:paraId="586D43A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522E5CA" w14:textId="77777777" w:rsidR="004A2FBF" w:rsidRPr="00570AD3" w:rsidRDefault="004A2FBF" w:rsidP="004A2FBF">
            <w:pPr>
              <w:jc w:val="center"/>
              <w:rPr>
                <w:color w:val="000000"/>
                <w:highlight w:val="yellow"/>
              </w:rPr>
            </w:pPr>
            <w:r w:rsidRPr="00D81F99">
              <w:rPr>
                <w:color w:val="000000"/>
              </w:rPr>
              <w:t>5999</w:t>
            </w:r>
          </w:p>
        </w:tc>
        <w:tc>
          <w:tcPr>
            <w:tcW w:w="3402" w:type="dxa"/>
            <w:tcBorders>
              <w:top w:val="nil"/>
              <w:left w:val="nil"/>
              <w:bottom w:val="single" w:sz="4" w:space="0" w:color="auto"/>
              <w:right w:val="single" w:sz="4" w:space="0" w:color="auto"/>
            </w:tcBorders>
            <w:shd w:val="clear" w:color="auto" w:fill="auto"/>
            <w:noWrap/>
            <w:vAlign w:val="center"/>
          </w:tcPr>
          <w:p w14:paraId="46D64402" w14:textId="77777777" w:rsidR="004A2FBF" w:rsidRPr="00ED272D" w:rsidRDefault="004A2FBF" w:rsidP="004A2FBF">
            <w:r w:rsidRPr="00ED272D">
              <w:t>Dundaga-</w:t>
            </w:r>
            <w:proofErr w:type="spellStart"/>
            <w:r w:rsidRPr="00ED272D">
              <w:t>Ostes-Neveja-Dundaga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4FBE176"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6E053272" w14:textId="77777777" w:rsidR="004A2FBF" w:rsidRPr="00570AD3" w:rsidRDefault="004A2FBF" w:rsidP="004A2FBF">
            <w:pPr>
              <w:jc w:val="center"/>
              <w:rPr>
                <w:highlight w:val="yellow"/>
              </w:rPr>
            </w:pPr>
            <w:r w:rsidRPr="00D81F99">
              <w:t>9614</w:t>
            </w:r>
          </w:p>
        </w:tc>
      </w:tr>
      <w:tr w:rsidR="004A2FBF" w:rsidRPr="00C25085" w14:paraId="1CCED69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2C99B29" w14:textId="77777777" w:rsidR="004A2FBF" w:rsidRPr="00570AD3" w:rsidRDefault="004A2FBF" w:rsidP="004A2FBF">
            <w:pPr>
              <w:jc w:val="center"/>
              <w:rPr>
                <w:color w:val="000000"/>
                <w:highlight w:val="yellow"/>
              </w:rPr>
            </w:pPr>
            <w:r w:rsidRPr="00D81F99">
              <w:rPr>
                <w:color w:val="000000"/>
              </w:rPr>
              <w:t>6000</w:t>
            </w:r>
          </w:p>
        </w:tc>
        <w:tc>
          <w:tcPr>
            <w:tcW w:w="3402" w:type="dxa"/>
            <w:tcBorders>
              <w:top w:val="nil"/>
              <w:left w:val="nil"/>
              <w:bottom w:val="single" w:sz="4" w:space="0" w:color="auto"/>
              <w:right w:val="single" w:sz="4" w:space="0" w:color="auto"/>
            </w:tcBorders>
            <w:shd w:val="clear" w:color="auto" w:fill="auto"/>
            <w:noWrap/>
            <w:vAlign w:val="center"/>
          </w:tcPr>
          <w:p w14:paraId="3B525BE5" w14:textId="77777777" w:rsidR="004A2FBF" w:rsidRPr="00ED272D" w:rsidRDefault="004A2FBF" w:rsidP="004A2FBF">
            <w:r w:rsidRPr="00ED272D">
              <w:t>Dundaga-</w:t>
            </w:r>
            <w:proofErr w:type="spellStart"/>
            <w:r w:rsidRPr="00ED272D">
              <w:t>Sabdags-Dundaga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19C3E86"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42178ED2" w14:textId="77777777" w:rsidR="004A2FBF" w:rsidRPr="00570AD3" w:rsidRDefault="004A2FBF" w:rsidP="004A2FBF">
            <w:pPr>
              <w:jc w:val="center"/>
              <w:rPr>
                <w:highlight w:val="yellow"/>
              </w:rPr>
            </w:pPr>
            <w:r w:rsidRPr="00D81F99">
              <w:t>5100</w:t>
            </w:r>
          </w:p>
        </w:tc>
      </w:tr>
      <w:tr w:rsidR="004A2FBF" w:rsidRPr="00C25085" w14:paraId="7555EF7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0B69EC" w14:textId="77777777" w:rsidR="004A2FBF" w:rsidRPr="00570AD3" w:rsidRDefault="004A2FBF" w:rsidP="004A2FBF">
            <w:pPr>
              <w:jc w:val="center"/>
              <w:rPr>
                <w:color w:val="000000"/>
                <w:highlight w:val="yellow"/>
              </w:rPr>
            </w:pPr>
            <w:r w:rsidRPr="00D81F99">
              <w:rPr>
                <w:color w:val="000000"/>
              </w:rPr>
              <w:t>6001</w:t>
            </w:r>
          </w:p>
        </w:tc>
        <w:tc>
          <w:tcPr>
            <w:tcW w:w="3402" w:type="dxa"/>
            <w:tcBorders>
              <w:top w:val="nil"/>
              <w:left w:val="nil"/>
              <w:bottom w:val="nil"/>
              <w:right w:val="single" w:sz="4" w:space="0" w:color="auto"/>
            </w:tcBorders>
            <w:shd w:val="clear" w:color="auto" w:fill="auto"/>
            <w:noWrap/>
            <w:vAlign w:val="center"/>
          </w:tcPr>
          <w:p w14:paraId="3EEB615F" w14:textId="77777777" w:rsidR="004A2FBF" w:rsidRPr="00ED272D" w:rsidRDefault="004A2FBF" w:rsidP="004A2FBF">
            <w:r w:rsidRPr="00ED272D">
              <w:t>Dundaga-Mazirbe-Kolka-Dundaga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7033CCC" w14:textId="77777777" w:rsidR="004A2FBF" w:rsidRPr="00ED272D" w:rsidRDefault="004A2FBF" w:rsidP="004A2FBF">
            <w:pPr>
              <w:jc w:val="center"/>
            </w:pPr>
            <w:r w:rsidRPr="00ED272D">
              <w:t>8</w:t>
            </w:r>
          </w:p>
        </w:tc>
        <w:tc>
          <w:tcPr>
            <w:tcW w:w="2009" w:type="dxa"/>
            <w:tcBorders>
              <w:top w:val="nil"/>
              <w:left w:val="nil"/>
              <w:bottom w:val="single" w:sz="4" w:space="0" w:color="auto"/>
              <w:right w:val="single" w:sz="4" w:space="0" w:color="auto"/>
            </w:tcBorders>
            <w:shd w:val="clear" w:color="auto" w:fill="auto"/>
            <w:noWrap/>
            <w:vAlign w:val="center"/>
          </w:tcPr>
          <w:p w14:paraId="02403C4C" w14:textId="77777777" w:rsidR="004A2FBF" w:rsidRPr="00570AD3" w:rsidRDefault="004A2FBF" w:rsidP="004A2FBF">
            <w:pPr>
              <w:jc w:val="center"/>
              <w:rPr>
                <w:highlight w:val="yellow"/>
              </w:rPr>
            </w:pPr>
            <w:r w:rsidRPr="00D81F99">
              <w:t>46658</w:t>
            </w:r>
          </w:p>
        </w:tc>
      </w:tr>
      <w:tr w:rsidR="004A2FBF" w:rsidRPr="00C25085" w14:paraId="0C4B101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CCFDF53" w14:textId="77777777" w:rsidR="004A2FBF" w:rsidRPr="00570AD3" w:rsidRDefault="004A2FBF" w:rsidP="004A2FBF">
            <w:pPr>
              <w:jc w:val="center"/>
              <w:rPr>
                <w:highlight w:val="yellow"/>
              </w:rPr>
            </w:pPr>
            <w:r w:rsidRPr="00D81F99">
              <w:t>6008</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DB76E1C" w14:textId="77777777" w:rsidR="004A2FBF" w:rsidRPr="00ED272D" w:rsidRDefault="004A2FBF" w:rsidP="004A2FBF">
            <w:r w:rsidRPr="00ED272D">
              <w:t>Dundaga-Kaļķi-</w:t>
            </w:r>
            <w:proofErr w:type="spellStart"/>
            <w:r w:rsidRPr="00ED272D">
              <w:t>Vīdale-Dundaga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10804DD"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7BAF39D8" w14:textId="77777777" w:rsidR="004A2FBF" w:rsidRPr="00570AD3" w:rsidRDefault="004A2FBF" w:rsidP="004A2FBF">
            <w:pPr>
              <w:jc w:val="center"/>
              <w:rPr>
                <w:highlight w:val="yellow"/>
              </w:rPr>
            </w:pPr>
            <w:r w:rsidRPr="00D81F99">
              <w:t>18960</w:t>
            </w:r>
          </w:p>
        </w:tc>
      </w:tr>
      <w:tr w:rsidR="004A2FBF" w:rsidRPr="00C25085" w14:paraId="5FABC71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6B48571" w14:textId="77777777" w:rsidR="004A2FBF" w:rsidRPr="00570AD3" w:rsidRDefault="004A2FBF" w:rsidP="004A2FBF">
            <w:pPr>
              <w:jc w:val="center"/>
              <w:rPr>
                <w:highlight w:val="yellow"/>
              </w:rPr>
            </w:pPr>
            <w:r w:rsidRPr="00D81F99">
              <w:t>6009</w:t>
            </w:r>
          </w:p>
        </w:tc>
        <w:tc>
          <w:tcPr>
            <w:tcW w:w="3402" w:type="dxa"/>
            <w:tcBorders>
              <w:top w:val="nil"/>
              <w:left w:val="nil"/>
              <w:bottom w:val="nil"/>
              <w:right w:val="single" w:sz="4" w:space="0" w:color="auto"/>
            </w:tcBorders>
            <w:shd w:val="clear" w:color="auto" w:fill="auto"/>
            <w:noWrap/>
            <w:vAlign w:val="center"/>
          </w:tcPr>
          <w:p w14:paraId="4670000A" w14:textId="77777777" w:rsidR="004A2FBF" w:rsidRPr="00ED272D" w:rsidRDefault="004A2FBF" w:rsidP="004A2FBF">
            <w:r w:rsidRPr="00ED272D">
              <w:t>Dundaga-Pāce-Dundaga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1BE5E1E"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F2D809D" w14:textId="77777777" w:rsidR="004A2FBF" w:rsidRPr="00570AD3" w:rsidRDefault="004A2FBF" w:rsidP="004A2FBF">
            <w:pPr>
              <w:jc w:val="center"/>
              <w:rPr>
                <w:highlight w:val="yellow"/>
              </w:rPr>
            </w:pPr>
            <w:r w:rsidRPr="00D81F99">
              <w:t>9792</w:t>
            </w:r>
          </w:p>
        </w:tc>
      </w:tr>
      <w:tr w:rsidR="004A2FBF" w:rsidRPr="00C25085" w14:paraId="1775BC9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C01EF89" w14:textId="77777777" w:rsidR="004A2FBF" w:rsidRPr="00570AD3" w:rsidRDefault="004A2FBF" w:rsidP="004A2FBF">
            <w:pPr>
              <w:jc w:val="center"/>
              <w:rPr>
                <w:highlight w:val="yellow"/>
              </w:rPr>
            </w:pPr>
            <w:r w:rsidRPr="005739B9">
              <w:t>6011</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14F325C" w14:textId="77777777" w:rsidR="004A2FBF" w:rsidRPr="00ED272D" w:rsidRDefault="004A2FBF" w:rsidP="004A2FBF">
            <w:r w:rsidRPr="00ED272D">
              <w:t>Dundaga-</w:t>
            </w:r>
            <w:proofErr w:type="spellStart"/>
            <w:r w:rsidRPr="00ED272D">
              <w:t>Seņķi-Dundaga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64BDA39"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06FF9EA4" w14:textId="77777777" w:rsidR="004A2FBF" w:rsidRPr="00570AD3" w:rsidRDefault="004A2FBF" w:rsidP="004A2FBF">
            <w:pPr>
              <w:jc w:val="center"/>
              <w:rPr>
                <w:highlight w:val="yellow"/>
              </w:rPr>
            </w:pPr>
            <w:r w:rsidRPr="005739B9">
              <w:t>13961</w:t>
            </w:r>
          </w:p>
        </w:tc>
      </w:tr>
      <w:tr w:rsidR="004A2FBF" w:rsidRPr="00C25085" w14:paraId="38978C9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ACFC8FD" w14:textId="77777777" w:rsidR="004A2FBF" w:rsidRPr="00361562" w:rsidRDefault="004A2FBF" w:rsidP="004A2FBF">
            <w:pPr>
              <w:jc w:val="center"/>
            </w:pPr>
            <w:r w:rsidRPr="00361562">
              <w:t>6079</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05E623C" w14:textId="77777777" w:rsidR="004A2FBF" w:rsidRPr="00361562" w:rsidRDefault="004A2FBF" w:rsidP="004A2FBF">
            <w:r w:rsidRPr="00361562">
              <w:t>Ventspils - Ziras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FEB66D9" w14:textId="77777777" w:rsidR="004A2FBF" w:rsidRPr="00361562" w:rsidRDefault="004A2FBF" w:rsidP="004A2FBF">
            <w:pPr>
              <w:jc w:val="center"/>
              <w:rPr>
                <w:color w:val="000000"/>
              </w:rPr>
            </w:pPr>
            <w:r w:rsidRPr="00361562">
              <w:rPr>
                <w:color w:val="000000"/>
              </w:rPr>
              <w:t>4</w:t>
            </w:r>
          </w:p>
        </w:tc>
        <w:tc>
          <w:tcPr>
            <w:tcW w:w="2009" w:type="dxa"/>
            <w:tcBorders>
              <w:top w:val="nil"/>
              <w:left w:val="nil"/>
              <w:bottom w:val="single" w:sz="4" w:space="0" w:color="auto"/>
              <w:right w:val="single" w:sz="4" w:space="0" w:color="auto"/>
            </w:tcBorders>
            <w:shd w:val="clear" w:color="auto" w:fill="auto"/>
            <w:noWrap/>
            <w:vAlign w:val="bottom"/>
          </w:tcPr>
          <w:p w14:paraId="74D55E82" w14:textId="77777777" w:rsidR="004A2FBF" w:rsidRPr="00361562" w:rsidRDefault="004A2FBF" w:rsidP="004A2FBF">
            <w:pPr>
              <w:jc w:val="center"/>
            </w:pPr>
            <w:r>
              <w:t>38249</w:t>
            </w:r>
          </w:p>
        </w:tc>
      </w:tr>
      <w:tr w:rsidR="004A2FBF" w:rsidRPr="00C25085" w14:paraId="2AA15F5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8F9AEA9" w14:textId="77777777" w:rsidR="004A2FBF" w:rsidRPr="00361562" w:rsidRDefault="004A2FBF" w:rsidP="004A2FBF">
            <w:pPr>
              <w:jc w:val="center"/>
            </w:pPr>
            <w:r w:rsidRPr="00361562">
              <w:t>6083</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DAE6483" w14:textId="77777777" w:rsidR="004A2FBF" w:rsidRPr="00361562" w:rsidRDefault="004A2FBF" w:rsidP="004A2FBF">
            <w:r w:rsidRPr="00361562">
              <w:t>Ventspils - Ugāle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652A444" w14:textId="77777777" w:rsidR="004A2FBF" w:rsidRPr="00361562" w:rsidRDefault="004A2FBF" w:rsidP="004A2FBF">
            <w:pPr>
              <w:jc w:val="center"/>
              <w:rPr>
                <w:color w:val="000000"/>
              </w:rPr>
            </w:pPr>
            <w:r>
              <w:rPr>
                <w:color w:val="000000"/>
              </w:rPr>
              <w:t>10</w:t>
            </w:r>
          </w:p>
        </w:tc>
        <w:tc>
          <w:tcPr>
            <w:tcW w:w="2009" w:type="dxa"/>
            <w:tcBorders>
              <w:top w:val="nil"/>
              <w:left w:val="nil"/>
              <w:bottom w:val="single" w:sz="4" w:space="0" w:color="auto"/>
              <w:right w:val="single" w:sz="4" w:space="0" w:color="auto"/>
            </w:tcBorders>
            <w:shd w:val="clear" w:color="auto" w:fill="auto"/>
            <w:noWrap/>
            <w:vAlign w:val="center"/>
          </w:tcPr>
          <w:p w14:paraId="5B74CB20" w14:textId="77777777" w:rsidR="004A2FBF" w:rsidRPr="00361562" w:rsidRDefault="004A2FBF" w:rsidP="004A2FBF">
            <w:pPr>
              <w:jc w:val="center"/>
            </w:pPr>
            <w:r w:rsidRPr="00294C9F">
              <w:t>106423</w:t>
            </w:r>
          </w:p>
        </w:tc>
      </w:tr>
      <w:tr w:rsidR="004A2FBF" w:rsidRPr="00C25085" w14:paraId="1F45958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BD483B3" w14:textId="77777777" w:rsidR="004A2FBF" w:rsidRPr="00570AD3" w:rsidRDefault="004A2FBF" w:rsidP="004A2FBF">
            <w:pPr>
              <w:jc w:val="center"/>
              <w:rPr>
                <w:color w:val="000000"/>
                <w:highlight w:val="yellow"/>
              </w:rPr>
            </w:pPr>
            <w:r w:rsidRPr="005739B9">
              <w:rPr>
                <w:color w:val="000000"/>
              </w:rPr>
              <w:t>6401</w:t>
            </w:r>
          </w:p>
        </w:tc>
        <w:tc>
          <w:tcPr>
            <w:tcW w:w="3402" w:type="dxa"/>
            <w:tcBorders>
              <w:top w:val="nil"/>
              <w:left w:val="nil"/>
              <w:bottom w:val="single" w:sz="4" w:space="0" w:color="auto"/>
              <w:right w:val="single" w:sz="4" w:space="0" w:color="auto"/>
            </w:tcBorders>
            <w:shd w:val="clear" w:color="auto" w:fill="auto"/>
            <w:noWrap/>
            <w:vAlign w:val="center"/>
          </w:tcPr>
          <w:p w14:paraId="72CD28BD" w14:textId="77777777" w:rsidR="004A2FBF" w:rsidRPr="00ED272D" w:rsidRDefault="004A2FBF" w:rsidP="004A2FBF">
            <w:r w:rsidRPr="00ED272D">
              <w:t>Talsi-Upesgrīva-Roja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3A0DC23"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0D29FFC3" w14:textId="77777777" w:rsidR="004A2FBF" w:rsidRPr="00570AD3" w:rsidRDefault="004A2FBF" w:rsidP="004A2FBF">
            <w:pPr>
              <w:jc w:val="center"/>
              <w:rPr>
                <w:highlight w:val="yellow"/>
              </w:rPr>
            </w:pPr>
            <w:r w:rsidRPr="005739B9">
              <w:t>39822</w:t>
            </w:r>
          </w:p>
        </w:tc>
      </w:tr>
      <w:tr w:rsidR="004A2FBF" w:rsidRPr="00C25085" w14:paraId="5936DBB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B867D5D" w14:textId="77777777" w:rsidR="004A2FBF" w:rsidRPr="00570AD3" w:rsidRDefault="004A2FBF" w:rsidP="004A2FBF">
            <w:pPr>
              <w:jc w:val="center"/>
              <w:rPr>
                <w:color w:val="000000"/>
                <w:highlight w:val="yellow"/>
              </w:rPr>
            </w:pPr>
            <w:r w:rsidRPr="005739B9">
              <w:rPr>
                <w:color w:val="000000"/>
              </w:rPr>
              <w:t>6402</w:t>
            </w:r>
          </w:p>
        </w:tc>
        <w:tc>
          <w:tcPr>
            <w:tcW w:w="3402" w:type="dxa"/>
            <w:tcBorders>
              <w:top w:val="nil"/>
              <w:left w:val="nil"/>
              <w:bottom w:val="single" w:sz="4" w:space="0" w:color="auto"/>
              <w:right w:val="single" w:sz="4" w:space="0" w:color="auto"/>
            </w:tcBorders>
            <w:shd w:val="clear" w:color="auto" w:fill="auto"/>
            <w:noWrap/>
            <w:vAlign w:val="center"/>
          </w:tcPr>
          <w:p w14:paraId="01843567" w14:textId="77777777" w:rsidR="004A2FBF" w:rsidRPr="00ED272D" w:rsidRDefault="004A2FBF" w:rsidP="004A2FBF">
            <w:r w:rsidRPr="00ED272D">
              <w:t>Talsi-</w:t>
            </w:r>
            <w:proofErr w:type="spellStart"/>
            <w:r w:rsidRPr="00ED272D">
              <w:t>Ģibzde-Stikli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8015103" w14:textId="77777777" w:rsidR="004A2FBF" w:rsidRPr="00ED272D" w:rsidRDefault="004A2FBF" w:rsidP="004A2FBF">
            <w:pPr>
              <w:jc w:val="center"/>
            </w:pPr>
            <w:r w:rsidRPr="00ED272D">
              <w:t>12</w:t>
            </w:r>
          </w:p>
        </w:tc>
        <w:tc>
          <w:tcPr>
            <w:tcW w:w="2009" w:type="dxa"/>
            <w:tcBorders>
              <w:top w:val="nil"/>
              <w:left w:val="nil"/>
              <w:bottom w:val="single" w:sz="4" w:space="0" w:color="auto"/>
              <w:right w:val="single" w:sz="4" w:space="0" w:color="auto"/>
            </w:tcBorders>
            <w:shd w:val="clear" w:color="auto" w:fill="auto"/>
            <w:noWrap/>
            <w:vAlign w:val="center"/>
          </w:tcPr>
          <w:p w14:paraId="758DBA74" w14:textId="77777777" w:rsidR="004A2FBF" w:rsidRPr="00570AD3" w:rsidRDefault="004A2FBF" w:rsidP="004A2FBF">
            <w:pPr>
              <w:jc w:val="center"/>
              <w:rPr>
                <w:highlight w:val="yellow"/>
              </w:rPr>
            </w:pPr>
            <w:r w:rsidRPr="005739B9">
              <w:t>26370</w:t>
            </w:r>
          </w:p>
        </w:tc>
      </w:tr>
      <w:tr w:rsidR="004A2FBF" w:rsidRPr="00C25085" w14:paraId="3E527CF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896F057" w14:textId="77777777" w:rsidR="004A2FBF" w:rsidRPr="00570AD3" w:rsidRDefault="004A2FBF" w:rsidP="004A2FBF">
            <w:pPr>
              <w:jc w:val="center"/>
              <w:rPr>
                <w:color w:val="000000"/>
                <w:highlight w:val="yellow"/>
              </w:rPr>
            </w:pPr>
            <w:r w:rsidRPr="005739B9">
              <w:rPr>
                <w:color w:val="000000"/>
              </w:rPr>
              <w:t>6405</w:t>
            </w:r>
          </w:p>
        </w:tc>
        <w:tc>
          <w:tcPr>
            <w:tcW w:w="3402" w:type="dxa"/>
            <w:tcBorders>
              <w:top w:val="nil"/>
              <w:left w:val="nil"/>
              <w:bottom w:val="single" w:sz="4" w:space="0" w:color="auto"/>
              <w:right w:val="single" w:sz="4" w:space="0" w:color="auto"/>
            </w:tcBorders>
            <w:shd w:val="clear" w:color="auto" w:fill="auto"/>
            <w:noWrap/>
            <w:vAlign w:val="center"/>
          </w:tcPr>
          <w:p w14:paraId="418F07AE" w14:textId="77777777" w:rsidR="004A2FBF" w:rsidRPr="00ED272D" w:rsidRDefault="004A2FBF" w:rsidP="004A2FBF">
            <w:r w:rsidRPr="00ED272D">
              <w:t>Talsi-Upesgrīva-Mērsrags-Talsi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7268264"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B650A8D" w14:textId="77777777" w:rsidR="004A2FBF" w:rsidRPr="00570AD3" w:rsidRDefault="004A2FBF" w:rsidP="004A2FBF">
            <w:pPr>
              <w:jc w:val="center"/>
              <w:rPr>
                <w:highlight w:val="yellow"/>
              </w:rPr>
            </w:pPr>
            <w:r w:rsidRPr="005739B9">
              <w:t>127521</w:t>
            </w:r>
          </w:p>
        </w:tc>
      </w:tr>
      <w:tr w:rsidR="004A2FBF" w:rsidRPr="00C25085" w14:paraId="6F5DAAC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D91F7D5" w14:textId="77777777" w:rsidR="004A2FBF" w:rsidRPr="00570AD3" w:rsidRDefault="004A2FBF" w:rsidP="004A2FBF">
            <w:pPr>
              <w:jc w:val="center"/>
              <w:rPr>
                <w:color w:val="000000"/>
                <w:highlight w:val="yellow"/>
              </w:rPr>
            </w:pPr>
            <w:r w:rsidRPr="005739B9">
              <w:rPr>
                <w:color w:val="000000"/>
              </w:rPr>
              <w:t>6406</w:t>
            </w:r>
          </w:p>
        </w:tc>
        <w:tc>
          <w:tcPr>
            <w:tcW w:w="3402" w:type="dxa"/>
            <w:tcBorders>
              <w:top w:val="nil"/>
              <w:left w:val="nil"/>
              <w:bottom w:val="single" w:sz="4" w:space="0" w:color="auto"/>
              <w:right w:val="single" w:sz="4" w:space="0" w:color="auto"/>
            </w:tcBorders>
            <w:shd w:val="clear" w:color="auto" w:fill="auto"/>
            <w:noWrap/>
            <w:vAlign w:val="center"/>
          </w:tcPr>
          <w:p w14:paraId="63DDA53B" w14:textId="77777777" w:rsidR="004A2FBF" w:rsidRPr="00ED272D" w:rsidRDefault="004A2FBF" w:rsidP="004A2FBF">
            <w:r w:rsidRPr="00ED272D">
              <w:t>Talsi-Mērsrags</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918B634"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5412C6B3" w14:textId="77777777" w:rsidR="004A2FBF" w:rsidRPr="00570AD3" w:rsidRDefault="004A2FBF" w:rsidP="004A2FBF">
            <w:pPr>
              <w:jc w:val="center"/>
              <w:rPr>
                <w:highlight w:val="yellow"/>
              </w:rPr>
            </w:pPr>
            <w:r w:rsidRPr="005739B9">
              <w:t>29846</w:t>
            </w:r>
          </w:p>
        </w:tc>
      </w:tr>
      <w:tr w:rsidR="004A2FBF" w:rsidRPr="00C25085" w14:paraId="3F31CF2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76C6CE6" w14:textId="77777777" w:rsidR="004A2FBF" w:rsidRPr="00570AD3" w:rsidRDefault="004A2FBF" w:rsidP="004A2FBF">
            <w:pPr>
              <w:jc w:val="center"/>
              <w:rPr>
                <w:color w:val="000000"/>
                <w:highlight w:val="yellow"/>
              </w:rPr>
            </w:pPr>
            <w:r w:rsidRPr="005739B9">
              <w:rPr>
                <w:color w:val="000000"/>
              </w:rPr>
              <w:t>6407</w:t>
            </w:r>
          </w:p>
        </w:tc>
        <w:tc>
          <w:tcPr>
            <w:tcW w:w="3402" w:type="dxa"/>
            <w:tcBorders>
              <w:top w:val="nil"/>
              <w:left w:val="nil"/>
              <w:bottom w:val="single" w:sz="4" w:space="0" w:color="auto"/>
              <w:right w:val="single" w:sz="4" w:space="0" w:color="auto"/>
            </w:tcBorders>
            <w:shd w:val="clear" w:color="auto" w:fill="auto"/>
            <w:noWrap/>
            <w:vAlign w:val="center"/>
          </w:tcPr>
          <w:p w14:paraId="159ABC27" w14:textId="77777777" w:rsidR="004A2FBF" w:rsidRPr="00ED272D" w:rsidRDefault="004A2FBF" w:rsidP="004A2FBF">
            <w:r w:rsidRPr="00ED272D">
              <w:t>Talsi-Balgale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C30DCBD"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29911DD2" w14:textId="77777777" w:rsidR="004A2FBF" w:rsidRPr="00570AD3" w:rsidRDefault="004A2FBF" w:rsidP="004A2FBF">
            <w:pPr>
              <w:jc w:val="center"/>
              <w:rPr>
                <w:highlight w:val="yellow"/>
              </w:rPr>
            </w:pPr>
            <w:r w:rsidRPr="005739B9">
              <w:t>12071</w:t>
            </w:r>
          </w:p>
        </w:tc>
      </w:tr>
      <w:tr w:rsidR="004A2FBF" w:rsidRPr="00C25085" w14:paraId="7B3D874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4E46759" w14:textId="77777777" w:rsidR="004A2FBF" w:rsidRPr="00570AD3" w:rsidRDefault="004A2FBF" w:rsidP="004A2FBF">
            <w:pPr>
              <w:jc w:val="center"/>
              <w:rPr>
                <w:color w:val="000000"/>
                <w:highlight w:val="yellow"/>
              </w:rPr>
            </w:pPr>
            <w:r w:rsidRPr="005739B9">
              <w:rPr>
                <w:color w:val="000000"/>
              </w:rPr>
              <w:t>6408</w:t>
            </w:r>
          </w:p>
        </w:tc>
        <w:tc>
          <w:tcPr>
            <w:tcW w:w="3402" w:type="dxa"/>
            <w:tcBorders>
              <w:top w:val="nil"/>
              <w:left w:val="nil"/>
              <w:bottom w:val="single" w:sz="4" w:space="0" w:color="auto"/>
              <w:right w:val="single" w:sz="4" w:space="0" w:color="auto"/>
            </w:tcBorders>
            <w:shd w:val="clear" w:color="auto" w:fill="auto"/>
            <w:noWrap/>
            <w:vAlign w:val="center"/>
          </w:tcPr>
          <w:p w14:paraId="795DC846" w14:textId="77777777" w:rsidR="004A2FBF" w:rsidRPr="00ED272D" w:rsidRDefault="004A2FBF" w:rsidP="004A2FBF">
            <w:r w:rsidRPr="00ED272D">
              <w:t>Talsi-Upesgrīva-Roja-Talsi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DD92AE1" w14:textId="77777777" w:rsidR="004A2FBF" w:rsidRPr="00ED272D" w:rsidRDefault="004A2FBF" w:rsidP="004A2FBF">
            <w:pPr>
              <w:jc w:val="center"/>
            </w:pPr>
            <w:r>
              <w:t>3</w:t>
            </w:r>
          </w:p>
        </w:tc>
        <w:tc>
          <w:tcPr>
            <w:tcW w:w="2009" w:type="dxa"/>
            <w:tcBorders>
              <w:top w:val="nil"/>
              <w:left w:val="nil"/>
              <w:bottom w:val="single" w:sz="4" w:space="0" w:color="auto"/>
              <w:right w:val="single" w:sz="4" w:space="0" w:color="auto"/>
            </w:tcBorders>
            <w:shd w:val="clear" w:color="auto" w:fill="auto"/>
            <w:noWrap/>
            <w:vAlign w:val="center"/>
          </w:tcPr>
          <w:p w14:paraId="2F4EC08C" w14:textId="77777777" w:rsidR="004A2FBF" w:rsidRPr="00570AD3" w:rsidRDefault="004A2FBF" w:rsidP="004A2FBF">
            <w:pPr>
              <w:jc w:val="center"/>
              <w:rPr>
                <w:highlight w:val="yellow"/>
              </w:rPr>
            </w:pPr>
            <w:r w:rsidRPr="005739B9">
              <w:t>61811</w:t>
            </w:r>
          </w:p>
        </w:tc>
      </w:tr>
      <w:tr w:rsidR="004A2FBF" w:rsidRPr="00C25085" w14:paraId="1A7A12F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7BDFDA" w14:textId="77777777" w:rsidR="004A2FBF" w:rsidRPr="00570AD3" w:rsidRDefault="004A2FBF" w:rsidP="004A2FBF">
            <w:pPr>
              <w:jc w:val="center"/>
              <w:rPr>
                <w:color w:val="000000"/>
                <w:highlight w:val="yellow"/>
              </w:rPr>
            </w:pPr>
            <w:r w:rsidRPr="000F3E77">
              <w:rPr>
                <w:color w:val="000000"/>
              </w:rPr>
              <w:t>6409</w:t>
            </w:r>
          </w:p>
        </w:tc>
        <w:tc>
          <w:tcPr>
            <w:tcW w:w="3402" w:type="dxa"/>
            <w:tcBorders>
              <w:top w:val="nil"/>
              <w:left w:val="nil"/>
              <w:bottom w:val="single" w:sz="4" w:space="0" w:color="auto"/>
              <w:right w:val="single" w:sz="4" w:space="0" w:color="auto"/>
            </w:tcBorders>
            <w:shd w:val="clear" w:color="auto" w:fill="auto"/>
            <w:noWrap/>
            <w:vAlign w:val="center"/>
          </w:tcPr>
          <w:p w14:paraId="65476A10" w14:textId="77777777" w:rsidR="004A2FBF" w:rsidRPr="00ED272D" w:rsidRDefault="004A2FBF" w:rsidP="004A2FBF">
            <w:r w:rsidRPr="00ED272D">
              <w:t>Talsi-Vandzene-Valdemārpils</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FBCC6AC"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81EA3AF" w14:textId="77777777" w:rsidR="004A2FBF" w:rsidRPr="00570AD3" w:rsidRDefault="004A2FBF" w:rsidP="004A2FBF">
            <w:pPr>
              <w:jc w:val="center"/>
              <w:rPr>
                <w:highlight w:val="yellow"/>
              </w:rPr>
            </w:pPr>
            <w:r w:rsidRPr="000F3E77">
              <w:t>47359</w:t>
            </w:r>
          </w:p>
        </w:tc>
      </w:tr>
      <w:tr w:rsidR="004A2FBF" w:rsidRPr="00C25085" w14:paraId="65AB4A5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83675E1" w14:textId="77777777" w:rsidR="004A2FBF" w:rsidRPr="00570AD3" w:rsidRDefault="004A2FBF" w:rsidP="004A2FBF">
            <w:pPr>
              <w:jc w:val="center"/>
              <w:rPr>
                <w:color w:val="000000"/>
                <w:highlight w:val="yellow"/>
              </w:rPr>
            </w:pPr>
            <w:r w:rsidRPr="000F3E77">
              <w:rPr>
                <w:color w:val="000000"/>
              </w:rPr>
              <w:t>6412</w:t>
            </w:r>
          </w:p>
        </w:tc>
        <w:tc>
          <w:tcPr>
            <w:tcW w:w="3402" w:type="dxa"/>
            <w:tcBorders>
              <w:top w:val="nil"/>
              <w:left w:val="nil"/>
              <w:bottom w:val="single" w:sz="4" w:space="0" w:color="auto"/>
              <w:right w:val="single" w:sz="4" w:space="0" w:color="auto"/>
            </w:tcBorders>
            <w:shd w:val="clear" w:color="auto" w:fill="auto"/>
            <w:noWrap/>
            <w:vAlign w:val="center"/>
          </w:tcPr>
          <w:p w14:paraId="3C552503" w14:textId="77777777" w:rsidR="004A2FBF" w:rsidRPr="00ED272D" w:rsidRDefault="004A2FBF" w:rsidP="004A2FBF">
            <w:r w:rsidRPr="00ED272D">
              <w:t>Talsi-</w:t>
            </w:r>
            <w:proofErr w:type="spellStart"/>
            <w:r w:rsidRPr="00ED272D">
              <w:t>Lubezere-Jaunciems-Talsi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979A9A0"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3B6D282E" w14:textId="77777777" w:rsidR="004A2FBF" w:rsidRPr="00570AD3" w:rsidRDefault="004A2FBF" w:rsidP="004A2FBF">
            <w:pPr>
              <w:jc w:val="center"/>
              <w:rPr>
                <w:highlight w:val="yellow"/>
              </w:rPr>
            </w:pPr>
            <w:r w:rsidRPr="000F3E77">
              <w:t>37451</w:t>
            </w:r>
          </w:p>
        </w:tc>
      </w:tr>
      <w:tr w:rsidR="004A2FBF" w:rsidRPr="00C25085" w14:paraId="71F405A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750FA4C" w14:textId="77777777" w:rsidR="004A2FBF" w:rsidRPr="00570AD3" w:rsidRDefault="004A2FBF" w:rsidP="004A2FBF">
            <w:pPr>
              <w:jc w:val="center"/>
              <w:rPr>
                <w:color w:val="000000"/>
                <w:highlight w:val="yellow"/>
              </w:rPr>
            </w:pPr>
            <w:r w:rsidRPr="000F3E77">
              <w:rPr>
                <w:color w:val="000000"/>
              </w:rPr>
              <w:t>6413</w:t>
            </w:r>
          </w:p>
        </w:tc>
        <w:tc>
          <w:tcPr>
            <w:tcW w:w="3402" w:type="dxa"/>
            <w:tcBorders>
              <w:top w:val="nil"/>
              <w:left w:val="nil"/>
              <w:bottom w:val="single" w:sz="4" w:space="0" w:color="auto"/>
              <w:right w:val="single" w:sz="4" w:space="0" w:color="auto"/>
            </w:tcBorders>
            <w:shd w:val="clear" w:color="auto" w:fill="auto"/>
            <w:noWrap/>
            <w:vAlign w:val="center"/>
          </w:tcPr>
          <w:p w14:paraId="789F2300" w14:textId="77777777" w:rsidR="004A2FBF" w:rsidRPr="00ED272D" w:rsidRDefault="004A2FBF" w:rsidP="004A2FBF">
            <w:r w:rsidRPr="00ED272D">
              <w:t>Talsi-Roja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C0EBEB3" w14:textId="77777777" w:rsidR="004A2FBF" w:rsidRPr="00ED272D" w:rsidRDefault="004A2FBF" w:rsidP="004A2FBF">
            <w:pPr>
              <w:jc w:val="center"/>
            </w:pPr>
            <w:r>
              <w:t>18</w:t>
            </w:r>
          </w:p>
        </w:tc>
        <w:tc>
          <w:tcPr>
            <w:tcW w:w="2009" w:type="dxa"/>
            <w:tcBorders>
              <w:top w:val="nil"/>
              <w:left w:val="nil"/>
              <w:bottom w:val="single" w:sz="4" w:space="0" w:color="auto"/>
              <w:right w:val="single" w:sz="4" w:space="0" w:color="auto"/>
            </w:tcBorders>
            <w:shd w:val="clear" w:color="auto" w:fill="auto"/>
            <w:noWrap/>
            <w:vAlign w:val="center"/>
          </w:tcPr>
          <w:p w14:paraId="2CB68AB5" w14:textId="77777777" w:rsidR="004A2FBF" w:rsidRPr="00570AD3" w:rsidRDefault="004A2FBF" w:rsidP="004A2FBF">
            <w:pPr>
              <w:jc w:val="center"/>
              <w:rPr>
                <w:highlight w:val="yellow"/>
              </w:rPr>
            </w:pPr>
            <w:r w:rsidRPr="000F3E77">
              <w:t>169344</w:t>
            </w:r>
          </w:p>
        </w:tc>
      </w:tr>
      <w:tr w:rsidR="004A2FBF" w:rsidRPr="00C25085" w14:paraId="202EDD5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9892DC9" w14:textId="77777777" w:rsidR="004A2FBF" w:rsidRPr="00570AD3" w:rsidRDefault="004A2FBF" w:rsidP="004A2FBF">
            <w:pPr>
              <w:jc w:val="center"/>
              <w:rPr>
                <w:color w:val="000000"/>
                <w:highlight w:val="yellow"/>
              </w:rPr>
            </w:pPr>
            <w:r w:rsidRPr="000F3E77">
              <w:rPr>
                <w:color w:val="000000"/>
              </w:rPr>
              <w:t>6414</w:t>
            </w:r>
          </w:p>
        </w:tc>
        <w:tc>
          <w:tcPr>
            <w:tcW w:w="3402" w:type="dxa"/>
            <w:tcBorders>
              <w:top w:val="nil"/>
              <w:left w:val="nil"/>
              <w:bottom w:val="single" w:sz="4" w:space="0" w:color="auto"/>
              <w:right w:val="single" w:sz="4" w:space="0" w:color="auto"/>
            </w:tcBorders>
            <w:shd w:val="clear" w:color="auto" w:fill="auto"/>
            <w:noWrap/>
            <w:vAlign w:val="center"/>
          </w:tcPr>
          <w:p w14:paraId="5EAE3D54" w14:textId="77777777" w:rsidR="004A2FBF" w:rsidRPr="00ED272D" w:rsidRDefault="004A2FBF" w:rsidP="004A2FBF">
            <w:r w:rsidRPr="00ED272D">
              <w:t>Talsi-Sabile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D739A07" w14:textId="77777777" w:rsidR="004A2FBF" w:rsidRPr="00ED272D" w:rsidRDefault="004A2FBF" w:rsidP="004A2FBF">
            <w:pPr>
              <w:jc w:val="center"/>
            </w:pPr>
            <w:r w:rsidRPr="00ED272D">
              <w:t>8</w:t>
            </w:r>
          </w:p>
        </w:tc>
        <w:tc>
          <w:tcPr>
            <w:tcW w:w="2009" w:type="dxa"/>
            <w:tcBorders>
              <w:top w:val="nil"/>
              <w:left w:val="nil"/>
              <w:bottom w:val="single" w:sz="4" w:space="0" w:color="auto"/>
              <w:right w:val="single" w:sz="4" w:space="0" w:color="auto"/>
            </w:tcBorders>
            <w:shd w:val="clear" w:color="auto" w:fill="auto"/>
            <w:noWrap/>
            <w:vAlign w:val="center"/>
          </w:tcPr>
          <w:p w14:paraId="36E8E891" w14:textId="77777777" w:rsidR="004A2FBF" w:rsidRPr="00570AD3" w:rsidRDefault="004A2FBF" w:rsidP="004A2FBF">
            <w:pPr>
              <w:jc w:val="center"/>
              <w:rPr>
                <w:highlight w:val="yellow"/>
              </w:rPr>
            </w:pPr>
            <w:r w:rsidRPr="000F3E77">
              <w:t>50974</w:t>
            </w:r>
          </w:p>
        </w:tc>
      </w:tr>
      <w:tr w:rsidR="004A2FBF" w:rsidRPr="00C25085" w14:paraId="14CBEB2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0EE2434" w14:textId="77777777" w:rsidR="004A2FBF" w:rsidRPr="00570AD3" w:rsidRDefault="004A2FBF" w:rsidP="004A2FBF">
            <w:pPr>
              <w:jc w:val="center"/>
              <w:rPr>
                <w:color w:val="000000"/>
                <w:highlight w:val="yellow"/>
              </w:rPr>
            </w:pPr>
            <w:r w:rsidRPr="000F3E77">
              <w:rPr>
                <w:color w:val="000000"/>
              </w:rPr>
              <w:t>6416</w:t>
            </w:r>
          </w:p>
        </w:tc>
        <w:tc>
          <w:tcPr>
            <w:tcW w:w="3402" w:type="dxa"/>
            <w:tcBorders>
              <w:top w:val="nil"/>
              <w:left w:val="nil"/>
              <w:bottom w:val="single" w:sz="4" w:space="0" w:color="auto"/>
              <w:right w:val="single" w:sz="4" w:space="0" w:color="auto"/>
            </w:tcBorders>
            <w:shd w:val="clear" w:color="auto" w:fill="auto"/>
            <w:noWrap/>
            <w:vAlign w:val="center"/>
          </w:tcPr>
          <w:p w14:paraId="0AEFB151" w14:textId="77777777" w:rsidR="004A2FBF" w:rsidRPr="00ED272D" w:rsidRDefault="004A2FBF" w:rsidP="004A2FBF">
            <w:r w:rsidRPr="00ED272D">
              <w:t>Talsi-Sabile-Abavciems-Talsi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8721C69"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3CB8B386" w14:textId="77777777" w:rsidR="004A2FBF" w:rsidRPr="00570AD3" w:rsidRDefault="004A2FBF" w:rsidP="004A2FBF">
            <w:pPr>
              <w:jc w:val="center"/>
              <w:rPr>
                <w:highlight w:val="yellow"/>
              </w:rPr>
            </w:pPr>
            <w:r w:rsidRPr="000F3E77">
              <w:t>39481</w:t>
            </w:r>
          </w:p>
        </w:tc>
      </w:tr>
      <w:tr w:rsidR="004A2FBF" w:rsidRPr="00C25085" w14:paraId="730845E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E0A12D5" w14:textId="77777777" w:rsidR="004A2FBF" w:rsidRPr="00570AD3" w:rsidRDefault="004A2FBF" w:rsidP="004A2FBF">
            <w:pPr>
              <w:jc w:val="center"/>
              <w:rPr>
                <w:color w:val="000000"/>
                <w:highlight w:val="yellow"/>
              </w:rPr>
            </w:pPr>
            <w:r w:rsidRPr="000F3E77">
              <w:rPr>
                <w:color w:val="000000"/>
              </w:rPr>
              <w:t>6422</w:t>
            </w:r>
          </w:p>
        </w:tc>
        <w:tc>
          <w:tcPr>
            <w:tcW w:w="3402" w:type="dxa"/>
            <w:tcBorders>
              <w:top w:val="nil"/>
              <w:left w:val="nil"/>
              <w:bottom w:val="single" w:sz="4" w:space="0" w:color="auto"/>
              <w:right w:val="single" w:sz="4" w:space="0" w:color="auto"/>
            </w:tcBorders>
            <w:shd w:val="clear" w:color="auto" w:fill="auto"/>
            <w:noWrap/>
            <w:vAlign w:val="center"/>
          </w:tcPr>
          <w:p w14:paraId="13816E64" w14:textId="77777777" w:rsidR="004A2FBF" w:rsidRPr="00ED272D" w:rsidRDefault="004A2FBF" w:rsidP="004A2FBF">
            <w:r w:rsidRPr="00ED272D">
              <w:t>Talsi-Tiņģere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774B34A"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30F0A3C" w14:textId="77777777" w:rsidR="004A2FBF" w:rsidRPr="00570AD3" w:rsidRDefault="004A2FBF" w:rsidP="004A2FBF">
            <w:pPr>
              <w:jc w:val="center"/>
              <w:rPr>
                <w:highlight w:val="yellow"/>
              </w:rPr>
            </w:pPr>
            <w:r w:rsidRPr="000F3E77">
              <w:t>31330</w:t>
            </w:r>
          </w:p>
        </w:tc>
      </w:tr>
      <w:tr w:rsidR="004A2FBF" w:rsidRPr="00C25085" w14:paraId="79826DE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6FCD20" w14:textId="77777777" w:rsidR="004A2FBF" w:rsidRPr="00570AD3" w:rsidRDefault="004A2FBF" w:rsidP="004A2FBF">
            <w:pPr>
              <w:jc w:val="center"/>
              <w:rPr>
                <w:color w:val="000000"/>
                <w:highlight w:val="yellow"/>
              </w:rPr>
            </w:pPr>
            <w:r w:rsidRPr="000F3E77">
              <w:rPr>
                <w:color w:val="000000"/>
              </w:rPr>
              <w:t>6434</w:t>
            </w:r>
          </w:p>
        </w:tc>
        <w:tc>
          <w:tcPr>
            <w:tcW w:w="3402" w:type="dxa"/>
            <w:tcBorders>
              <w:top w:val="nil"/>
              <w:left w:val="nil"/>
              <w:bottom w:val="single" w:sz="4" w:space="0" w:color="auto"/>
              <w:right w:val="single" w:sz="4" w:space="0" w:color="auto"/>
            </w:tcBorders>
            <w:shd w:val="clear" w:color="auto" w:fill="auto"/>
            <w:noWrap/>
            <w:vAlign w:val="center"/>
          </w:tcPr>
          <w:p w14:paraId="1F1D1361" w14:textId="77777777" w:rsidR="004A2FBF" w:rsidRPr="00ED272D" w:rsidRDefault="004A2FBF" w:rsidP="004A2FBF">
            <w:r w:rsidRPr="00ED272D">
              <w:t>Talsi-Vandzene-Nogale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97D200B" w14:textId="77777777" w:rsidR="004A2FBF" w:rsidRPr="00ED272D" w:rsidRDefault="004A2FBF" w:rsidP="004A2FBF">
            <w:pPr>
              <w:jc w:val="center"/>
            </w:pPr>
            <w:r>
              <w:t>3</w:t>
            </w:r>
          </w:p>
        </w:tc>
        <w:tc>
          <w:tcPr>
            <w:tcW w:w="2009" w:type="dxa"/>
            <w:tcBorders>
              <w:top w:val="nil"/>
              <w:left w:val="nil"/>
              <w:bottom w:val="single" w:sz="4" w:space="0" w:color="auto"/>
              <w:right w:val="single" w:sz="4" w:space="0" w:color="auto"/>
            </w:tcBorders>
            <w:shd w:val="clear" w:color="auto" w:fill="auto"/>
            <w:noWrap/>
            <w:vAlign w:val="center"/>
          </w:tcPr>
          <w:p w14:paraId="10431B7E" w14:textId="77777777" w:rsidR="004A2FBF" w:rsidRPr="00570AD3" w:rsidRDefault="004A2FBF" w:rsidP="004A2FBF">
            <w:pPr>
              <w:jc w:val="center"/>
              <w:rPr>
                <w:highlight w:val="yellow"/>
              </w:rPr>
            </w:pPr>
            <w:r w:rsidRPr="000F3E77">
              <w:t>16632</w:t>
            </w:r>
          </w:p>
        </w:tc>
      </w:tr>
      <w:tr w:rsidR="004A2FBF" w:rsidRPr="00C25085" w14:paraId="7F05CB6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BF8C3E" w14:textId="77777777" w:rsidR="004A2FBF" w:rsidRPr="00570AD3" w:rsidRDefault="004A2FBF" w:rsidP="004A2FBF">
            <w:pPr>
              <w:jc w:val="center"/>
              <w:rPr>
                <w:color w:val="000000"/>
                <w:highlight w:val="yellow"/>
              </w:rPr>
            </w:pPr>
            <w:r w:rsidRPr="000F3E77">
              <w:rPr>
                <w:color w:val="000000"/>
              </w:rPr>
              <w:t>6435</w:t>
            </w:r>
          </w:p>
        </w:tc>
        <w:tc>
          <w:tcPr>
            <w:tcW w:w="3402" w:type="dxa"/>
            <w:tcBorders>
              <w:top w:val="nil"/>
              <w:left w:val="nil"/>
              <w:bottom w:val="single" w:sz="4" w:space="0" w:color="auto"/>
              <w:right w:val="single" w:sz="4" w:space="0" w:color="auto"/>
            </w:tcBorders>
            <w:shd w:val="clear" w:color="auto" w:fill="auto"/>
            <w:noWrap/>
            <w:vAlign w:val="center"/>
          </w:tcPr>
          <w:p w14:paraId="1E73DF19" w14:textId="77777777" w:rsidR="004A2FBF" w:rsidRPr="00ED272D" w:rsidRDefault="004A2FBF" w:rsidP="004A2FBF">
            <w:r w:rsidRPr="00ED272D">
              <w:t>Talsi-Dundaga-</w:t>
            </w:r>
            <w:proofErr w:type="spellStart"/>
            <w:r w:rsidRPr="00ED272D">
              <w:t>Vīdale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E427AE0"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3770D771" w14:textId="77777777" w:rsidR="004A2FBF" w:rsidRPr="00570AD3" w:rsidRDefault="004A2FBF" w:rsidP="004A2FBF">
            <w:pPr>
              <w:jc w:val="center"/>
              <w:rPr>
                <w:highlight w:val="yellow"/>
              </w:rPr>
            </w:pPr>
            <w:r w:rsidRPr="000F3E77">
              <w:t>28391</w:t>
            </w:r>
          </w:p>
        </w:tc>
      </w:tr>
      <w:tr w:rsidR="004A2FBF" w:rsidRPr="00C25085" w14:paraId="1AD038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C587DCB" w14:textId="77777777" w:rsidR="004A2FBF" w:rsidRPr="00570AD3" w:rsidRDefault="004A2FBF" w:rsidP="004A2FBF">
            <w:pPr>
              <w:jc w:val="center"/>
              <w:rPr>
                <w:color w:val="000000"/>
                <w:highlight w:val="yellow"/>
              </w:rPr>
            </w:pPr>
            <w:r w:rsidRPr="007E129D">
              <w:rPr>
                <w:color w:val="000000"/>
              </w:rPr>
              <w:t>6438</w:t>
            </w:r>
          </w:p>
        </w:tc>
        <w:tc>
          <w:tcPr>
            <w:tcW w:w="3402" w:type="dxa"/>
            <w:tcBorders>
              <w:top w:val="nil"/>
              <w:left w:val="nil"/>
              <w:bottom w:val="single" w:sz="4" w:space="0" w:color="auto"/>
              <w:right w:val="single" w:sz="4" w:space="0" w:color="auto"/>
            </w:tcBorders>
            <w:shd w:val="clear" w:color="auto" w:fill="auto"/>
            <w:noWrap/>
            <w:vAlign w:val="center"/>
          </w:tcPr>
          <w:p w14:paraId="09DE8CB9" w14:textId="77777777" w:rsidR="004A2FBF" w:rsidRPr="00ED272D" w:rsidRDefault="004A2FBF" w:rsidP="004A2FBF">
            <w:r w:rsidRPr="00ED272D">
              <w:t>Talsi-Dundaga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9C93C9F" w14:textId="77777777" w:rsidR="004A2FBF" w:rsidRPr="000B7D6F" w:rsidRDefault="004A2FBF" w:rsidP="004A2FBF">
            <w:pPr>
              <w:jc w:val="center"/>
            </w:pPr>
            <w:r w:rsidRPr="000B7D6F">
              <w:t>10</w:t>
            </w:r>
          </w:p>
        </w:tc>
        <w:tc>
          <w:tcPr>
            <w:tcW w:w="2009" w:type="dxa"/>
            <w:tcBorders>
              <w:top w:val="nil"/>
              <w:left w:val="nil"/>
              <w:bottom w:val="single" w:sz="4" w:space="0" w:color="auto"/>
              <w:right w:val="single" w:sz="4" w:space="0" w:color="auto"/>
            </w:tcBorders>
            <w:shd w:val="clear" w:color="auto" w:fill="auto"/>
            <w:noWrap/>
            <w:vAlign w:val="center"/>
          </w:tcPr>
          <w:p w14:paraId="78276810" w14:textId="77777777" w:rsidR="004A2FBF" w:rsidRPr="000B7D6F" w:rsidRDefault="004A2FBF" w:rsidP="004A2FBF">
            <w:pPr>
              <w:jc w:val="center"/>
            </w:pPr>
            <w:r w:rsidRPr="00294C9F">
              <w:t>126994</w:t>
            </w:r>
          </w:p>
        </w:tc>
      </w:tr>
      <w:tr w:rsidR="004A2FBF" w:rsidRPr="00C25085" w14:paraId="5E88441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122EE5F" w14:textId="77777777" w:rsidR="004A2FBF" w:rsidRPr="00361562" w:rsidRDefault="004A2FBF" w:rsidP="004A2FBF">
            <w:pPr>
              <w:jc w:val="center"/>
              <w:rPr>
                <w:color w:val="000000"/>
              </w:rPr>
            </w:pPr>
            <w:r w:rsidRPr="00361562">
              <w:rPr>
                <w:color w:val="000000"/>
              </w:rPr>
              <w:t>6496</w:t>
            </w:r>
          </w:p>
        </w:tc>
        <w:tc>
          <w:tcPr>
            <w:tcW w:w="3402" w:type="dxa"/>
            <w:tcBorders>
              <w:top w:val="nil"/>
              <w:left w:val="nil"/>
              <w:bottom w:val="single" w:sz="4" w:space="0" w:color="auto"/>
              <w:right w:val="single" w:sz="4" w:space="0" w:color="auto"/>
            </w:tcBorders>
            <w:shd w:val="clear" w:color="auto" w:fill="auto"/>
            <w:noWrap/>
            <w:vAlign w:val="bottom"/>
          </w:tcPr>
          <w:p w14:paraId="741F9C28" w14:textId="77777777" w:rsidR="004A2FBF" w:rsidRPr="00361562" w:rsidRDefault="004A2FBF" w:rsidP="004A2FBF">
            <w:r w:rsidRPr="00361562">
              <w:t xml:space="preserve">Ventspils - Blāzma </w:t>
            </w:r>
            <w:r>
              <w:t>–</w:t>
            </w:r>
            <w:r w:rsidRPr="00361562">
              <w:t xml:space="preserve"> Stikli</w:t>
            </w:r>
            <w:r>
              <w:t xml:space="preserve"> - </w:t>
            </w:r>
            <w:r>
              <w:lastRenderedPageBreak/>
              <w:t>Blāzma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BB6AF13" w14:textId="77777777" w:rsidR="004A2FBF" w:rsidRPr="000B7D6F" w:rsidRDefault="004A2FBF" w:rsidP="004A2FBF">
            <w:pPr>
              <w:jc w:val="center"/>
              <w:rPr>
                <w:color w:val="000000"/>
              </w:rPr>
            </w:pPr>
            <w:r w:rsidRPr="000B7D6F">
              <w:rPr>
                <w:color w:val="000000"/>
              </w:rPr>
              <w:lastRenderedPageBreak/>
              <w:t>6</w:t>
            </w:r>
          </w:p>
        </w:tc>
        <w:tc>
          <w:tcPr>
            <w:tcW w:w="2009" w:type="dxa"/>
            <w:tcBorders>
              <w:top w:val="nil"/>
              <w:left w:val="nil"/>
              <w:bottom w:val="single" w:sz="4" w:space="0" w:color="auto"/>
              <w:right w:val="single" w:sz="4" w:space="0" w:color="auto"/>
            </w:tcBorders>
            <w:shd w:val="clear" w:color="auto" w:fill="auto"/>
            <w:noWrap/>
            <w:vAlign w:val="center"/>
          </w:tcPr>
          <w:p w14:paraId="2A67788B" w14:textId="77777777" w:rsidR="004A2FBF" w:rsidRPr="000B7D6F" w:rsidRDefault="004A2FBF" w:rsidP="004A2FBF">
            <w:pPr>
              <w:jc w:val="center"/>
            </w:pPr>
            <w:r w:rsidRPr="00294C9F">
              <w:t>23234</w:t>
            </w:r>
          </w:p>
        </w:tc>
      </w:tr>
      <w:tr w:rsidR="004A2FBF" w:rsidRPr="00C25085" w14:paraId="1DA4636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CA8E6CC" w14:textId="77777777" w:rsidR="004A2FBF" w:rsidRPr="00361562" w:rsidRDefault="004A2FBF" w:rsidP="004A2FBF">
            <w:pPr>
              <w:jc w:val="center"/>
              <w:rPr>
                <w:color w:val="000000"/>
              </w:rPr>
            </w:pPr>
            <w:r w:rsidRPr="00361562">
              <w:rPr>
                <w:color w:val="000000"/>
              </w:rPr>
              <w:lastRenderedPageBreak/>
              <w:t>6497</w:t>
            </w:r>
          </w:p>
        </w:tc>
        <w:tc>
          <w:tcPr>
            <w:tcW w:w="3402" w:type="dxa"/>
            <w:tcBorders>
              <w:top w:val="nil"/>
              <w:left w:val="nil"/>
              <w:bottom w:val="single" w:sz="4" w:space="0" w:color="auto"/>
              <w:right w:val="single" w:sz="4" w:space="0" w:color="auto"/>
            </w:tcBorders>
            <w:shd w:val="clear" w:color="auto" w:fill="auto"/>
            <w:noWrap/>
            <w:vAlign w:val="bottom"/>
          </w:tcPr>
          <w:p w14:paraId="66AADBAD" w14:textId="77777777" w:rsidR="004A2FBF" w:rsidRPr="00361562" w:rsidRDefault="004A2FBF" w:rsidP="004A2FBF">
            <w:r w:rsidRPr="00361562">
              <w:t xml:space="preserve">Blāzma </w:t>
            </w:r>
            <w:r>
              <w:t>-</w:t>
            </w:r>
            <w:r w:rsidRPr="00361562">
              <w:t xml:space="preserve"> Stikli</w:t>
            </w:r>
            <w:r>
              <w:t xml:space="preserve"> - Blāzma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3BA6532" w14:textId="77777777" w:rsidR="004A2FBF" w:rsidRPr="000B7D6F" w:rsidRDefault="004A2FBF" w:rsidP="004A2FBF">
            <w:pPr>
              <w:jc w:val="center"/>
              <w:rPr>
                <w:color w:val="000000"/>
              </w:rPr>
            </w:pPr>
            <w:r w:rsidRPr="000B7D6F">
              <w:rPr>
                <w:color w:val="000000"/>
              </w:rPr>
              <w:t>2</w:t>
            </w:r>
          </w:p>
        </w:tc>
        <w:tc>
          <w:tcPr>
            <w:tcW w:w="2009" w:type="dxa"/>
            <w:tcBorders>
              <w:top w:val="nil"/>
              <w:left w:val="nil"/>
              <w:bottom w:val="single" w:sz="4" w:space="0" w:color="auto"/>
              <w:right w:val="single" w:sz="4" w:space="0" w:color="auto"/>
            </w:tcBorders>
            <w:shd w:val="clear" w:color="auto" w:fill="auto"/>
            <w:noWrap/>
            <w:vAlign w:val="center"/>
          </w:tcPr>
          <w:p w14:paraId="60C917D6" w14:textId="77777777" w:rsidR="004A2FBF" w:rsidRPr="000B7D6F" w:rsidRDefault="004A2FBF" w:rsidP="004A2FBF">
            <w:pPr>
              <w:jc w:val="center"/>
            </w:pPr>
            <w:r w:rsidRPr="000B7D6F">
              <w:t>8756</w:t>
            </w:r>
          </w:p>
        </w:tc>
      </w:tr>
      <w:tr w:rsidR="004A2FBF" w:rsidRPr="00C25085" w14:paraId="225757EE"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74203" w14:textId="77777777" w:rsidR="004A2FBF" w:rsidRPr="00361562" w:rsidRDefault="004A2FBF" w:rsidP="004A2FBF">
            <w:pPr>
              <w:jc w:val="center"/>
              <w:rPr>
                <w:color w:val="000000"/>
              </w:rPr>
            </w:pPr>
            <w:r w:rsidRPr="00361562">
              <w:rPr>
                <w:color w:val="000000"/>
              </w:rPr>
              <w:t>6498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C38C4" w14:textId="77777777" w:rsidR="004A2FBF" w:rsidRPr="00361562" w:rsidRDefault="004A2FBF" w:rsidP="004A2FBF">
            <w:r w:rsidRPr="00361562">
              <w:t>Ventspils - Blāzma - Ugāle - Usma - Ugāle</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A293" w14:textId="77777777" w:rsidR="004A2FBF" w:rsidRPr="000B7D6F" w:rsidRDefault="004A2FBF" w:rsidP="004A2FBF">
            <w:pPr>
              <w:jc w:val="center"/>
              <w:rPr>
                <w:color w:val="000000"/>
              </w:rPr>
            </w:pPr>
            <w:r w:rsidRPr="000B7D6F">
              <w:rPr>
                <w:color w:val="000000"/>
              </w:rPr>
              <w:t>2</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BC667" w14:textId="77777777" w:rsidR="004A2FBF" w:rsidRPr="000B7D6F" w:rsidRDefault="004A2FBF" w:rsidP="004A2FBF">
            <w:pPr>
              <w:jc w:val="center"/>
            </w:pPr>
            <w:r w:rsidRPr="000B7D6F">
              <w:t>41421</w:t>
            </w:r>
          </w:p>
        </w:tc>
      </w:tr>
      <w:tr w:rsidR="004A2FBF" w:rsidRPr="00C25085" w14:paraId="5A555FAF"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4F857" w14:textId="77777777" w:rsidR="004A2FBF" w:rsidRPr="007E129D" w:rsidRDefault="004A2FBF" w:rsidP="004A2FBF">
            <w:pPr>
              <w:jc w:val="center"/>
              <w:rPr>
                <w:color w:val="000000"/>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447E1E6" w14:textId="77777777" w:rsidR="004A2FBF" w:rsidRPr="00ED272D" w:rsidRDefault="004A2FBF" w:rsidP="004A2FBF">
            <w:r>
              <w:t xml:space="preserve">Kopā </w:t>
            </w:r>
            <w:r w:rsidRPr="00894C46">
              <w:t>daļā</w:t>
            </w:r>
            <w:r>
              <w:t xml:space="preserve"> “Ziemeļkurzeme”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4B1E22F" w14:textId="77777777" w:rsidR="004A2FBF" w:rsidRPr="000B7D6F" w:rsidRDefault="004A2FBF" w:rsidP="004A2FBF">
            <w:pPr>
              <w:jc w:val="center"/>
              <w:rPr>
                <w:b/>
                <w:sz w:val="22"/>
                <w:szCs w:val="22"/>
              </w:rPr>
            </w:pPr>
            <w:r w:rsidRPr="000B7D6F">
              <w:rPr>
                <w:b/>
                <w:sz w:val="22"/>
                <w:szCs w:val="22"/>
              </w:rPr>
              <w:t>166</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473F16AA" w14:textId="77777777" w:rsidR="004A2FBF" w:rsidRPr="000B7D6F" w:rsidRDefault="004A2FBF" w:rsidP="004A2FBF">
            <w:pPr>
              <w:jc w:val="center"/>
              <w:rPr>
                <w:b/>
                <w:bCs/>
              </w:rPr>
            </w:pPr>
            <w:r w:rsidRPr="000B7D6F">
              <w:rPr>
                <w:b/>
                <w:bCs/>
              </w:rPr>
              <w:t>145</w:t>
            </w:r>
            <w:r>
              <w:rPr>
                <w:b/>
                <w:bCs/>
              </w:rPr>
              <w:t>5649</w:t>
            </w:r>
          </w:p>
        </w:tc>
      </w:tr>
      <w:tr w:rsidR="004A2FBF" w:rsidRPr="00C25085" w14:paraId="205BFE10" w14:textId="77777777" w:rsidTr="004A2FBF">
        <w:trPr>
          <w:trHeight w:val="315"/>
        </w:trPr>
        <w:tc>
          <w:tcPr>
            <w:tcW w:w="1277" w:type="dxa"/>
            <w:tcBorders>
              <w:top w:val="nil"/>
              <w:left w:val="nil"/>
              <w:bottom w:val="nil"/>
              <w:right w:val="nil"/>
            </w:tcBorders>
            <w:shd w:val="clear" w:color="FFFFCC" w:fill="FFFFFF"/>
            <w:noWrap/>
            <w:vAlign w:val="bottom"/>
            <w:hideMark/>
          </w:tcPr>
          <w:p w14:paraId="184493F1"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19EC5673"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1ABD41B6"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698EA4FA" w14:textId="77777777" w:rsidR="004A2FBF" w:rsidRPr="00C25085" w:rsidRDefault="004A2FBF" w:rsidP="004A2FBF">
            <w:pPr>
              <w:jc w:val="right"/>
              <w:rPr>
                <w:b/>
                <w:bCs/>
              </w:rPr>
            </w:pPr>
          </w:p>
        </w:tc>
      </w:tr>
    </w:tbl>
    <w:p w14:paraId="042E6D3B" w14:textId="77777777" w:rsidR="004A2FBF" w:rsidRDefault="004A2FBF" w:rsidP="004A2FBF">
      <w:pPr>
        <w:jc w:val="center"/>
        <w:rPr>
          <w:b/>
        </w:rPr>
      </w:pPr>
    </w:p>
    <w:p w14:paraId="04211381" w14:textId="77777777" w:rsidR="004A2FBF" w:rsidRPr="00A9412C" w:rsidRDefault="004A2FBF" w:rsidP="004A2FBF">
      <w:pPr>
        <w:jc w:val="center"/>
        <w:rPr>
          <w:b/>
        </w:rPr>
      </w:pPr>
      <w:r w:rsidRPr="00A9412C">
        <w:rPr>
          <w:b/>
        </w:rPr>
        <w:t>MARŠRUTU APRAKSTI</w:t>
      </w:r>
    </w:p>
    <w:p w14:paraId="03F5EFA5"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31" w:history="1">
        <w:r w:rsidRPr="00A9412C">
          <w:rPr>
            <w:rStyle w:val="Hyperlink"/>
            <w:i/>
          </w:rPr>
          <w:t>www.atd.lv</w:t>
        </w:r>
      </w:hyperlink>
      <w:r w:rsidRPr="00A9412C">
        <w:rPr>
          <w:i/>
        </w:rPr>
        <w:t>, pie iepirkuma dokumentācijas</w:t>
      </w:r>
      <w:r w:rsidRPr="00A9412C">
        <w:t>]</w:t>
      </w:r>
    </w:p>
    <w:p w14:paraId="0CF72DC3" w14:textId="77777777" w:rsidR="004A2FBF" w:rsidRPr="00A9412C" w:rsidRDefault="004A2FBF" w:rsidP="004A2FBF">
      <w:pPr>
        <w:jc w:val="both"/>
      </w:pPr>
    </w:p>
    <w:p w14:paraId="01A35AC0" w14:textId="77777777" w:rsidR="004A2FBF" w:rsidRPr="00A9412C" w:rsidRDefault="004A2FBF" w:rsidP="004A2FBF">
      <w:pPr>
        <w:jc w:val="center"/>
        <w:rPr>
          <w:b/>
        </w:rPr>
      </w:pPr>
      <w:r w:rsidRPr="00A9412C">
        <w:rPr>
          <w:b/>
        </w:rPr>
        <w:t xml:space="preserve"> KUSTĪBU SARAKSTI</w:t>
      </w:r>
    </w:p>
    <w:p w14:paraId="72DD211C"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32" w:history="1">
        <w:r w:rsidRPr="00A9412C">
          <w:rPr>
            <w:rStyle w:val="Hyperlink"/>
            <w:i/>
          </w:rPr>
          <w:t>www.atd.lv</w:t>
        </w:r>
      </w:hyperlink>
      <w:r w:rsidRPr="00A9412C">
        <w:rPr>
          <w:i/>
        </w:rPr>
        <w:t>, pie iepirkuma dokumentācijas</w:t>
      </w:r>
      <w:r w:rsidRPr="00A9412C">
        <w:t>]</w:t>
      </w:r>
    </w:p>
    <w:p w14:paraId="284C1334" w14:textId="77777777" w:rsidR="004A2FBF" w:rsidRDefault="004A2FBF" w:rsidP="004A2FBF"/>
    <w:p w14:paraId="098983CA" w14:textId="77777777" w:rsidR="004A2FBF" w:rsidRDefault="004A2FBF" w:rsidP="004A2FBF"/>
    <w:p w14:paraId="7B91A450" w14:textId="77777777" w:rsidR="004A2FBF" w:rsidRDefault="004A2FBF" w:rsidP="004A2FBF">
      <w:pPr>
        <w:spacing w:after="200" w:line="276" w:lineRule="auto"/>
        <w:rPr>
          <w:b/>
        </w:rPr>
      </w:pPr>
    </w:p>
    <w:p w14:paraId="1D59794A" w14:textId="77777777" w:rsidR="004A2FBF" w:rsidRDefault="004A2FBF" w:rsidP="004A2FBF">
      <w:pPr>
        <w:spacing w:after="200" w:line="276" w:lineRule="auto"/>
        <w:rPr>
          <w:b/>
        </w:rPr>
      </w:pPr>
    </w:p>
    <w:p w14:paraId="0C8ED8D6" w14:textId="77777777" w:rsidR="004A2FBF" w:rsidRDefault="004A2FBF" w:rsidP="004A2FBF">
      <w:pPr>
        <w:spacing w:after="200" w:line="276" w:lineRule="auto"/>
        <w:rPr>
          <w:b/>
        </w:rPr>
      </w:pPr>
    </w:p>
    <w:p w14:paraId="5F21521F" w14:textId="77777777" w:rsidR="004A2FBF" w:rsidRDefault="004A2FBF" w:rsidP="004A2FBF">
      <w:pPr>
        <w:spacing w:after="200" w:line="276" w:lineRule="auto"/>
        <w:rPr>
          <w:b/>
        </w:rPr>
      </w:pPr>
    </w:p>
    <w:p w14:paraId="1C585AF0" w14:textId="77777777" w:rsidR="004A2FBF" w:rsidRDefault="004A2FBF" w:rsidP="004A2FBF">
      <w:pPr>
        <w:spacing w:after="200" w:line="276" w:lineRule="auto"/>
        <w:rPr>
          <w:b/>
        </w:rPr>
      </w:pPr>
    </w:p>
    <w:p w14:paraId="04A55D57" w14:textId="77777777" w:rsidR="004A2FBF" w:rsidRDefault="004A2FBF" w:rsidP="004A2FBF">
      <w:pPr>
        <w:spacing w:after="200" w:line="276" w:lineRule="auto"/>
        <w:rPr>
          <w:b/>
        </w:rPr>
      </w:pPr>
    </w:p>
    <w:p w14:paraId="56FA9644" w14:textId="77777777" w:rsidR="004A2FBF" w:rsidRDefault="004A2FBF" w:rsidP="004A2FBF">
      <w:pPr>
        <w:spacing w:after="200" w:line="276" w:lineRule="auto"/>
        <w:rPr>
          <w:b/>
        </w:rPr>
      </w:pPr>
    </w:p>
    <w:p w14:paraId="6663895D" w14:textId="77777777" w:rsidR="004A2FBF" w:rsidRDefault="004A2FBF" w:rsidP="004A2FBF">
      <w:pPr>
        <w:spacing w:after="200" w:line="276" w:lineRule="auto"/>
        <w:rPr>
          <w:b/>
        </w:rPr>
      </w:pPr>
    </w:p>
    <w:p w14:paraId="1399ACC0" w14:textId="77777777" w:rsidR="004A2FBF" w:rsidRDefault="004A2FBF" w:rsidP="004A2FBF">
      <w:pPr>
        <w:spacing w:after="200" w:line="276" w:lineRule="auto"/>
        <w:rPr>
          <w:b/>
        </w:rPr>
      </w:pPr>
    </w:p>
    <w:p w14:paraId="0984EDD0" w14:textId="77777777" w:rsidR="004A2FBF" w:rsidRDefault="004A2FBF" w:rsidP="004A2FBF">
      <w:pPr>
        <w:spacing w:after="200" w:line="276" w:lineRule="auto"/>
        <w:rPr>
          <w:b/>
        </w:rPr>
      </w:pPr>
    </w:p>
    <w:p w14:paraId="4BA3F08C" w14:textId="77777777" w:rsidR="004A2FBF" w:rsidRDefault="004A2FBF" w:rsidP="004A2FBF">
      <w:pPr>
        <w:spacing w:after="200" w:line="276" w:lineRule="auto"/>
        <w:rPr>
          <w:b/>
        </w:rPr>
      </w:pPr>
    </w:p>
    <w:p w14:paraId="6B4FF63C" w14:textId="77777777" w:rsidR="004A2FBF" w:rsidRDefault="004A2FBF" w:rsidP="004A2FBF">
      <w:pPr>
        <w:spacing w:after="200" w:line="276" w:lineRule="auto"/>
        <w:rPr>
          <w:b/>
        </w:rPr>
      </w:pPr>
    </w:p>
    <w:p w14:paraId="75A651A8" w14:textId="77777777" w:rsidR="004A2FBF" w:rsidRDefault="004A2FBF" w:rsidP="004A2FBF">
      <w:pPr>
        <w:spacing w:after="200" w:line="276" w:lineRule="auto"/>
        <w:rPr>
          <w:b/>
        </w:rPr>
      </w:pPr>
    </w:p>
    <w:p w14:paraId="08978F99" w14:textId="77777777" w:rsidR="004A2FBF" w:rsidRDefault="004A2FBF" w:rsidP="004A2FBF">
      <w:pPr>
        <w:spacing w:after="200" w:line="276" w:lineRule="auto"/>
        <w:rPr>
          <w:b/>
        </w:rPr>
      </w:pPr>
    </w:p>
    <w:p w14:paraId="396C93E9" w14:textId="77777777" w:rsidR="004A2FBF" w:rsidRDefault="004A2FBF" w:rsidP="004A2FBF">
      <w:pPr>
        <w:spacing w:after="200" w:line="276" w:lineRule="auto"/>
        <w:rPr>
          <w:b/>
        </w:rPr>
      </w:pPr>
    </w:p>
    <w:p w14:paraId="15731562" w14:textId="77777777" w:rsidR="004A2FBF" w:rsidRDefault="004A2FBF" w:rsidP="004A2FBF">
      <w:pPr>
        <w:spacing w:after="200" w:line="276" w:lineRule="auto"/>
        <w:rPr>
          <w:b/>
        </w:rPr>
      </w:pPr>
    </w:p>
    <w:p w14:paraId="7B080BDE" w14:textId="77777777" w:rsidR="004A2FBF" w:rsidRDefault="004A2FBF" w:rsidP="004A2FBF">
      <w:pPr>
        <w:spacing w:after="200" w:line="276" w:lineRule="auto"/>
        <w:rPr>
          <w:b/>
        </w:rPr>
      </w:pPr>
    </w:p>
    <w:p w14:paraId="7EBC377C" w14:textId="77777777" w:rsidR="004A2FBF" w:rsidRDefault="004A2FBF" w:rsidP="004A2FBF">
      <w:pPr>
        <w:spacing w:after="200" w:line="276" w:lineRule="auto"/>
        <w:rPr>
          <w:b/>
        </w:rPr>
      </w:pPr>
    </w:p>
    <w:p w14:paraId="15A9895C" w14:textId="77777777" w:rsidR="004A2FBF" w:rsidRDefault="004A2FBF" w:rsidP="004A2FBF">
      <w:pPr>
        <w:spacing w:after="200" w:line="276" w:lineRule="auto"/>
        <w:rPr>
          <w:b/>
        </w:rPr>
      </w:pPr>
    </w:p>
    <w:p w14:paraId="240744E6" w14:textId="77777777" w:rsidR="004A2FBF" w:rsidRDefault="004A2FBF" w:rsidP="004A2FBF">
      <w:pPr>
        <w:spacing w:after="200" w:line="276" w:lineRule="auto"/>
        <w:rPr>
          <w:b/>
        </w:rPr>
      </w:pPr>
    </w:p>
    <w:p w14:paraId="45EAE10E" w14:textId="77777777" w:rsidR="004A2FBF" w:rsidRPr="00A9412C" w:rsidRDefault="004A2FBF" w:rsidP="004A2FBF">
      <w:pPr>
        <w:jc w:val="right"/>
      </w:pPr>
      <w:r w:rsidRPr="00A9412C">
        <w:t>2.pielikums</w:t>
      </w:r>
    </w:p>
    <w:p w14:paraId="5EC8A416" w14:textId="77777777" w:rsidR="004A2FBF" w:rsidRPr="00784419" w:rsidRDefault="004A2FBF" w:rsidP="004A2FBF">
      <w:pPr>
        <w:spacing w:after="120"/>
        <w:jc w:val="right"/>
        <w:rPr>
          <w:b/>
          <w:smallCaps/>
        </w:rPr>
      </w:pPr>
      <w:r w:rsidRPr="00784419">
        <w:rPr>
          <w:b/>
          <w:smallCaps/>
        </w:rPr>
        <w:t>ATKLĀTA KONKURSA NOLIKUMAM</w:t>
      </w:r>
    </w:p>
    <w:p w14:paraId="524BBD34" w14:textId="7B37FD41" w:rsidR="004A2FBF" w:rsidRPr="00784419" w:rsidRDefault="004A2FBF" w:rsidP="004A2FBF">
      <w:pPr>
        <w:spacing w:after="120"/>
        <w:jc w:val="right"/>
        <w:rPr>
          <w:smallCaps/>
        </w:rPr>
      </w:pPr>
      <w:r w:rsidRPr="004E2D85">
        <w:rPr>
          <w:smallCaps/>
        </w:rPr>
        <w:t xml:space="preserve">Identifikācijas Nr. </w:t>
      </w:r>
      <w:r w:rsidRPr="002B4DD5">
        <w:rPr>
          <w:smallCaps/>
        </w:rPr>
        <w:t>AD 2017/</w:t>
      </w:r>
      <w:r w:rsidR="002B4DD5" w:rsidRPr="002B4DD5">
        <w:rPr>
          <w:smallCaps/>
        </w:rPr>
        <w:t>3</w:t>
      </w:r>
    </w:p>
    <w:p w14:paraId="3EA64C3B" w14:textId="77777777" w:rsidR="004A2FBF" w:rsidRPr="00784419" w:rsidRDefault="004A2FBF" w:rsidP="004A2FBF">
      <w:pPr>
        <w:jc w:val="center"/>
        <w:rPr>
          <w:b/>
        </w:rPr>
      </w:pPr>
      <w:smartTag w:uri="schemas-tilde-lv/tildestengine" w:element="veidnes">
        <w:smartTagPr>
          <w:attr w:name="text" w:val="Pieteikums&#10;"/>
          <w:attr w:name="baseform" w:val="pieteikums"/>
          <w:attr w:name="id" w:val="-1"/>
        </w:smartTagPr>
        <w:r w:rsidRPr="00784419">
          <w:rPr>
            <w:b/>
          </w:rPr>
          <w:t>Pieteikums</w:t>
        </w:r>
      </w:smartTag>
    </w:p>
    <w:p w14:paraId="0CC75332" w14:textId="77777777" w:rsidR="004A2FBF" w:rsidRPr="00784419" w:rsidRDefault="004A2FBF" w:rsidP="004A2FBF">
      <w:pPr>
        <w:jc w:val="center"/>
        <w:rPr>
          <w:b/>
        </w:rPr>
      </w:pPr>
      <w:r w:rsidRPr="00784419">
        <w:rPr>
          <w:b/>
        </w:rPr>
        <w:t>Atklātam konkursam „Par tiesību piešķiršanu sabiedriskā transporta</w:t>
      </w:r>
    </w:p>
    <w:p w14:paraId="55CF5DE2" w14:textId="77777777" w:rsidR="004A2FBF" w:rsidRPr="00784419" w:rsidRDefault="004A2FBF" w:rsidP="004A2FBF">
      <w:pPr>
        <w:jc w:val="center"/>
        <w:rPr>
          <w:b/>
        </w:rPr>
      </w:pPr>
      <w:r w:rsidRPr="00784419">
        <w:rPr>
          <w:b/>
        </w:rPr>
        <w:t>pakalpojumu snie</w:t>
      </w:r>
      <w:r>
        <w:rPr>
          <w:b/>
        </w:rPr>
        <w:t>gšanai ar autobusiem reģionālās</w:t>
      </w:r>
    </w:p>
    <w:p w14:paraId="0F519433" w14:textId="77777777" w:rsidR="004A2FBF" w:rsidRPr="00784419" w:rsidRDefault="004A2FBF" w:rsidP="004A2FBF">
      <w:pPr>
        <w:jc w:val="center"/>
        <w:rPr>
          <w:b/>
        </w:rPr>
      </w:pPr>
      <w:r w:rsidRPr="00784419">
        <w:rPr>
          <w:b/>
        </w:rPr>
        <w:t xml:space="preserve">nozīmes maršrutu tīkla daļā </w:t>
      </w:r>
      <w:r>
        <w:rPr>
          <w:b/>
        </w:rPr>
        <w:t>__________</w:t>
      </w:r>
      <w:r>
        <w:rPr>
          <w:rStyle w:val="FootnoteReference"/>
          <w:b/>
        </w:rPr>
        <w:footnoteReference w:id="9"/>
      </w:r>
    </w:p>
    <w:p w14:paraId="47AF2DFC" w14:textId="2872662A" w:rsidR="004A2FBF" w:rsidRPr="00A9412C" w:rsidRDefault="004A2FBF" w:rsidP="004A2FBF">
      <w:pPr>
        <w:jc w:val="center"/>
        <w:rPr>
          <w:b/>
        </w:rPr>
      </w:pPr>
      <w:r w:rsidRPr="00784419">
        <w:rPr>
          <w:b/>
        </w:rPr>
        <w:t xml:space="preserve">(identifikācijas Nr. AD </w:t>
      </w:r>
      <w:r w:rsidRPr="002B4DD5">
        <w:rPr>
          <w:b/>
        </w:rPr>
        <w:t>2017/</w:t>
      </w:r>
      <w:r w:rsidR="002B4DD5" w:rsidRPr="002B4DD5">
        <w:rPr>
          <w:b/>
        </w:rPr>
        <w:t>3</w:t>
      </w:r>
      <w:r w:rsidRPr="002B4DD5">
        <w:rPr>
          <w:b/>
        </w:rPr>
        <w:t>)</w:t>
      </w:r>
    </w:p>
    <w:p w14:paraId="26840500" w14:textId="77777777" w:rsidR="004A2FBF" w:rsidRPr="00A9412C" w:rsidRDefault="004A2FBF" w:rsidP="004A2FBF">
      <w:pPr>
        <w:spacing w:after="120"/>
        <w:jc w:val="both"/>
      </w:pPr>
    </w:p>
    <w:p w14:paraId="31C08C6B" w14:textId="6BA5C8FA" w:rsidR="004A2FBF" w:rsidRPr="00A9412C" w:rsidRDefault="004A2FBF" w:rsidP="004A2FBF">
      <w:pPr>
        <w:pStyle w:val="Rindkopa"/>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Vietas nosaukums</w:t>
      </w:r>
      <w:r w:rsidR="008B4F39">
        <w:rPr>
          <w:rFonts w:ascii="Times New Roman" w:hAnsi="Times New Roman"/>
          <w:sz w:val="24"/>
        </w:rPr>
        <w:t>], 20</w:t>
      </w:r>
      <w:r w:rsidR="008B4F39" w:rsidRPr="00C34A4F">
        <w:rPr>
          <w:rFonts w:ascii="Times New Roman" w:hAnsi="Times New Roman"/>
          <w:sz w:val="24"/>
        </w:rPr>
        <w:t>__</w:t>
      </w:r>
      <w:r w:rsidRPr="00A9412C">
        <w:rPr>
          <w:rFonts w:ascii="Times New Roman" w:hAnsi="Times New Roman"/>
          <w:sz w:val="24"/>
        </w:rPr>
        <w:t>.gada __.________</w:t>
      </w:r>
    </w:p>
    <w:p w14:paraId="42D7C049" w14:textId="77777777" w:rsidR="004A2FBF" w:rsidRPr="00A9412C" w:rsidRDefault="004A2FBF" w:rsidP="004A2F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4A2FBF" w:rsidRPr="00A9412C" w14:paraId="2EA6B96A" w14:textId="77777777" w:rsidTr="004A2FBF">
        <w:tc>
          <w:tcPr>
            <w:tcW w:w="4068" w:type="dxa"/>
          </w:tcPr>
          <w:p w14:paraId="69F87B12" w14:textId="77777777" w:rsidR="004A2FBF" w:rsidRPr="00A9412C" w:rsidRDefault="004A2FBF" w:rsidP="004A2FBF">
            <w:pPr>
              <w:spacing w:before="120"/>
            </w:pPr>
            <w:r>
              <w:t>Pretendenta (personu apvienības</w:t>
            </w:r>
            <w:r w:rsidRPr="00A9412C">
              <w:t>) nosaukums:</w:t>
            </w:r>
            <w:r w:rsidRPr="00A9412C">
              <w:rPr>
                <w:rStyle w:val="FootnoteReference"/>
              </w:rPr>
              <w:footnoteReference w:id="10"/>
            </w:r>
          </w:p>
        </w:tc>
        <w:tc>
          <w:tcPr>
            <w:tcW w:w="4860" w:type="dxa"/>
          </w:tcPr>
          <w:p w14:paraId="7C965779" w14:textId="77777777" w:rsidR="004A2FBF" w:rsidRPr="00A9412C" w:rsidRDefault="004A2FBF" w:rsidP="004A2FBF">
            <w:pPr>
              <w:spacing w:before="120"/>
            </w:pPr>
          </w:p>
        </w:tc>
      </w:tr>
      <w:tr w:rsidR="004A2FBF" w:rsidRPr="00A9412C" w14:paraId="2160B528" w14:textId="77777777" w:rsidTr="004A2FBF">
        <w:tc>
          <w:tcPr>
            <w:tcW w:w="4068" w:type="dxa"/>
          </w:tcPr>
          <w:p w14:paraId="4D23E61B" w14:textId="77777777" w:rsidR="004A2FBF" w:rsidRPr="00A9412C" w:rsidRDefault="004A2FBF" w:rsidP="004A2FBF">
            <w:pPr>
              <w:spacing w:before="120"/>
            </w:pPr>
            <w:r w:rsidRPr="00A9412C">
              <w:t>Reģistrācijas numurs un datums*:</w:t>
            </w:r>
          </w:p>
        </w:tc>
        <w:tc>
          <w:tcPr>
            <w:tcW w:w="4860" w:type="dxa"/>
          </w:tcPr>
          <w:p w14:paraId="753F8866" w14:textId="77777777" w:rsidR="004A2FBF" w:rsidRPr="00A9412C" w:rsidRDefault="004A2FBF" w:rsidP="004A2FBF">
            <w:pPr>
              <w:spacing w:before="120"/>
            </w:pPr>
          </w:p>
        </w:tc>
      </w:tr>
      <w:tr w:rsidR="004A2FBF" w:rsidRPr="00A9412C" w14:paraId="52B8F653" w14:textId="77777777" w:rsidTr="004A2FBF">
        <w:tc>
          <w:tcPr>
            <w:tcW w:w="4068" w:type="dxa"/>
          </w:tcPr>
          <w:p w14:paraId="16127C00" w14:textId="77777777" w:rsidR="004A2FBF" w:rsidRPr="00A9412C" w:rsidRDefault="004A2FBF" w:rsidP="004A2FBF">
            <w:pPr>
              <w:spacing w:before="120"/>
            </w:pPr>
            <w:r w:rsidRPr="00A9412C">
              <w:t>PVN maksātāja reģistrācijas numurs*:</w:t>
            </w:r>
          </w:p>
        </w:tc>
        <w:tc>
          <w:tcPr>
            <w:tcW w:w="4860" w:type="dxa"/>
          </w:tcPr>
          <w:p w14:paraId="5E2BD5E1" w14:textId="77777777" w:rsidR="004A2FBF" w:rsidRPr="00A9412C" w:rsidRDefault="004A2FBF" w:rsidP="004A2FBF">
            <w:pPr>
              <w:spacing w:before="120"/>
            </w:pPr>
          </w:p>
        </w:tc>
      </w:tr>
      <w:tr w:rsidR="004A2FBF" w:rsidRPr="00A9412C" w14:paraId="763142A0" w14:textId="77777777" w:rsidTr="004A2FBF">
        <w:tc>
          <w:tcPr>
            <w:tcW w:w="4068" w:type="dxa"/>
          </w:tcPr>
          <w:p w14:paraId="1CCEA2F9" w14:textId="77777777" w:rsidR="004A2FBF" w:rsidRPr="00A9412C" w:rsidRDefault="004A2FBF" w:rsidP="004A2FBF">
            <w:pPr>
              <w:spacing w:before="120"/>
            </w:pPr>
            <w:r w:rsidRPr="00A9412C">
              <w:t>Juridiskā adrese*:</w:t>
            </w:r>
          </w:p>
        </w:tc>
        <w:tc>
          <w:tcPr>
            <w:tcW w:w="4860" w:type="dxa"/>
          </w:tcPr>
          <w:p w14:paraId="3E4EF59C" w14:textId="77777777" w:rsidR="004A2FBF" w:rsidRPr="00A9412C" w:rsidRDefault="004A2FBF" w:rsidP="004A2FBF">
            <w:pPr>
              <w:spacing w:before="120"/>
            </w:pPr>
          </w:p>
        </w:tc>
      </w:tr>
      <w:tr w:rsidR="004A2FBF" w:rsidRPr="00A9412C" w14:paraId="05EF604C" w14:textId="77777777" w:rsidTr="004A2FBF">
        <w:tc>
          <w:tcPr>
            <w:tcW w:w="4068" w:type="dxa"/>
          </w:tcPr>
          <w:p w14:paraId="5AD5F5F9" w14:textId="77777777" w:rsidR="004A2FBF" w:rsidRPr="00A9412C" w:rsidRDefault="004A2FBF" w:rsidP="004A2FBF">
            <w:pPr>
              <w:spacing w:before="120"/>
            </w:pPr>
            <w:r w:rsidRPr="00A9412C">
              <w:t>Bankas rekvizīti*:</w:t>
            </w:r>
          </w:p>
        </w:tc>
        <w:tc>
          <w:tcPr>
            <w:tcW w:w="4860" w:type="dxa"/>
          </w:tcPr>
          <w:p w14:paraId="5D4A496A" w14:textId="77777777" w:rsidR="004A2FBF" w:rsidRPr="00A9412C" w:rsidRDefault="004A2FBF" w:rsidP="004A2FBF">
            <w:pPr>
              <w:spacing w:before="120"/>
            </w:pPr>
          </w:p>
        </w:tc>
      </w:tr>
      <w:tr w:rsidR="004A2FBF" w:rsidRPr="00A9412C" w14:paraId="395F6E15" w14:textId="77777777" w:rsidTr="004A2FBF">
        <w:tc>
          <w:tcPr>
            <w:tcW w:w="4068" w:type="dxa"/>
          </w:tcPr>
          <w:p w14:paraId="4B4DEF98" w14:textId="77777777" w:rsidR="004A2FBF" w:rsidRPr="00A9412C" w:rsidRDefault="004A2FBF" w:rsidP="004A2FBF">
            <w:pPr>
              <w:spacing w:before="120"/>
            </w:pPr>
            <w:r w:rsidRPr="00A9412C">
              <w:t>Pasta adrese:</w:t>
            </w:r>
          </w:p>
        </w:tc>
        <w:tc>
          <w:tcPr>
            <w:tcW w:w="4860" w:type="dxa"/>
          </w:tcPr>
          <w:p w14:paraId="07ED659A" w14:textId="77777777" w:rsidR="004A2FBF" w:rsidRPr="00A9412C" w:rsidRDefault="004A2FBF" w:rsidP="004A2FBF">
            <w:pPr>
              <w:spacing w:before="120"/>
            </w:pPr>
          </w:p>
        </w:tc>
      </w:tr>
      <w:tr w:rsidR="004A2FBF" w:rsidRPr="00A9412C" w14:paraId="3184F9F3" w14:textId="77777777" w:rsidTr="004A2FBF">
        <w:tc>
          <w:tcPr>
            <w:tcW w:w="4068" w:type="dxa"/>
          </w:tcPr>
          <w:p w14:paraId="1D0EEAC1" w14:textId="77777777" w:rsidR="004A2FBF" w:rsidRPr="00A9412C" w:rsidRDefault="004A2FBF" w:rsidP="004A2FBF">
            <w:pPr>
              <w:spacing w:before="120"/>
            </w:pPr>
            <w:r w:rsidRPr="00A9412C">
              <w:t>Kontaktpersona:</w:t>
            </w:r>
          </w:p>
          <w:p w14:paraId="6050C0C2" w14:textId="77777777" w:rsidR="004A2FBF" w:rsidRPr="00A9412C" w:rsidRDefault="004A2FBF" w:rsidP="004A2FBF">
            <w:pPr>
              <w:spacing w:before="120"/>
            </w:pPr>
            <w:r w:rsidRPr="00A9412C">
              <w:t>(kontaktpersonas ieņemamais amats, vārds, uzvārds, tālrunis, e-pasts)</w:t>
            </w:r>
          </w:p>
        </w:tc>
        <w:tc>
          <w:tcPr>
            <w:tcW w:w="4860" w:type="dxa"/>
          </w:tcPr>
          <w:p w14:paraId="14FFB9BB" w14:textId="77777777" w:rsidR="004A2FBF" w:rsidRPr="00A9412C" w:rsidRDefault="004A2FBF" w:rsidP="004A2FBF">
            <w:pPr>
              <w:spacing w:before="120"/>
            </w:pPr>
          </w:p>
        </w:tc>
      </w:tr>
      <w:tr w:rsidR="004A2FBF" w:rsidRPr="00A9412C" w14:paraId="6028C03F" w14:textId="77777777" w:rsidTr="004A2FBF">
        <w:tc>
          <w:tcPr>
            <w:tcW w:w="4068" w:type="dxa"/>
          </w:tcPr>
          <w:p w14:paraId="5575AFE6" w14:textId="77777777" w:rsidR="004A2FBF" w:rsidRPr="00A9412C" w:rsidRDefault="004A2FBF" w:rsidP="004A2FBF">
            <w:pPr>
              <w:spacing w:before="120"/>
            </w:pPr>
            <w:r w:rsidRPr="00A9412C">
              <w:t xml:space="preserve">Pretendenta/ Personu </w:t>
            </w:r>
            <w:r>
              <w:t>apvienības</w:t>
            </w:r>
            <w:r w:rsidRPr="00A9412C">
              <w:t xml:space="preserve"> pilnvarotā persona: </w:t>
            </w:r>
          </w:p>
          <w:p w14:paraId="1EE9F57B" w14:textId="77777777" w:rsidR="004A2FBF" w:rsidRPr="00A9412C" w:rsidRDefault="004A2FBF" w:rsidP="004A2FBF">
            <w:pPr>
              <w:spacing w:before="120"/>
            </w:pPr>
            <w:r w:rsidRPr="00A9412C">
              <w:t>(pilnvarotās personas ieņemamais amats, vārds, uzvārds,  tālrunis, e-pasts)</w:t>
            </w:r>
          </w:p>
        </w:tc>
        <w:tc>
          <w:tcPr>
            <w:tcW w:w="4860" w:type="dxa"/>
          </w:tcPr>
          <w:p w14:paraId="107B2AE1" w14:textId="77777777" w:rsidR="004A2FBF" w:rsidRPr="00A9412C" w:rsidRDefault="004A2FBF" w:rsidP="004A2FBF">
            <w:pPr>
              <w:spacing w:before="120"/>
            </w:pPr>
          </w:p>
        </w:tc>
      </w:tr>
    </w:tbl>
    <w:p w14:paraId="166407CE" w14:textId="77777777" w:rsidR="004A2FBF" w:rsidRPr="00A9412C" w:rsidRDefault="004A2FBF" w:rsidP="004A2FBF">
      <w:pPr>
        <w:spacing w:before="120"/>
      </w:pPr>
      <w:r w:rsidRPr="00A9412C">
        <w:t>* - aizpilda, ja piemērojams atbilstoši reģistrācijas valsts normatīvajiem aktiem</w:t>
      </w:r>
    </w:p>
    <w:p w14:paraId="168C384A" w14:textId="77777777" w:rsidR="004A2FBF" w:rsidRPr="00A9412C" w:rsidRDefault="004A2FBF" w:rsidP="004A2FBF">
      <w:pPr>
        <w:spacing w:before="120"/>
        <w:jc w:val="both"/>
      </w:pPr>
      <w:r w:rsidRPr="00A9412C">
        <w:t xml:space="preserve">ar šī </w:t>
      </w:r>
      <w:smartTag w:uri="schemas-tilde-lv/tildestengine" w:element="veidnes">
        <w:smartTagPr>
          <w:attr w:name="text" w:val="pieteikuma"/>
          <w:attr w:name="id" w:val="-1"/>
          <w:attr w:name="baseform" w:val="pieteikum|s"/>
        </w:smartTagPr>
        <w:r w:rsidRPr="00A9412C">
          <w:t>pieteikuma</w:t>
        </w:r>
      </w:smartTag>
      <w:r w:rsidRPr="00A9412C">
        <w:t xml:space="preserve"> iesniegšanu:</w:t>
      </w:r>
    </w:p>
    <w:p w14:paraId="1C58292E" w14:textId="77777777" w:rsidR="004A2FBF" w:rsidRPr="004E2D85" w:rsidRDefault="004A2FBF" w:rsidP="004A2FBF">
      <w:pPr>
        <w:pStyle w:val="ListParagraph"/>
        <w:numPr>
          <w:ilvl w:val="0"/>
          <w:numId w:val="16"/>
        </w:numPr>
        <w:spacing w:before="120" w:after="120"/>
        <w:ind w:hanging="357"/>
        <w:contextualSpacing w:val="0"/>
        <w:jc w:val="both"/>
      </w:pPr>
      <w:r w:rsidRPr="004E2D85">
        <w:t>piesakās piedalīties atklātā konkursā „ P</w:t>
      </w:r>
      <w:r w:rsidRPr="004E2D85">
        <w:rPr>
          <w:bCs/>
        </w:rPr>
        <w:t xml:space="preserve">ar tiesību piešķiršanu sabiedriskā transporta pakalpojumu sniegšanai ar autobusiem reģionālās nozīmes maršrutu tīklā daļā ______________; </w:t>
      </w:r>
    </w:p>
    <w:p w14:paraId="7D308952" w14:textId="77777777" w:rsidR="004A2FBF" w:rsidRPr="00A9412C" w:rsidRDefault="004A2FBF" w:rsidP="004A2FBF">
      <w:pPr>
        <w:pStyle w:val="ListParagraph"/>
        <w:numPr>
          <w:ilvl w:val="0"/>
          <w:numId w:val="16"/>
        </w:numPr>
        <w:spacing w:before="120" w:after="120"/>
        <w:ind w:hanging="357"/>
        <w:contextualSpacing w:val="0"/>
        <w:jc w:val="both"/>
      </w:pPr>
      <w:r w:rsidRPr="00A9412C">
        <w:t>apliecina, ka ir iepazinies un pilnībā piekrīt konkursa nolikuma un iepirkuma līguma projekta prasībām;</w:t>
      </w:r>
    </w:p>
    <w:p w14:paraId="4A111729" w14:textId="77777777" w:rsidR="004A2FBF" w:rsidRPr="00A9412C" w:rsidRDefault="004A2FBF" w:rsidP="004A2FBF">
      <w:pPr>
        <w:pStyle w:val="Punkts"/>
        <w:numPr>
          <w:ilvl w:val="0"/>
          <w:numId w:val="16"/>
        </w:numPr>
        <w:spacing w:before="120" w:after="120"/>
        <w:ind w:hanging="357"/>
        <w:jc w:val="both"/>
        <w:rPr>
          <w:rFonts w:ascii="Times New Roman" w:hAnsi="Times New Roman"/>
          <w:b w:val="0"/>
          <w:sz w:val="24"/>
        </w:rPr>
      </w:pPr>
      <w:r w:rsidRPr="00A9412C">
        <w:rPr>
          <w:rFonts w:ascii="Times New Roman" w:hAnsi="Times New Roman"/>
          <w:b w:val="0"/>
          <w:sz w:val="24"/>
        </w:rPr>
        <w:t>apņemas sniegt pakalpojumu saskaņā ar tehnisko un finanšu piedāvājumu iepirkuma līgumā noteiktajā kārtībā,</w:t>
      </w:r>
    </w:p>
    <w:p w14:paraId="0CB249DA" w14:textId="77777777" w:rsidR="004A2FBF" w:rsidRPr="00A9412C" w:rsidRDefault="004A2FBF" w:rsidP="004A2FBF">
      <w:pPr>
        <w:pStyle w:val="Apakpunkts"/>
        <w:numPr>
          <w:ilvl w:val="0"/>
          <w:numId w:val="16"/>
        </w:numPr>
        <w:spacing w:before="120" w:after="120"/>
        <w:ind w:left="714" w:hanging="357"/>
        <w:jc w:val="both"/>
        <w:rPr>
          <w:rFonts w:ascii="Times New Roman" w:hAnsi="Times New Roman"/>
          <w:b w:val="0"/>
          <w:sz w:val="24"/>
        </w:rPr>
      </w:pPr>
      <w:r w:rsidRPr="00A9412C">
        <w:rPr>
          <w:rFonts w:ascii="Times New Roman" w:hAnsi="Times New Roman"/>
          <w:b w:val="0"/>
          <w:sz w:val="24"/>
        </w:rPr>
        <w:lastRenderedPageBreak/>
        <w:t>apliecina, ka piedāvātajā cenā ir iekļāvis visas izmaksas, kas saistītas ar pakalpojuma sniegšanu, tai skaitā nākotnē prognozējamās izmaksas uz piedāvājuma iesniegšanas dienu</w:t>
      </w:r>
      <w:r w:rsidRPr="00A9412C">
        <w:rPr>
          <w:rStyle w:val="FootnoteReference"/>
          <w:rFonts w:ascii="Times New Roman" w:hAnsi="Times New Roman"/>
          <w:b w:val="0"/>
          <w:sz w:val="24"/>
        </w:rPr>
        <w:footnoteReference w:id="11"/>
      </w:r>
      <w:r w:rsidRPr="00A9412C">
        <w:rPr>
          <w:rFonts w:ascii="Times New Roman" w:hAnsi="Times New Roman"/>
          <w:b w:val="0"/>
          <w:sz w:val="24"/>
        </w:rPr>
        <w:t xml:space="preserve">;  </w:t>
      </w:r>
    </w:p>
    <w:p w14:paraId="2EC7EE63" w14:textId="77777777" w:rsidR="004A2FBF" w:rsidRPr="00A9412C" w:rsidRDefault="004A2FBF" w:rsidP="004A2FBF">
      <w:pPr>
        <w:pStyle w:val="Punkts"/>
        <w:numPr>
          <w:ilvl w:val="0"/>
          <w:numId w:val="16"/>
        </w:numPr>
        <w:spacing w:before="120" w:after="120"/>
        <w:ind w:hanging="357"/>
        <w:jc w:val="both"/>
        <w:rPr>
          <w:rFonts w:ascii="Times New Roman" w:hAnsi="Times New Roman"/>
          <w:b w:val="0"/>
          <w:sz w:val="24"/>
        </w:rPr>
      </w:pPr>
      <w:r w:rsidRPr="00A9412C">
        <w:rPr>
          <w:rFonts w:ascii="Times New Roman" w:hAnsi="Times New Roman"/>
          <w:b w:val="0"/>
          <w:sz w:val="24"/>
        </w:rPr>
        <w:t>iesniedzam piedāvājumu (turpmāk – Piedāvājums), kas sastāv no:</w:t>
      </w:r>
    </w:p>
    <w:p w14:paraId="47111CAA" w14:textId="77777777" w:rsidR="004A2FBF" w:rsidRPr="00A9412C" w:rsidRDefault="004A2FBF" w:rsidP="004A2FBF">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šī pieteikuma un atlases dokumentiem,</w:t>
      </w:r>
    </w:p>
    <w:p w14:paraId="76857148" w14:textId="77777777" w:rsidR="004A2FBF" w:rsidRPr="00A9412C" w:rsidRDefault="004A2FBF" w:rsidP="004A2FBF">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tehniskā piedāvājuma un</w:t>
      </w:r>
    </w:p>
    <w:p w14:paraId="7857DAF4" w14:textId="77777777" w:rsidR="004A2FBF" w:rsidRDefault="004A2FBF" w:rsidP="004A2FBF">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finanšu piedāvājuma.</w:t>
      </w:r>
    </w:p>
    <w:p w14:paraId="5D77AFF6" w14:textId="122212FA" w:rsidR="004A2FBF" w:rsidRDefault="004A2FBF" w:rsidP="004A2FBF">
      <w:pPr>
        <w:pStyle w:val="Rindkopa"/>
        <w:spacing w:before="120" w:after="120"/>
        <w:ind w:left="0" w:firstLine="284"/>
        <w:rPr>
          <w:rFonts w:ascii="Times New Roman" w:hAnsi="Times New Roman"/>
          <w:sz w:val="24"/>
        </w:rPr>
      </w:pPr>
      <w:r>
        <w:rPr>
          <w:rFonts w:ascii="Times New Roman" w:hAnsi="Times New Roman"/>
          <w:sz w:val="24"/>
        </w:rPr>
        <w:t xml:space="preserve">6) </w:t>
      </w:r>
      <w:r w:rsidRPr="005F7A5F">
        <w:rPr>
          <w:rFonts w:ascii="Times New Roman" w:hAnsi="Times New Roman"/>
          <w:sz w:val="24"/>
        </w:rPr>
        <w:t>Piedāvājums ir spēkā 180 dienas no nolikumā noteiktā p</w:t>
      </w:r>
      <w:r w:rsidR="008B4F39">
        <w:rPr>
          <w:rFonts w:ascii="Times New Roman" w:hAnsi="Times New Roman"/>
          <w:sz w:val="24"/>
        </w:rPr>
        <w:t xml:space="preserve">iedāvājumu iesniegšanas </w:t>
      </w:r>
      <w:r w:rsidR="008B4F39" w:rsidRPr="00C34A4F">
        <w:rPr>
          <w:rFonts w:ascii="Times New Roman" w:hAnsi="Times New Roman"/>
          <w:sz w:val="24"/>
        </w:rPr>
        <w:t xml:space="preserve">termiņa beigām, proti, 180 dienas no 2017.gada </w:t>
      </w:r>
      <w:r w:rsidR="008B4F39" w:rsidRPr="00C34A4F">
        <w:rPr>
          <w:rFonts w:ascii="Times New Roman" w:hAnsi="Times New Roman"/>
          <w:strike/>
          <w:sz w:val="24"/>
        </w:rPr>
        <w:t>14.jūlija</w:t>
      </w:r>
      <w:r w:rsidR="00C34A4F" w:rsidRPr="00C34A4F">
        <w:rPr>
          <w:rFonts w:ascii="Times New Roman" w:hAnsi="Times New Roman"/>
          <w:strike/>
          <w:sz w:val="24"/>
        </w:rPr>
        <w:t xml:space="preserve"> </w:t>
      </w:r>
      <w:r w:rsidR="00C34A4F" w:rsidRPr="00C34A4F">
        <w:rPr>
          <w:rFonts w:ascii="Times New Roman" w:hAnsi="Times New Roman"/>
          <w:sz w:val="24"/>
          <w:highlight w:val="yellow"/>
        </w:rPr>
        <w:t>14. augusta</w:t>
      </w:r>
      <w:r w:rsidR="008B4F39" w:rsidRPr="008B4F39">
        <w:rPr>
          <w:rFonts w:ascii="Times New Roman" w:hAnsi="Times New Roman"/>
          <w:sz w:val="24"/>
          <w:highlight w:val="yellow"/>
        </w:rPr>
        <w:t>.</w:t>
      </w:r>
      <w:r w:rsidR="008B4F39">
        <w:rPr>
          <w:rFonts w:ascii="Times New Roman" w:hAnsi="Times New Roman"/>
          <w:sz w:val="24"/>
        </w:rPr>
        <w:t xml:space="preserve"> </w:t>
      </w:r>
    </w:p>
    <w:p w14:paraId="53A64ACE" w14:textId="77777777" w:rsidR="004A2FBF" w:rsidRPr="005F7A5F" w:rsidRDefault="004A2FBF" w:rsidP="004A2FBF">
      <w:pPr>
        <w:pStyle w:val="Punkts"/>
        <w:numPr>
          <w:ilvl w:val="0"/>
          <w:numId w:val="0"/>
        </w:numPr>
        <w:ind w:left="851"/>
      </w:pPr>
    </w:p>
    <w:p w14:paraId="2D90A3E5" w14:textId="77777777" w:rsidR="004A2FBF" w:rsidRDefault="004A2FBF" w:rsidP="004A2FBF">
      <w:pPr>
        <w:pStyle w:val="Punkts"/>
        <w:numPr>
          <w:ilvl w:val="0"/>
          <w:numId w:val="0"/>
        </w:numPr>
      </w:pPr>
    </w:p>
    <w:p w14:paraId="20EC409D" w14:textId="77777777" w:rsidR="004A2FBF" w:rsidRDefault="004A2FBF" w:rsidP="004A2FBF">
      <w:pPr>
        <w:jc w:val="both"/>
      </w:pPr>
    </w:p>
    <w:p w14:paraId="402F9586" w14:textId="77777777" w:rsidR="004A2FBF" w:rsidRPr="005F7A5F" w:rsidRDefault="004A2FBF" w:rsidP="004A2FBF">
      <w:pPr>
        <w:pStyle w:val="Punkts"/>
        <w:numPr>
          <w:ilvl w:val="0"/>
          <w:numId w:val="0"/>
        </w:numPr>
        <w:ind w:left="851" w:hanging="851"/>
      </w:pPr>
    </w:p>
    <w:p w14:paraId="7C880B8B" w14:textId="77777777" w:rsidR="004A2FBF" w:rsidRDefault="004A2FBF" w:rsidP="004A2FBF">
      <w:pPr>
        <w:pStyle w:val="Rindkopa"/>
        <w:spacing w:before="120" w:after="120"/>
        <w:ind w:left="0"/>
        <w:rPr>
          <w:rFonts w:ascii="Times New Roman" w:hAnsi="Times New Roman"/>
          <w:sz w:val="24"/>
        </w:rPr>
      </w:pPr>
      <w:r w:rsidRPr="00A9412C">
        <w:rPr>
          <w:rFonts w:ascii="Times New Roman" w:hAnsi="Times New Roman"/>
          <w:sz w:val="24"/>
        </w:rPr>
        <w:t>Visas Piedāvājumā sniegtās ziņas ir patiesas.</w:t>
      </w:r>
    </w:p>
    <w:p w14:paraId="0A2FD9D9" w14:textId="77777777" w:rsidR="004A2FBF" w:rsidRPr="00A9412C" w:rsidRDefault="004A2FBF" w:rsidP="004A2FBF">
      <w:pPr>
        <w:ind w:left="2160"/>
        <w:jc w:val="center"/>
      </w:pPr>
    </w:p>
    <w:p w14:paraId="68C5012B" w14:textId="77777777" w:rsidR="004A2FBF" w:rsidRPr="00A9412C" w:rsidRDefault="004A2FBF" w:rsidP="004A2FBF">
      <w:r w:rsidRPr="00A9412C">
        <w:t>Paraksts_______________________________________</w:t>
      </w:r>
    </w:p>
    <w:p w14:paraId="68CAB652" w14:textId="77777777" w:rsidR="004A2FBF" w:rsidRPr="00A9412C" w:rsidRDefault="004A2FBF" w:rsidP="004A2FBF">
      <w:pPr>
        <w:ind w:left="720" w:firstLine="720"/>
      </w:pPr>
      <w:r w:rsidRPr="00A9412C">
        <w:t xml:space="preserve">(pretendenta pārstāvja paraksts) </w:t>
      </w:r>
    </w:p>
    <w:p w14:paraId="43C1509D" w14:textId="77777777" w:rsidR="004A2FBF" w:rsidRPr="00A9412C" w:rsidRDefault="004A2FBF" w:rsidP="004A2FBF">
      <w:r w:rsidRPr="00A9412C">
        <w:t xml:space="preserve">                                               </w:t>
      </w:r>
    </w:p>
    <w:p w14:paraId="6A3E754B" w14:textId="77777777" w:rsidR="004A2FBF" w:rsidRPr="00A9412C" w:rsidRDefault="004A2FBF" w:rsidP="004A2FBF">
      <w:r w:rsidRPr="00A9412C">
        <w:t>Vārds, uzvārds: ________________________________</w:t>
      </w:r>
    </w:p>
    <w:p w14:paraId="7926AB6A" w14:textId="77777777" w:rsidR="004A2FBF" w:rsidRPr="00A9412C" w:rsidRDefault="004A2FBF" w:rsidP="004A2FBF"/>
    <w:p w14:paraId="5B8AF44C" w14:textId="77777777" w:rsidR="004A2FBF" w:rsidRPr="00A9412C" w:rsidRDefault="004A2FBF" w:rsidP="004A2FBF">
      <w:r w:rsidRPr="00A9412C">
        <w:t>Pretendenta nosaukums:__________________________</w:t>
      </w:r>
    </w:p>
    <w:p w14:paraId="7CCAEBEF" w14:textId="77777777" w:rsidR="004A2FBF" w:rsidRPr="00A9412C" w:rsidRDefault="004A2FBF" w:rsidP="004A2FBF">
      <w:r w:rsidRPr="00A9412C">
        <w:t xml:space="preserve">                                                                                                _____________________________________________</w:t>
      </w:r>
    </w:p>
    <w:p w14:paraId="0FCA3859" w14:textId="77777777" w:rsidR="004A2FBF" w:rsidRPr="00A9412C" w:rsidRDefault="004A2FBF" w:rsidP="004A2FBF">
      <w:pPr>
        <w:ind w:firstLine="720"/>
      </w:pPr>
      <w:r w:rsidRPr="00A9412C">
        <w:t>(pretendenta pārstāvja amata nosaukums)</w:t>
      </w:r>
    </w:p>
    <w:p w14:paraId="5BE06002" w14:textId="77777777" w:rsidR="004A2FBF" w:rsidRPr="00A9412C" w:rsidRDefault="004A2FBF" w:rsidP="004A2FBF">
      <w:pPr>
        <w:pStyle w:val="Punkts"/>
        <w:numPr>
          <w:ilvl w:val="0"/>
          <w:numId w:val="0"/>
        </w:numPr>
        <w:ind w:left="851" w:hanging="851"/>
        <w:rPr>
          <w:rFonts w:ascii="Times New Roman" w:hAnsi="Times New Roman"/>
          <w:sz w:val="24"/>
        </w:rPr>
      </w:pPr>
    </w:p>
    <w:p w14:paraId="49D016F9" w14:textId="77777777" w:rsidR="004A2FBF" w:rsidRPr="00A9412C" w:rsidRDefault="004A2FBF" w:rsidP="004A2FBF">
      <w:pPr>
        <w:spacing w:before="120"/>
      </w:pPr>
    </w:p>
    <w:p w14:paraId="4F0E3E06" w14:textId="77777777" w:rsidR="004A2FBF" w:rsidRPr="00A9412C" w:rsidRDefault="004A2FBF" w:rsidP="004A2FBF">
      <w:pPr>
        <w:spacing w:after="120"/>
        <w:jc w:val="both"/>
      </w:pPr>
    </w:p>
    <w:p w14:paraId="55427467" w14:textId="77777777" w:rsidR="004A2FBF" w:rsidRPr="00A9412C" w:rsidRDefault="004A2FBF" w:rsidP="004A2FBF">
      <w:pPr>
        <w:sectPr w:rsidR="004A2FBF" w:rsidRPr="00A9412C" w:rsidSect="009748D9">
          <w:headerReference w:type="default" r:id="rId33"/>
          <w:footerReference w:type="even" r:id="rId34"/>
          <w:footerReference w:type="default" r:id="rId35"/>
          <w:pgSz w:w="11906" w:h="16838"/>
          <w:pgMar w:top="1134" w:right="1134" w:bottom="1134" w:left="1701" w:header="708" w:footer="708" w:gutter="0"/>
          <w:cols w:space="708"/>
          <w:docGrid w:linePitch="360"/>
        </w:sectPr>
      </w:pPr>
    </w:p>
    <w:p w14:paraId="71787E7D" w14:textId="77777777" w:rsidR="004A2FBF" w:rsidRPr="00A9412C" w:rsidRDefault="004A2FBF" w:rsidP="004A2FBF">
      <w:pPr>
        <w:jc w:val="right"/>
      </w:pPr>
      <w:r w:rsidRPr="00A9412C">
        <w:lastRenderedPageBreak/>
        <w:t>3.pielikums</w:t>
      </w:r>
    </w:p>
    <w:p w14:paraId="369970E8" w14:textId="77777777" w:rsidR="004A2FBF" w:rsidRPr="00784419" w:rsidRDefault="004A2FBF" w:rsidP="004A2FBF">
      <w:pPr>
        <w:spacing w:after="120"/>
        <w:jc w:val="right"/>
        <w:rPr>
          <w:b/>
          <w:smallCaps/>
        </w:rPr>
      </w:pPr>
      <w:r w:rsidRPr="00784419">
        <w:rPr>
          <w:b/>
          <w:smallCaps/>
        </w:rPr>
        <w:t>ATKLĀTA KONKURSA NOLIKUMAM</w:t>
      </w:r>
    </w:p>
    <w:p w14:paraId="378D328C" w14:textId="47C60F5B" w:rsidR="004A2FBF" w:rsidRPr="00A9412C" w:rsidRDefault="004A2FBF" w:rsidP="004A2FBF">
      <w:pPr>
        <w:spacing w:after="120"/>
        <w:jc w:val="right"/>
        <w:rPr>
          <w:smallCaps/>
        </w:rPr>
      </w:pPr>
      <w:r>
        <w:rPr>
          <w:smallCaps/>
        </w:rPr>
        <w:t xml:space="preserve">Identifikācijas Nr. </w:t>
      </w:r>
      <w:r w:rsidRPr="002B4DD5">
        <w:rPr>
          <w:smallCaps/>
        </w:rPr>
        <w:t>AD 2017/</w:t>
      </w:r>
      <w:r w:rsidR="002B4DD5" w:rsidRPr="002B4DD5">
        <w:rPr>
          <w:smallCaps/>
        </w:rPr>
        <w:t>3</w:t>
      </w:r>
    </w:p>
    <w:p w14:paraId="3ED8FC87" w14:textId="77777777" w:rsidR="004A2FBF" w:rsidRPr="00A9412C" w:rsidRDefault="004A2FBF" w:rsidP="004A2FBF">
      <w:pPr>
        <w:ind w:firstLine="720"/>
        <w:jc w:val="center"/>
        <w:rPr>
          <w:b/>
        </w:rPr>
      </w:pPr>
      <w:r w:rsidRPr="00A9412C">
        <w:rPr>
          <w:b/>
        </w:rPr>
        <w:t>TEHNISKĀ PIEDĀVĀJUMA FORMAS</w:t>
      </w:r>
    </w:p>
    <w:p w14:paraId="255C8E74" w14:textId="77777777" w:rsidR="004A2FBF" w:rsidRPr="00A9412C" w:rsidRDefault="004A2FBF" w:rsidP="004A2FBF">
      <w:pPr>
        <w:ind w:firstLine="720"/>
        <w:jc w:val="right"/>
      </w:pPr>
      <w:r w:rsidRPr="00A9412C">
        <w:t>3.1.forma</w:t>
      </w:r>
    </w:p>
    <w:p w14:paraId="6AD1AF96" w14:textId="77777777" w:rsidR="004A2FBF" w:rsidRDefault="004A2FBF" w:rsidP="004A2FBF">
      <w:pPr>
        <w:ind w:firstLine="720"/>
        <w:jc w:val="center"/>
        <w:rPr>
          <w:b/>
        </w:rPr>
      </w:pPr>
      <w:r w:rsidRPr="00A9412C">
        <w:rPr>
          <w:b/>
        </w:rPr>
        <w:t>IEPIRKUMA LĪGUMA IZPILDĒ IZMANTOTO AUTOBUSU SARAKSTS</w:t>
      </w:r>
    </w:p>
    <w:p w14:paraId="0949F738" w14:textId="77777777" w:rsidR="004A2FBF" w:rsidRDefault="004A2FBF" w:rsidP="004A2FBF">
      <w:pPr>
        <w:ind w:firstLine="720"/>
        <w:jc w:val="center"/>
        <w:rPr>
          <w:b/>
        </w:rPr>
      </w:pPr>
    </w:p>
    <w:tbl>
      <w:tblPr>
        <w:tblStyle w:val="TableGrid"/>
        <w:tblW w:w="9322" w:type="dxa"/>
        <w:tblLayout w:type="fixed"/>
        <w:tblLook w:val="04A0" w:firstRow="1" w:lastRow="0" w:firstColumn="1" w:lastColumn="0" w:noHBand="0" w:noVBand="1"/>
      </w:tblPr>
      <w:tblGrid>
        <w:gridCol w:w="4644"/>
        <w:gridCol w:w="2410"/>
        <w:gridCol w:w="1134"/>
        <w:gridCol w:w="1134"/>
      </w:tblGrid>
      <w:tr w:rsidR="004A2FBF" w14:paraId="654C9E03" w14:textId="77777777" w:rsidTr="004A2FBF">
        <w:tc>
          <w:tcPr>
            <w:tcW w:w="4644" w:type="dxa"/>
            <w:tcBorders>
              <w:bottom w:val="single" w:sz="4" w:space="0" w:color="auto"/>
            </w:tcBorders>
            <w:vAlign w:val="center"/>
          </w:tcPr>
          <w:p w14:paraId="759DDE35" w14:textId="77777777" w:rsidR="004A2FBF" w:rsidRDefault="004A2FBF" w:rsidP="004A2FBF">
            <w:pPr>
              <w:jc w:val="center"/>
            </w:pPr>
            <w:r w:rsidRPr="00A936A3">
              <w:rPr>
                <w:b/>
                <w:bCs/>
                <w:color w:val="000000"/>
                <w:sz w:val="20"/>
                <w:szCs w:val="20"/>
              </w:rPr>
              <w:t>Autobusu raksturojošie rādītāji</w:t>
            </w:r>
          </w:p>
        </w:tc>
        <w:tc>
          <w:tcPr>
            <w:tcW w:w="2410" w:type="dxa"/>
            <w:vAlign w:val="center"/>
          </w:tcPr>
          <w:p w14:paraId="4462804E" w14:textId="77777777" w:rsidR="004A2FBF" w:rsidRDefault="004A2FBF" w:rsidP="004A2FBF">
            <w:pPr>
              <w:jc w:val="center"/>
            </w:pPr>
            <w:r>
              <w:t>Autobuss Nr.1</w:t>
            </w:r>
          </w:p>
        </w:tc>
        <w:tc>
          <w:tcPr>
            <w:tcW w:w="1134" w:type="dxa"/>
            <w:vAlign w:val="center"/>
          </w:tcPr>
          <w:p w14:paraId="11E0FD4A" w14:textId="77777777" w:rsidR="004A2FBF" w:rsidRDefault="004A2FBF" w:rsidP="004A2FBF">
            <w:pPr>
              <w:jc w:val="center"/>
            </w:pPr>
            <w:r>
              <w:t>Autobuss Nr.2</w:t>
            </w:r>
          </w:p>
        </w:tc>
        <w:tc>
          <w:tcPr>
            <w:tcW w:w="1134" w:type="dxa"/>
            <w:vAlign w:val="center"/>
          </w:tcPr>
          <w:p w14:paraId="7F61C843" w14:textId="77777777" w:rsidR="004A2FBF" w:rsidRDefault="004A2FBF" w:rsidP="004A2FBF">
            <w:pPr>
              <w:jc w:val="center"/>
            </w:pPr>
            <w:r>
              <w:t>Autobuss Nr.3</w:t>
            </w:r>
          </w:p>
        </w:tc>
      </w:tr>
      <w:tr w:rsidR="004A2FBF" w14:paraId="27228EB2" w14:textId="77777777" w:rsidTr="004A2FBF">
        <w:tc>
          <w:tcPr>
            <w:tcW w:w="4644" w:type="dxa"/>
            <w:shd w:val="clear" w:color="auto" w:fill="D9D9D9" w:themeFill="background1" w:themeFillShade="D9"/>
            <w:vAlign w:val="bottom"/>
          </w:tcPr>
          <w:p w14:paraId="4756B3AE" w14:textId="77777777" w:rsidR="004A2FBF" w:rsidRDefault="004A2FBF" w:rsidP="004A2FBF">
            <w:r w:rsidRPr="00A936A3">
              <w:rPr>
                <w:color w:val="000000"/>
                <w:sz w:val="20"/>
                <w:szCs w:val="20"/>
              </w:rPr>
              <w:t>Autobusa marka, modelis</w:t>
            </w:r>
          </w:p>
        </w:tc>
        <w:tc>
          <w:tcPr>
            <w:tcW w:w="2410" w:type="dxa"/>
            <w:vAlign w:val="bottom"/>
          </w:tcPr>
          <w:p w14:paraId="6437E4D6" w14:textId="77777777" w:rsidR="004A2FBF" w:rsidRPr="001F7331" w:rsidRDefault="004A2FBF" w:rsidP="004A2FBF">
            <w:pPr>
              <w:rPr>
                <w:i/>
                <w:sz w:val="20"/>
                <w:szCs w:val="20"/>
              </w:rPr>
            </w:pPr>
            <w:r w:rsidRPr="001F7331">
              <w:rPr>
                <w:i/>
                <w:sz w:val="20"/>
                <w:szCs w:val="20"/>
              </w:rPr>
              <w:t xml:space="preserve">Piemēram, </w:t>
            </w:r>
            <w:proofErr w:type="spellStart"/>
            <w:r w:rsidRPr="001F7331">
              <w:rPr>
                <w:i/>
                <w:sz w:val="20"/>
                <w:szCs w:val="20"/>
              </w:rPr>
              <w:t>Mercedes</w:t>
            </w:r>
            <w:proofErr w:type="spellEnd"/>
            <w:r w:rsidRPr="001F7331">
              <w:rPr>
                <w:i/>
                <w:sz w:val="20"/>
                <w:szCs w:val="20"/>
              </w:rPr>
              <w:t xml:space="preserve"> </w:t>
            </w:r>
            <w:proofErr w:type="spellStart"/>
            <w:r w:rsidRPr="001F7331">
              <w:rPr>
                <w:i/>
                <w:sz w:val="20"/>
                <w:szCs w:val="20"/>
              </w:rPr>
              <w:t>Benz</w:t>
            </w:r>
            <w:proofErr w:type="spellEnd"/>
            <w:r w:rsidRPr="001F7331">
              <w:rPr>
                <w:i/>
                <w:sz w:val="20"/>
                <w:szCs w:val="20"/>
              </w:rPr>
              <w:t xml:space="preserve"> 0350 </w:t>
            </w:r>
            <w:proofErr w:type="spellStart"/>
            <w:r w:rsidRPr="001F7331">
              <w:rPr>
                <w:i/>
                <w:sz w:val="20"/>
                <w:szCs w:val="20"/>
              </w:rPr>
              <w:t>Turismo</w:t>
            </w:r>
            <w:proofErr w:type="spellEnd"/>
          </w:p>
        </w:tc>
        <w:tc>
          <w:tcPr>
            <w:tcW w:w="1134" w:type="dxa"/>
            <w:vAlign w:val="bottom"/>
          </w:tcPr>
          <w:p w14:paraId="4F52E2A6" w14:textId="77777777" w:rsidR="004A2FBF" w:rsidRDefault="004A2FBF" w:rsidP="004A2FBF"/>
        </w:tc>
        <w:tc>
          <w:tcPr>
            <w:tcW w:w="1134" w:type="dxa"/>
            <w:vAlign w:val="bottom"/>
          </w:tcPr>
          <w:p w14:paraId="39CDCC47" w14:textId="77777777" w:rsidR="004A2FBF" w:rsidRDefault="004A2FBF" w:rsidP="004A2FBF"/>
        </w:tc>
      </w:tr>
      <w:tr w:rsidR="004A2FBF" w14:paraId="33477512" w14:textId="77777777" w:rsidTr="004A2FBF">
        <w:tc>
          <w:tcPr>
            <w:tcW w:w="4644" w:type="dxa"/>
            <w:shd w:val="clear" w:color="auto" w:fill="D9D9D9" w:themeFill="background1" w:themeFillShade="D9"/>
            <w:vAlign w:val="bottom"/>
          </w:tcPr>
          <w:p w14:paraId="73C90067" w14:textId="77777777" w:rsidR="004A2FBF" w:rsidRDefault="004A2FBF" w:rsidP="004A2FBF">
            <w:r w:rsidRPr="00A936A3">
              <w:rPr>
                <w:sz w:val="20"/>
                <w:szCs w:val="20"/>
              </w:rPr>
              <w:t>Reģistrācijas Nr.</w:t>
            </w:r>
            <w:r w:rsidRPr="00A936A3">
              <w:rPr>
                <w:rStyle w:val="FootnoteReference"/>
                <w:sz w:val="20"/>
                <w:szCs w:val="20"/>
              </w:rPr>
              <w:footnoteReference w:id="12"/>
            </w:r>
          </w:p>
        </w:tc>
        <w:tc>
          <w:tcPr>
            <w:tcW w:w="2410" w:type="dxa"/>
            <w:vAlign w:val="bottom"/>
          </w:tcPr>
          <w:p w14:paraId="01216309" w14:textId="77777777" w:rsidR="004A2FBF" w:rsidRPr="001F7331" w:rsidRDefault="004A2FBF" w:rsidP="004A2FBF">
            <w:pPr>
              <w:rPr>
                <w:i/>
                <w:sz w:val="20"/>
                <w:szCs w:val="20"/>
              </w:rPr>
            </w:pPr>
            <w:r>
              <w:rPr>
                <w:i/>
                <w:sz w:val="20"/>
                <w:szCs w:val="20"/>
              </w:rPr>
              <w:t>Piemēram, AB 1000</w:t>
            </w:r>
          </w:p>
        </w:tc>
        <w:tc>
          <w:tcPr>
            <w:tcW w:w="1134" w:type="dxa"/>
            <w:vAlign w:val="bottom"/>
          </w:tcPr>
          <w:p w14:paraId="78E10E3B" w14:textId="77777777" w:rsidR="004A2FBF" w:rsidRDefault="004A2FBF" w:rsidP="004A2FBF"/>
        </w:tc>
        <w:tc>
          <w:tcPr>
            <w:tcW w:w="1134" w:type="dxa"/>
            <w:vAlign w:val="bottom"/>
          </w:tcPr>
          <w:p w14:paraId="6CEBF5F4" w14:textId="77777777" w:rsidR="004A2FBF" w:rsidRDefault="004A2FBF" w:rsidP="004A2FBF"/>
        </w:tc>
      </w:tr>
      <w:tr w:rsidR="004A2FBF" w14:paraId="4BC51545" w14:textId="77777777" w:rsidTr="004A2FBF">
        <w:tc>
          <w:tcPr>
            <w:tcW w:w="4644" w:type="dxa"/>
            <w:shd w:val="clear" w:color="auto" w:fill="D9D9D9" w:themeFill="background1" w:themeFillShade="D9"/>
            <w:vAlign w:val="bottom"/>
          </w:tcPr>
          <w:p w14:paraId="57630EE0" w14:textId="77777777" w:rsidR="004A2FBF" w:rsidRDefault="004A2FBF" w:rsidP="004A2FBF">
            <w:r w:rsidRPr="00A936A3">
              <w:rPr>
                <w:color w:val="000000"/>
                <w:sz w:val="20"/>
                <w:szCs w:val="20"/>
              </w:rPr>
              <w:t>Izlaides gads</w:t>
            </w:r>
          </w:p>
        </w:tc>
        <w:tc>
          <w:tcPr>
            <w:tcW w:w="2410" w:type="dxa"/>
            <w:vAlign w:val="bottom"/>
          </w:tcPr>
          <w:p w14:paraId="0E3E9154" w14:textId="77777777" w:rsidR="004A2FBF" w:rsidRPr="001F7331" w:rsidRDefault="004A2FBF" w:rsidP="004A2FBF">
            <w:pPr>
              <w:rPr>
                <w:i/>
                <w:sz w:val="20"/>
                <w:szCs w:val="20"/>
              </w:rPr>
            </w:pPr>
            <w:r>
              <w:rPr>
                <w:i/>
                <w:sz w:val="20"/>
                <w:szCs w:val="20"/>
              </w:rPr>
              <w:t>Piemēram, 2005</w:t>
            </w:r>
          </w:p>
        </w:tc>
        <w:tc>
          <w:tcPr>
            <w:tcW w:w="1134" w:type="dxa"/>
            <w:vAlign w:val="bottom"/>
          </w:tcPr>
          <w:p w14:paraId="1159F0DA" w14:textId="77777777" w:rsidR="004A2FBF" w:rsidRDefault="004A2FBF" w:rsidP="004A2FBF"/>
        </w:tc>
        <w:tc>
          <w:tcPr>
            <w:tcW w:w="1134" w:type="dxa"/>
            <w:vAlign w:val="bottom"/>
          </w:tcPr>
          <w:p w14:paraId="42798A8D" w14:textId="77777777" w:rsidR="004A2FBF" w:rsidRDefault="004A2FBF" w:rsidP="004A2FBF"/>
        </w:tc>
      </w:tr>
      <w:tr w:rsidR="004A2FBF" w14:paraId="2B846E8D" w14:textId="77777777" w:rsidTr="004A2FBF">
        <w:tc>
          <w:tcPr>
            <w:tcW w:w="4644" w:type="dxa"/>
            <w:shd w:val="clear" w:color="auto" w:fill="D9D9D9" w:themeFill="background1" w:themeFillShade="D9"/>
            <w:vAlign w:val="bottom"/>
          </w:tcPr>
          <w:p w14:paraId="62CDCDEF" w14:textId="77777777" w:rsidR="004A2FBF" w:rsidRDefault="004A2FBF" w:rsidP="004A2FBF">
            <w:r w:rsidRPr="00A936A3">
              <w:rPr>
                <w:color w:val="000000"/>
                <w:sz w:val="20"/>
                <w:szCs w:val="20"/>
              </w:rPr>
              <w:t>Pilna masa, kg.</w:t>
            </w:r>
          </w:p>
        </w:tc>
        <w:tc>
          <w:tcPr>
            <w:tcW w:w="2410" w:type="dxa"/>
            <w:vAlign w:val="bottom"/>
          </w:tcPr>
          <w:p w14:paraId="0C6229D0" w14:textId="77777777" w:rsidR="004A2FBF" w:rsidRPr="001F7331" w:rsidRDefault="004A2FBF" w:rsidP="004A2FBF">
            <w:pPr>
              <w:rPr>
                <w:i/>
                <w:sz w:val="20"/>
                <w:szCs w:val="20"/>
              </w:rPr>
            </w:pPr>
          </w:p>
        </w:tc>
        <w:tc>
          <w:tcPr>
            <w:tcW w:w="1134" w:type="dxa"/>
            <w:vAlign w:val="bottom"/>
          </w:tcPr>
          <w:p w14:paraId="2CEAB7D4" w14:textId="77777777" w:rsidR="004A2FBF" w:rsidRDefault="004A2FBF" w:rsidP="004A2FBF"/>
        </w:tc>
        <w:tc>
          <w:tcPr>
            <w:tcW w:w="1134" w:type="dxa"/>
            <w:vAlign w:val="bottom"/>
          </w:tcPr>
          <w:p w14:paraId="439AFA63" w14:textId="77777777" w:rsidR="004A2FBF" w:rsidRDefault="004A2FBF" w:rsidP="004A2FBF"/>
        </w:tc>
      </w:tr>
      <w:tr w:rsidR="004A2FBF" w14:paraId="4FB91DA1" w14:textId="77777777" w:rsidTr="004A2FBF">
        <w:tc>
          <w:tcPr>
            <w:tcW w:w="4644" w:type="dxa"/>
            <w:shd w:val="clear" w:color="auto" w:fill="D9D9D9" w:themeFill="background1" w:themeFillShade="D9"/>
            <w:vAlign w:val="bottom"/>
          </w:tcPr>
          <w:p w14:paraId="1291CEBF" w14:textId="4D713062" w:rsidR="004A2FBF" w:rsidRDefault="004A2FBF" w:rsidP="004A2FBF">
            <w:r w:rsidRPr="00A936A3">
              <w:rPr>
                <w:color w:val="000000"/>
                <w:sz w:val="20"/>
                <w:szCs w:val="20"/>
              </w:rPr>
              <w:t xml:space="preserve">Autobusa </w:t>
            </w:r>
            <w:r w:rsidRPr="00F91D55">
              <w:rPr>
                <w:color w:val="000000"/>
                <w:sz w:val="20"/>
                <w:szCs w:val="20"/>
              </w:rPr>
              <w:t>ietilpība (</w:t>
            </w:r>
            <w:r w:rsidR="003A0B65" w:rsidRPr="00F91D55">
              <w:rPr>
                <w:sz w:val="20"/>
              </w:rPr>
              <w:t>pastāvīgas braukšanas virzienā novietotas pasažieru sēdvietas</w:t>
            </w:r>
            <w:r w:rsidRPr="00F91D55">
              <w:rPr>
                <w:color w:val="000000"/>
                <w:sz w:val="20"/>
                <w:szCs w:val="20"/>
              </w:rPr>
              <w:t>) un</w:t>
            </w:r>
            <w:r w:rsidRPr="00A936A3">
              <w:rPr>
                <w:color w:val="000000"/>
                <w:sz w:val="20"/>
                <w:szCs w:val="20"/>
              </w:rPr>
              <w:t xml:space="preserve"> kategorija</w:t>
            </w:r>
          </w:p>
        </w:tc>
        <w:tc>
          <w:tcPr>
            <w:tcW w:w="2410" w:type="dxa"/>
            <w:vAlign w:val="bottom"/>
          </w:tcPr>
          <w:p w14:paraId="7EB53FB6" w14:textId="2660CFC3" w:rsidR="004A2FBF" w:rsidRPr="001F7331" w:rsidRDefault="004A2FBF" w:rsidP="004A2FBF">
            <w:pPr>
              <w:rPr>
                <w:i/>
                <w:sz w:val="20"/>
                <w:szCs w:val="20"/>
              </w:rPr>
            </w:pPr>
            <w:r>
              <w:rPr>
                <w:i/>
                <w:sz w:val="20"/>
                <w:szCs w:val="20"/>
              </w:rPr>
              <w:t>Piemēram, 49 un K3</w:t>
            </w:r>
          </w:p>
        </w:tc>
        <w:tc>
          <w:tcPr>
            <w:tcW w:w="1134" w:type="dxa"/>
            <w:vAlign w:val="bottom"/>
          </w:tcPr>
          <w:p w14:paraId="0A5A3084" w14:textId="77777777" w:rsidR="004A2FBF" w:rsidRDefault="004A2FBF" w:rsidP="004A2FBF"/>
        </w:tc>
        <w:tc>
          <w:tcPr>
            <w:tcW w:w="1134" w:type="dxa"/>
            <w:vAlign w:val="bottom"/>
          </w:tcPr>
          <w:p w14:paraId="4103F41F" w14:textId="77777777" w:rsidR="004A2FBF" w:rsidRDefault="004A2FBF" w:rsidP="004A2FBF"/>
        </w:tc>
      </w:tr>
      <w:tr w:rsidR="004A2FBF" w14:paraId="720B77E7" w14:textId="77777777" w:rsidTr="004A2FBF">
        <w:tc>
          <w:tcPr>
            <w:tcW w:w="4644" w:type="dxa"/>
            <w:shd w:val="clear" w:color="auto" w:fill="D9D9D9" w:themeFill="background1" w:themeFillShade="D9"/>
            <w:vAlign w:val="bottom"/>
          </w:tcPr>
          <w:p w14:paraId="0BB29790" w14:textId="77777777" w:rsidR="004A2FBF" w:rsidRDefault="004A2FBF" w:rsidP="004A2FBF">
            <w:r w:rsidRPr="00A936A3">
              <w:rPr>
                <w:color w:val="000000"/>
                <w:sz w:val="20"/>
                <w:szCs w:val="20"/>
              </w:rPr>
              <w:t xml:space="preserve">Pretendenta, personu </w:t>
            </w:r>
            <w:r>
              <w:rPr>
                <w:color w:val="000000"/>
                <w:sz w:val="20"/>
                <w:szCs w:val="20"/>
              </w:rPr>
              <w:t>apvienības</w:t>
            </w:r>
            <w:r w:rsidRPr="00A936A3">
              <w:rPr>
                <w:color w:val="000000"/>
                <w:sz w:val="20"/>
                <w:szCs w:val="20"/>
              </w:rPr>
              <w:t xml:space="preserve"> dalībnieka, apakšuzņēmēja valdījumā, turējumā vai īpašumā</w:t>
            </w:r>
          </w:p>
        </w:tc>
        <w:tc>
          <w:tcPr>
            <w:tcW w:w="2410" w:type="dxa"/>
            <w:vAlign w:val="bottom"/>
          </w:tcPr>
          <w:p w14:paraId="5D6D1C45" w14:textId="77777777" w:rsidR="004A2FBF" w:rsidRPr="001F7331" w:rsidRDefault="004A2FBF" w:rsidP="004A2FBF">
            <w:pPr>
              <w:rPr>
                <w:i/>
                <w:sz w:val="20"/>
                <w:szCs w:val="20"/>
              </w:rPr>
            </w:pPr>
            <w:r>
              <w:rPr>
                <w:i/>
                <w:sz w:val="20"/>
                <w:szCs w:val="20"/>
              </w:rPr>
              <w:t>SIA “Transports” (apakšuzņēmējs) īpašumā</w:t>
            </w:r>
          </w:p>
        </w:tc>
        <w:tc>
          <w:tcPr>
            <w:tcW w:w="1134" w:type="dxa"/>
            <w:vAlign w:val="bottom"/>
          </w:tcPr>
          <w:p w14:paraId="3DE25C4E" w14:textId="77777777" w:rsidR="004A2FBF" w:rsidRDefault="004A2FBF" w:rsidP="004A2FBF"/>
        </w:tc>
        <w:tc>
          <w:tcPr>
            <w:tcW w:w="1134" w:type="dxa"/>
            <w:vAlign w:val="bottom"/>
          </w:tcPr>
          <w:p w14:paraId="2FFC02FD" w14:textId="77777777" w:rsidR="004A2FBF" w:rsidRDefault="004A2FBF" w:rsidP="004A2FBF"/>
        </w:tc>
      </w:tr>
      <w:tr w:rsidR="004A2FBF" w14:paraId="0BAFFD0E" w14:textId="77777777" w:rsidTr="004A2FBF">
        <w:tc>
          <w:tcPr>
            <w:tcW w:w="4644" w:type="dxa"/>
            <w:shd w:val="clear" w:color="auto" w:fill="D9D9D9" w:themeFill="background1" w:themeFillShade="D9"/>
            <w:vAlign w:val="bottom"/>
          </w:tcPr>
          <w:p w14:paraId="3D03CA82" w14:textId="77777777" w:rsidR="004A2FBF" w:rsidRDefault="004A2FBF" w:rsidP="004A2FBF">
            <w:r w:rsidRPr="00A936A3">
              <w:rPr>
                <w:color w:val="000000"/>
                <w:sz w:val="20"/>
                <w:szCs w:val="20"/>
              </w:rPr>
              <w:t>Degvielas patēriņš l/100 km</w:t>
            </w:r>
          </w:p>
        </w:tc>
        <w:tc>
          <w:tcPr>
            <w:tcW w:w="2410" w:type="dxa"/>
            <w:vAlign w:val="bottom"/>
          </w:tcPr>
          <w:p w14:paraId="557CC527" w14:textId="77777777" w:rsidR="004A2FBF" w:rsidRPr="001F7331" w:rsidRDefault="004A2FBF" w:rsidP="004A2FBF">
            <w:pPr>
              <w:rPr>
                <w:i/>
                <w:sz w:val="20"/>
                <w:szCs w:val="20"/>
              </w:rPr>
            </w:pPr>
            <w:r>
              <w:rPr>
                <w:i/>
                <w:sz w:val="20"/>
                <w:szCs w:val="20"/>
              </w:rPr>
              <w:t>Piemēram, 30 l/100 km</w:t>
            </w:r>
          </w:p>
        </w:tc>
        <w:tc>
          <w:tcPr>
            <w:tcW w:w="1134" w:type="dxa"/>
            <w:vAlign w:val="bottom"/>
          </w:tcPr>
          <w:p w14:paraId="2EA44089" w14:textId="77777777" w:rsidR="004A2FBF" w:rsidRDefault="004A2FBF" w:rsidP="004A2FBF"/>
        </w:tc>
        <w:tc>
          <w:tcPr>
            <w:tcW w:w="1134" w:type="dxa"/>
            <w:vAlign w:val="bottom"/>
          </w:tcPr>
          <w:p w14:paraId="6E4C99AA" w14:textId="77777777" w:rsidR="004A2FBF" w:rsidRDefault="004A2FBF" w:rsidP="004A2FBF"/>
        </w:tc>
      </w:tr>
      <w:tr w:rsidR="004A2FBF" w14:paraId="609EEAE4" w14:textId="77777777" w:rsidTr="004A2FBF">
        <w:tc>
          <w:tcPr>
            <w:tcW w:w="4644" w:type="dxa"/>
            <w:shd w:val="clear" w:color="auto" w:fill="D9D9D9" w:themeFill="background1" w:themeFillShade="D9"/>
            <w:vAlign w:val="bottom"/>
          </w:tcPr>
          <w:p w14:paraId="798BC3F2" w14:textId="164A405C" w:rsidR="004A2FBF" w:rsidRDefault="004A2FBF" w:rsidP="00291886">
            <w:r w:rsidRPr="00A936A3">
              <w:rPr>
                <w:color w:val="000000"/>
                <w:sz w:val="20"/>
                <w:szCs w:val="20"/>
              </w:rPr>
              <w:t>Autobuss aprīkots ar ventilācijas</w:t>
            </w:r>
            <w:r w:rsidR="00291886">
              <w:rPr>
                <w:color w:val="000000"/>
                <w:sz w:val="20"/>
                <w:szCs w:val="20"/>
              </w:rPr>
              <w:t xml:space="preserve"> </w:t>
            </w:r>
            <w:r w:rsidR="00291886" w:rsidRPr="00D11A85">
              <w:rPr>
                <w:color w:val="000000"/>
                <w:sz w:val="20"/>
                <w:szCs w:val="20"/>
              </w:rPr>
              <w:t>vai kondicionēšanas vai</w:t>
            </w:r>
            <w:r w:rsidRPr="00A936A3">
              <w:rPr>
                <w:color w:val="000000"/>
                <w:sz w:val="20"/>
                <w:szCs w:val="20"/>
              </w:rPr>
              <w:t xml:space="preserve"> apkures iekārtām, kas nodrošina patstāvīgu temperatūru +16</w:t>
            </w:r>
            <w:r w:rsidRPr="00A936A3">
              <w:rPr>
                <w:color w:val="000000"/>
                <w:sz w:val="20"/>
                <w:szCs w:val="20"/>
                <w:vertAlign w:val="superscript"/>
              </w:rPr>
              <w:t>0</w:t>
            </w:r>
            <w:r w:rsidRPr="00A936A3">
              <w:rPr>
                <w:color w:val="000000"/>
                <w:sz w:val="20"/>
                <w:szCs w:val="20"/>
              </w:rPr>
              <w:t xml:space="preserve"> līdz +24</w:t>
            </w:r>
            <w:r w:rsidRPr="00A936A3">
              <w:rPr>
                <w:color w:val="000000"/>
                <w:sz w:val="20"/>
                <w:szCs w:val="20"/>
                <w:vertAlign w:val="superscript"/>
              </w:rPr>
              <w:t xml:space="preserve">0 </w:t>
            </w:r>
            <w:r w:rsidRPr="00A936A3">
              <w:rPr>
                <w:color w:val="000000"/>
                <w:sz w:val="20"/>
                <w:szCs w:val="20"/>
              </w:rPr>
              <w:t>(atbilstoši sezonai)</w:t>
            </w:r>
          </w:p>
        </w:tc>
        <w:tc>
          <w:tcPr>
            <w:tcW w:w="2410" w:type="dxa"/>
            <w:vAlign w:val="bottom"/>
          </w:tcPr>
          <w:p w14:paraId="01E90E28" w14:textId="77777777" w:rsidR="004A2FBF" w:rsidRPr="001F7331" w:rsidRDefault="004A2FBF" w:rsidP="004A2FBF">
            <w:pPr>
              <w:rPr>
                <w:i/>
                <w:sz w:val="20"/>
                <w:szCs w:val="20"/>
              </w:rPr>
            </w:pPr>
            <w:r>
              <w:rPr>
                <w:i/>
                <w:sz w:val="20"/>
                <w:szCs w:val="20"/>
              </w:rPr>
              <w:t>Piemēram, jā, autobusam ir klimata kontrole</w:t>
            </w:r>
          </w:p>
        </w:tc>
        <w:tc>
          <w:tcPr>
            <w:tcW w:w="1134" w:type="dxa"/>
            <w:vAlign w:val="bottom"/>
          </w:tcPr>
          <w:p w14:paraId="64D0D617" w14:textId="77777777" w:rsidR="004A2FBF" w:rsidRDefault="004A2FBF" w:rsidP="004A2FBF"/>
        </w:tc>
        <w:tc>
          <w:tcPr>
            <w:tcW w:w="1134" w:type="dxa"/>
            <w:vAlign w:val="bottom"/>
          </w:tcPr>
          <w:p w14:paraId="3AB22E17" w14:textId="77777777" w:rsidR="004A2FBF" w:rsidRDefault="004A2FBF" w:rsidP="004A2FBF"/>
        </w:tc>
      </w:tr>
      <w:tr w:rsidR="004A2FBF" w14:paraId="51EE6D64" w14:textId="77777777" w:rsidTr="004A2FBF">
        <w:tc>
          <w:tcPr>
            <w:tcW w:w="4644" w:type="dxa"/>
            <w:shd w:val="clear" w:color="auto" w:fill="D9D9D9" w:themeFill="background1" w:themeFillShade="D9"/>
            <w:vAlign w:val="bottom"/>
          </w:tcPr>
          <w:p w14:paraId="4BA6120E" w14:textId="77777777" w:rsidR="004A2FBF" w:rsidRDefault="004A2FBF" w:rsidP="004A2FBF">
            <w:r w:rsidRPr="00A936A3">
              <w:rPr>
                <w:color w:val="000000"/>
                <w:sz w:val="20"/>
                <w:szCs w:val="20"/>
              </w:rPr>
              <w:t>Autobuss ir pielāgots personu ar funkcionālajiem traucējumiem, grūtnieču un personu ar maziem bērniem (tai skaitā ar bērnu ratiņiem) pārvadāšanai</w:t>
            </w:r>
          </w:p>
        </w:tc>
        <w:tc>
          <w:tcPr>
            <w:tcW w:w="2410" w:type="dxa"/>
            <w:vAlign w:val="bottom"/>
          </w:tcPr>
          <w:p w14:paraId="3D0F8C23" w14:textId="77777777" w:rsidR="004A2FBF" w:rsidRPr="001F7331" w:rsidRDefault="004A2FBF" w:rsidP="004A2FBF">
            <w:pPr>
              <w:rPr>
                <w:i/>
                <w:sz w:val="20"/>
                <w:szCs w:val="20"/>
              </w:rPr>
            </w:pPr>
            <w:r>
              <w:rPr>
                <w:i/>
                <w:sz w:val="20"/>
                <w:szCs w:val="20"/>
              </w:rPr>
              <w:t>Piemēram, jā</w:t>
            </w:r>
          </w:p>
        </w:tc>
        <w:tc>
          <w:tcPr>
            <w:tcW w:w="1134" w:type="dxa"/>
            <w:vAlign w:val="bottom"/>
          </w:tcPr>
          <w:p w14:paraId="187FE785" w14:textId="77777777" w:rsidR="004A2FBF" w:rsidRDefault="004A2FBF" w:rsidP="004A2FBF"/>
        </w:tc>
        <w:tc>
          <w:tcPr>
            <w:tcW w:w="1134" w:type="dxa"/>
            <w:vAlign w:val="bottom"/>
          </w:tcPr>
          <w:p w14:paraId="7DE193C2" w14:textId="77777777" w:rsidR="004A2FBF" w:rsidRDefault="004A2FBF" w:rsidP="004A2FBF"/>
        </w:tc>
      </w:tr>
      <w:tr w:rsidR="004A2FBF" w14:paraId="5FE05DCE" w14:textId="77777777" w:rsidTr="004A2FBF">
        <w:tc>
          <w:tcPr>
            <w:tcW w:w="4644" w:type="dxa"/>
            <w:shd w:val="clear" w:color="auto" w:fill="D9D9D9" w:themeFill="background1" w:themeFillShade="D9"/>
            <w:vAlign w:val="bottom"/>
          </w:tcPr>
          <w:p w14:paraId="42E76F2B" w14:textId="77777777" w:rsidR="004A2FBF" w:rsidRDefault="004A2FBF" w:rsidP="004A2FBF">
            <w:r w:rsidRPr="00A936A3">
              <w:rPr>
                <w:color w:val="000000"/>
                <w:sz w:val="20"/>
                <w:szCs w:val="20"/>
              </w:rPr>
              <w:t>Bagāžas novietošanas vietas apraksts</w:t>
            </w:r>
          </w:p>
        </w:tc>
        <w:tc>
          <w:tcPr>
            <w:tcW w:w="2410" w:type="dxa"/>
            <w:vAlign w:val="bottom"/>
          </w:tcPr>
          <w:p w14:paraId="43A0964B" w14:textId="77777777" w:rsidR="004A2FBF" w:rsidRPr="001F7331" w:rsidRDefault="004A2FBF" w:rsidP="004A2FBF">
            <w:pPr>
              <w:rPr>
                <w:i/>
                <w:sz w:val="20"/>
                <w:szCs w:val="20"/>
              </w:rPr>
            </w:pPr>
            <w:r>
              <w:rPr>
                <w:i/>
                <w:sz w:val="20"/>
                <w:szCs w:val="20"/>
              </w:rPr>
              <w:t xml:space="preserve">Piemēram, rokas bagāžas plaukti, bagāžas nodalījums. </w:t>
            </w:r>
          </w:p>
        </w:tc>
        <w:tc>
          <w:tcPr>
            <w:tcW w:w="1134" w:type="dxa"/>
            <w:vAlign w:val="bottom"/>
          </w:tcPr>
          <w:p w14:paraId="02B294A4" w14:textId="77777777" w:rsidR="004A2FBF" w:rsidRDefault="004A2FBF" w:rsidP="004A2FBF"/>
        </w:tc>
        <w:tc>
          <w:tcPr>
            <w:tcW w:w="1134" w:type="dxa"/>
            <w:vAlign w:val="bottom"/>
          </w:tcPr>
          <w:p w14:paraId="17FCFF71" w14:textId="77777777" w:rsidR="004A2FBF" w:rsidRDefault="004A2FBF" w:rsidP="004A2FBF"/>
        </w:tc>
      </w:tr>
      <w:tr w:rsidR="004A2FBF" w14:paraId="701C6B1A" w14:textId="77777777" w:rsidTr="004A2FBF">
        <w:tc>
          <w:tcPr>
            <w:tcW w:w="4644" w:type="dxa"/>
            <w:shd w:val="clear" w:color="auto" w:fill="D9D9D9" w:themeFill="background1" w:themeFillShade="D9"/>
            <w:vAlign w:val="bottom"/>
          </w:tcPr>
          <w:p w14:paraId="3D7B8AD1" w14:textId="77777777" w:rsidR="004A2FBF" w:rsidRDefault="004A2FBF" w:rsidP="004A2FBF">
            <w:r w:rsidRPr="00A936A3">
              <w:rPr>
                <w:color w:val="000000"/>
                <w:sz w:val="20"/>
                <w:szCs w:val="20"/>
              </w:rPr>
              <w:t>No pasažieru salona norobežota vadītāja kabīne</w:t>
            </w:r>
          </w:p>
        </w:tc>
        <w:tc>
          <w:tcPr>
            <w:tcW w:w="2410" w:type="dxa"/>
            <w:vAlign w:val="bottom"/>
          </w:tcPr>
          <w:p w14:paraId="47894BBE" w14:textId="77777777" w:rsidR="004A2FBF" w:rsidRPr="001F7331" w:rsidRDefault="004A2FBF" w:rsidP="004A2FBF">
            <w:pPr>
              <w:rPr>
                <w:i/>
                <w:sz w:val="20"/>
                <w:szCs w:val="20"/>
              </w:rPr>
            </w:pPr>
            <w:r>
              <w:rPr>
                <w:i/>
                <w:sz w:val="20"/>
                <w:szCs w:val="20"/>
              </w:rPr>
              <w:t>Piemēram, jā</w:t>
            </w:r>
          </w:p>
        </w:tc>
        <w:tc>
          <w:tcPr>
            <w:tcW w:w="1134" w:type="dxa"/>
            <w:vAlign w:val="bottom"/>
          </w:tcPr>
          <w:p w14:paraId="792B8D5D" w14:textId="77777777" w:rsidR="004A2FBF" w:rsidRDefault="004A2FBF" w:rsidP="004A2FBF"/>
        </w:tc>
        <w:tc>
          <w:tcPr>
            <w:tcW w:w="1134" w:type="dxa"/>
            <w:vAlign w:val="bottom"/>
          </w:tcPr>
          <w:p w14:paraId="16DB24B8" w14:textId="77777777" w:rsidR="004A2FBF" w:rsidRDefault="004A2FBF" w:rsidP="004A2FBF"/>
        </w:tc>
      </w:tr>
      <w:tr w:rsidR="004A2FBF" w14:paraId="0FBEF65F" w14:textId="77777777" w:rsidTr="004A2FBF">
        <w:tc>
          <w:tcPr>
            <w:tcW w:w="4644" w:type="dxa"/>
            <w:shd w:val="clear" w:color="auto" w:fill="D9D9D9" w:themeFill="background1" w:themeFillShade="D9"/>
            <w:vAlign w:val="bottom"/>
          </w:tcPr>
          <w:p w14:paraId="0D45B07F" w14:textId="77777777" w:rsidR="004A2FBF" w:rsidRPr="004144D9" w:rsidRDefault="004A2FBF" w:rsidP="004A2FBF">
            <w:r w:rsidRPr="004144D9">
              <w:rPr>
                <w:sz w:val="20"/>
                <w:szCs w:val="20"/>
              </w:rPr>
              <w:t>Attālums starp braukšanas virzienā novietotiem krēsliem K2 vai K3 kategorijas autobusam jābūt vismaz 68 cm</w:t>
            </w:r>
          </w:p>
        </w:tc>
        <w:tc>
          <w:tcPr>
            <w:tcW w:w="2410" w:type="dxa"/>
            <w:vAlign w:val="bottom"/>
          </w:tcPr>
          <w:p w14:paraId="4590A8EA" w14:textId="77777777" w:rsidR="004A2FBF" w:rsidRPr="001F7331" w:rsidRDefault="004A2FBF" w:rsidP="004A2FBF">
            <w:pPr>
              <w:rPr>
                <w:i/>
                <w:sz w:val="20"/>
                <w:szCs w:val="20"/>
              </w:rPr>
            </w:pPr>
            <w:r>
              <w:rPr>
                <w:i/>
                <w:sz w:val="20"/>
                <w:szCs w:val="20"/>
              </w:rPr>
              <w:t>Piemēram, 70 cm</w:t>
            </w:r>
          </w:p>
        </w:tc>
        <w:tc>
          <w:tcPr>
            <w:tcW w:w="1134" w:type="dxa"/>
            <w:vAlign w:val="bottom"/>
          </w:tcPr>
          <w:p w14:paraId="59ACFC5D" w14:textId="77777777" w:rsidR="004A2FBF" w:rsidRDefault="004A2FBF" w:rsidP="004A2FBF"/>
        </w:tc>
        <w:tc>
          <w:tcPr>
            <w:tcW w:w="1134" w:type="dxa"/>
            <w:vAlign w:val="bottom"/>
          </w:tcPr>
          <w:p w14:paraId="5C5A5014" w14:textId="77777777" w:rsidR="004A2FBF" w:rsidRDefault="004A2FBF" w:rsidP="004A2FBF"/>
        </w:tc>
      </w:tr>
      <w:tr w:rsidR="004A2FBF" w14:paraId="7E57D970" w14:textId="77777777" w:rsidTr="004A2FBF">
        <w:tc>
          <w:tcPr>
            <w:tcW w:w="4644" w:type="dxa"/>
            <w:shd w:val="clear" w:color="auto" w:fill="D9D9D9" w:themeFill="background1" w:themeFillShade="D9"/>
            <w:vAlign w:val="bottom"/>
          </w:tcPr>
          <w:p w14:paraId="2BFE4B97" w14:textId="77777777" w:rsidR="004A2FBF" w:rsidRPr="004144D9" w:rsidRDefault="004A2FBF" w:rsidP="004A2FBF">
            <w:r w:rsidRPr="004144D9">
              <w:rPr>
                <w:color w:val="000000"/>
                <w:sz w:val="20"/>
                <w:szCs w:val="20"/>
              </w:rPr>
              <w:t>Attālums starp braukšanas virzienā novietotiem krēsliem K1 kategorijas autobusam jābūt vismaz 65 cm</w:t>
            </w:r>
          </w:p>
        </w:tc>
        <w:tc>
          <w:tcPr>
            <w:tcW w:w="2410" w:type="dxa"/>
            <w:vAlign w:val="bottom"/>
          </w:tcPr>
          <w:p w14:paraId="55A6B8B8" w14:textId="77777777" w:rsidR="004A2FBF" w:rsidRPr="001F7331" w:rsidRDefault="004A2FBF" w:rsidP="004A2FBF">
            <w:pPr>
              <w:rPr>
                <w:i/>
                <w:sz w:val="20"/>
                <w:szCs w:val="20"/>
              </w:rPr>
            </w:pPr>
            <w:r w:rsidRPr="004144D9">
              <w:rPr>
                <w:i/>
                <w:sz w:val="20"/>
                <w:szCs w:val="20"/>
              </w:rPr>
              <w:t>Piemēram, 68 cm</w:t>
            </w:r>
          </w:p>
        </w:tc>
        <w:tc>
          <w:tcPr>
            <w:tcW w:w="1134" w:type="dxa"/>
            <w:vAlign w:val="bottom"/>
          </w:tcPr>
          <w:p w14:paraId="78095504" w14:textId="77777777" w:rsidR="004A2FBF" w:rsidRDefault="004A2FBF" w:rsidP="004A2FBF"/>
        </w:tc>
        <w:tc>
          <w:tcPr>
            <w:tcW w:w="1134" w:type="dxa"/>
            <w:vAlign w:val="bottom"/>
          </w:tcPr>
          <w:p w14:paraId="190F630E" w14:textId="77777777" w:rsidR="004A2FBF" w:rsidRDefault="004A2FBF" w:rsidP="004A2FBF"/>
        </w:tc>
      </w:tr>
      <w:tr w:rsidR="004A2FBF" w14:paraId="5F56B267" w14:textId="77777777" w:rsidTr="004A2FBF">
        <w:tc>
          <w:tcPr>
            <w:tcW w:w="4644" w:type="dxa"/>
            <w:shd w:val="clear" w:color="auto" w:fill="D9D9D9" w:themeFill="background1" w:themeFillShade="D9"/>
            <w:vAlign w:val="bottom"/>
          </w:tcPr>
          <w:p w14:paraId="0B3D973A" w14:textId="77777777" w:rsidR="004A2FBF" w:rsidRDefault="004A2FBF" w:rsidP="004A2FBF">
            <w:r w:rsidRPr="00A936A3">
              <w:rPr>
                <w:color w:val="000000"/>
                <w:sz w:val="20"/>
                <w:szCs w:val="20"/>
              </w:rPr>
              <w:t>Autobusu salonā informācija par sabiedriskā transportlīdzekļ</w:t>
            </w:r>
            <w:r>
              <w:rPr>
                <w:color w:val="000000"/>
                <w:sz w:val="20"/>
                <w:szCs w:val="20"/>
              </w:rPr>
              <w:t>a pieturvietām ir pieejama audiā</w:t>
            </w:r>
            <w:r w:rsidRPr="00A936A3">
              <w:rPr>
                <w:color w:val="000000"/>
                <w:sz w:val="20"/>
                <w:szCs w:val="20"/>
              </w:rPr>
              <w:t>li vai vizuāli</w:t>
            </w:r>
            <w:r>
              <w:rPr>
                <w:color w:val="000000"/>
                <w:sz w:val="20"/>
                <w:szCs w:val="20"/>
              </w:rPr>
              <w:t>,</w:t>
            </w:r>
            <w:r w:rsidRPr="00A936A3">
              <w:rPr>
                <w:color w:val="000000"/>
                <w:sz w:val="20"/>
                <w:szCs w:val="20"/>
              </w:rPr>
              <w:t xml:space="preserve"> vai gan audiāli, gan vizuāli</w:t>
            </w:r>
          </w:p>
        </w:tc>
        <w:tc>
          <w:tcPr>
            <w:tcW w:w="2410" w:type="dxa"/>
            <w:vAlign w:val="bottom"/>
          </w:tcPr>
          <w:p w14:paraId="54DF3129" w14:textId="77777777" w:rsidR="004A2FBF" w:rsidRPr="001F7331" w:rsidRDefault="004A2FBF" w:rsidP="004A2FBF">
            <w:pPr>
              <w:rPr>
                <w:i/>
                <w:sz w:val="20"/>
                <w:szCs w:val="20"/>
              </w:rPr>
            </w:pPr>
            <w:r>
              <w:rPr>
                <w:i/>
                <w:sz w:val="20"/>
                <w:szCs w:val="20"/>
              </w:rPr>
              <w:t xml:space="preserve">Piemēram, informācijas par transportlīdzekļa pieturvietām ir pieejama vizuālā formātā un </w:t>
            </w:r>
            <w:proofErr w:type="spellStart"/>
            <w:r>
              <w:rPr>
                <w:i/>
                <w:sz w:val="20"/>
                <w:szCs w:val="20"/>
              </w:rPr>
              <w:t>audiālā</w:t>
            </w:r>
            <w:proofErr w:type="spellEnd"/>
            <w:r>
              <w:rPr>
                <w:i/>
                <w:sz w:val="20"/>
                <w:szCs w:val="20"/>
              </w:rPr>
              <w:t xml:space="preserve"> formātā</w:t>
            </w:r>
          </w:p>
        </w:tc>
        <w:tc>
          <w:tcPr>
            <w:tcW w:w="1134" w:type="dxa"/>
            <w:vAlign w:val="bottom"/>
          </w:tcPr>
          <w:p w14:paraId="116DC85D" w14:textId="77777777" w:rsidR="004A2FBF" w:rsidRDefault="004A2FBF" w:rsidP="004A2FBF"/>
        </w:tc>
        <w:tc>
          <w:tcPr>
            <w:tcW w:w="1134" w:type="dxa"/>
            <w:vAlign w:val="bottom"/>
          </w:tcPr>
          <w:p w14:paraId="3BAC62CA" w14:textId="77777777" w:rsidR="004A2FBF" w:rsidRDefault="004A2FBF" w:rsidP="004A2FBF"/>
        </w:tc>
      </w:tr>
      <w:tr w:rsidR="004A2FBF" w:rsidRPr="004144D9" w14:paraId="720F8249" w14:textId="77777777" w:rsidTr="004A2FBF">
        <w:tc>
          <w:tcPr>
            <w:tcW w:w="4644" w:type="dxa"/>
            <w:shd w:val="clear" w:color="auto" w:fill="D9D9D9" w:themeFill="background1" w:themeFillShade="D9"/>
            <w:vAlign w:val="bottom"/>
          </w:tcPr>
          <w:p w14:paraId="1C06FD26" w14:textId="77777777" w:rsidR="004A2FBF" w:rsidRPr="004144D9" w:rsidRDefault="004A2FBF" w:rsidP="004A2FBF">
            <w:pPr>
              <w:rPr>
                <w:sz w:val="20"/>
                <w:szCs w:val="20"/>
              </w:rPr>
            </w:pPr>
            <w:r w:rsidRPr="004144D9">
              <w:rPr>
                <w:sz w:val="20"/>
                <w:szCs w:val="20"/>
              </w:rPr>
              <w:t xml:space="preserve">Autobusi aprīkoti </w:t>
            </w:r>
            <w:r>
              <w:rPr>
                <w:sz w:val="20"/>
                <w:szCs w:val="20"/>
              </w:rPr>
              <w:t>ar individuālo apgaismojumu un ventilāciju</w:t>
            </w:r>
          </w:p>
        </w:tc>
        <w:tc>
          <w:tcPr>
            <w:tcW w:w="2410" w:type="dxa"/>
            <w:vAlign w:val="bottom"/>
          </w:tcPr>
          <w:p w14:paraId="532A6B94" w14:textId="77777777" w:rsidR="004A2FBF" w:rsidRPr="004144D9" w:rsidRDefault="004A2FBF" w:rsidP="004A2FBF">
            <w:pPr>
              <w:rPr>
                <w:i/>
                <w:sz w:val="20"/>
                <w:szCs w:val="20"/>
              </w:rPr>
            </w:pPr>
            <w:r>
              <w:rPr>
                <w:i/>
                <w:sz w:val="20"/>
                <w:szCs w:val="20"/>
              </w:rPr>
              <w:t>Piemēram, jā</w:t>
            </w:r>
          </w:p>
        </w:tc>
        <w:tc>
          <w:tcPr>
            <w:tcW w:w="1134" w:type="dxa"/>
            <w:vAlign w:val="bottom"/>
          </w:tcPr>
          <w:p w14:paraId="1D6DDF44" w14:textId="77777777" w:rsidR="004A2FBF" w:rsidRPr="004144D9" w:rsidRDefault="004A2FBF" w:rsidP="004A2FBF">
            <w:pPr>
              <w:rPr>
                <w:sz w:val="20"/>
                <w:szCs w:val="20"/>
              </w:rPr>
            </w:pPr>
          </w:p>
        </w:tc>
        <w:tc>
          <w:tcPr>
            <w:tcW w:w="1134" w:type="dxa"/>
            <w:vAlign w:val="bottom"/>
          </w:tcPr>
          <w:p w14:paraId="1B1AE6A8" w14:textId="77777777" w:rsidR="004A2FBF" w:rsidRPr="004144D9" w:rsidRDefault="004A2FBF" w:rsidP="004A2FBF">
            <w:pPr>
              <w:rPr>
                <w:sz w:val="20"/>
                <w:szCs w:val="20"/>
              </w:rPr>
            </w:pPr>
          </w:p>
        </w:tc>
      </w:tr>
      <w:tr w:rsidR="004A2FBF" w14:paraId="193C1ACE" w14:textId="77777777" w:rsidTr="004A2FBF">
        <w:tc>
          <w:tcPr>
            <w:tcW w:w="4644" w:type="dxa"/>
            <w:shd w:val="clear" w:color="auto" w:fill="D9D9D9" w:themeFill="background1" w:themeFillShade="D9"/>
          </w:tcPr>
          <w:p w14:paraId="580620C1" w14:textId="77777777" w:rsidR="004A2FBF" w:rsidRDefault="004A2FBF" w:rsidP="004A2FBF">
            <w:r>
              <w:rPr>
                <w:color w:val="000000"/>
                <w:sz w:val="20"/>
                <w:szCs w:val="20"/>
              </w:rPr>
              <w:t>Autobusi ir aprīkoti ar elektronisko maršruta zīmi, kas izvietota autobusa priekšpusē</w:t>
            </w:r>
          </w:p>
        </w:tc>
        <w:tc>
          <w:tcPr>
            <w:tcW w:w="2410" w:type="dxa"/>
          </w:tcPr>
          <w:p w14:paraId="7E237E3A" w14:textId="77777777" w:rsidR="004A2FBF" w:rsidRPr="001F7331" w:rsidRDefault="004A2FBF" w:rsidP="004A2FBF">
            <w:pPr>
              <w:rPr>
                <w:i/>
                <w:sz w:val="20"/>
                <w:szCs w:val="20"/>
              </w:rPr>
            </w:pPr>
            <w:r>
              <w:rPr>
                <w:i/>
                <w:sz w:val="20"/>
                <w:szCs w:val="20"/>
              </w:rPr>
              <w:t>Piemēram, jā</w:t>
            </w:r>
          </w:p>
        </w:tc>
        <w:tc>
          <w:tcPr>
            <w:tcW w:w="1134" w:type="dxa"/>
          </w:tcPr>
          <w:p w14:paraId="32AE6969" w14:textId="77777777" w:rsidR="004A2FBF" w:rsidRDefault="004A2FBF" w:rsidP="004A2FBF"/>
        </w:tc>
        <w:tc>
          <w:tcPr>
            <w:tcW w:w="1134" w:type="dxa"/>
          </w:tcPr>
          <w:p w14:paraId="680EC22D" w14:textId="77777777" w:rsidR="004A2FBF" w:rsidRDefault="004A2FBF" w:rsidP="004A2FBF"/>
        </w:tc>
      </w:tr>
      <w:tr w:rsidR="004A2FBF" w14:paraId="69E419D5" w14:textId="77777777" w:rsidTr="004A2FBF">
        <w:tc>
          <w:tcPr>
            <w:tcW w:w="4644" w:type="dxa"/>
            <w:shd w:val="clear" w:color="auto" w:fill="D9D9D9" w:themeFill="background1" w:themeFillShade="D9"/>
          </w:tcPr>
          <w:p w14:paraId="31DD1E3D" w14:textId="77777777" w:rsidR="004A2FBF" w:rsidRPr="00A936A3" w:rsidRDefault="004A2FBF" w:rsidP="004A2FBF">
            <w:pPr>
              <w:rPr>
                <w:color w:val="000000"/>
                <w:sz w:val="20"/>
                <w:szCs w:val="20"/>
              </w:rPr>
            </w:pPr>
            <w:r>
              <w:rPr>
                <w:color w:val="000000"/>
                <w:sz w:val="20"/>
                <w:szCs w:val="20"/>
              </w:rPr>
              <w:t>Autobusi aprīkoti ar videonovērošanu, kas fiksē vadītāja sēdvietu</w:t>
            </w:r>
          </w:p>
        </w:tc>
        <w:tc>
          <w:tcPr>
            <w:tcW w:w="2410" w:type="dxa"/>
          </w:tcPr>
          <w:p w14:paraId="0ADDD5FE" w14:textId="77777777" w:rsidR="004A2FBF" w:rsidRDefault="004A2FBF" w:rsidP="004A2FBF">
            <w:pPr>
              <w:rPr>
                <w:i/>
                <w:sz w:val="20"/>
                <w:szCs w:val="20"/>
              </w:rPr>
            </w:pPr>
            <w:r>
              <w:rPr>
                <w:i/>
                <w:sz w:val="20"/>
                <w:szCs w:val="20"/>
              </w:rPr>
              <w:t>Piemēram, aprīkots</w:t>
            </w:r>
          </w:p>
        </w:tc>
        <w:tc>
          <w:tcPr>
            <w:tcW w:w="1134" w:type="dxa"/>
          </w:tcPr>
          <w:p w14:paraId="7B671DDA" w14:textId="77777777" w:rsidR="004A2FBF" w:rsidRDefault="004A2FBF" w:rsidP="004A2FBF"/>
        </w:tc>
        <w:tc>
          <w:tcPr>
            <w:tcW w:w="1134" w:type="dxa"/>
          </w:tcPr>
          <w:p w14:paraId="3DF13752" w14:textId="77777777" w:rsidR="004A2FBF" w:rsidRDefault="004A2FBF" w:rsidP="004A2FBF"/>
        </w:tc>
      </w:tr>
      <w:tr w:rsidR="004A2FBF" w14:paraId="732E3BEE" w14:textId="77777777" w:rsidTr="004A2FBF">
        <w:tc>
          <w:tcPr>
            <w:tcW w:w="4644" w:type="dxa"/>
            <w:shd w:val="clear" w:color="auto" w:fill="D9D9D9" w:themeFill="background1" w:themeFillShade="D9"/>
          </w:tcPr>
          <w:p w14:paraId="6EBFE06F" w14:textId="77777777" w:rsidR="004A2FBF" w:rsidRDefault="004A2FBF" w:rsidP="004A2FBF">
            <w:pPr>
              <w:rPr>
                <w:color w:val="000000"/>
                <w:sz w:val="20"/>
                <w:szCs w:val="20"/>
              </w:rPr>
            </w:pPr>
            <w:r>
              <w:rPr>
                <w:color w:val="000000"/>
                <w:sz w:val="20"/>
                <w:szCs w:val="20"/>
              </w:rPr>
              <w:t>Autobusi aprīkoti ar pasažieru plūsmas skaitītāju</w:t>
            </w:r>
          </w:p>
        </w:tc>
        <w:tc>
          <w:tcPr>
            <w:tcW w:w="2410" w:type="dxa"/>
          </w:tcPr>
          <w:p w14:paraId="5211FD48" w14:textId="77777777" w:rsidR="004A2FBF" w:rsidRDefault="004A2FBF" w:rsidP="004A2FBF">
            <w:pPr>
              <w:rPr>
                <w:i/>
                <w:sz w:val="20"/>
                <w:szCs w:val="20"/>
              </w:rPr>
            </w:pPr>
            <w:r>
              <w:rPr>
                <w:i/>
                <w:sz w:val="20"/>
                <w:szCs w:val="20"/>
              </w:rPr>
              <w:t>Piemēram, aprīkots</w:t>
            </w:r>
          </w:p>
        </w:tc>
        <w:tc>
          <w:tcPr>
            <w:tcW w:w="1134" w:type="dxa"/>
          </w:tcPr>
          <w:p w14:paraId="172E8FD8" w14:textId="77777777" w:rsidR="004A2FBF" w:rsidRDefault="004A2FBF" w:rsidP="004A2FBF"/>
        </w:tc>
        <w:tc>
          <w:tcPr>
            <w:tcW w:w="1134" w:type="dxa"/>
          </w:tcPr>
          <w:p w14:paraId="70511F64" w14:textId="77777777" w:rsidR="004A2FBF" w:rsidRDefault="004A2FBF" w:rsidP="004A2FBF"/>
        </w:tc>
      </w:tr>
    </w:tbl>
    <w:p w14:paraId="1BC0CF64" w14:textId="77777777" w:rsidR="004A2FBF" w:rsidRDefault="004A2FBF" w:rsidP="004A2FBF">
      <w:pPr>
        <w:ind w:firstLine="720"/>
        <w:jc w:val="center"/>
        <w:rPr>
          <w:b/>
        </w:rPr>
      </w:pPr>
    </w:p>
    <w:p w14:paraId="165ED52D" w14:textId="77777777" w:rsidR="00DA0C28" w:rsidRDefault="00DA0C28" w:rsidP="004A2FBF">
      <w:pPr>
        <w:ind w:firstLine="720"/>
        <w:jc w:val="center"/>
        <w:rPr>
          <w:b/>
        </w:rPr>
      </w:pPr>
      <w:bookmarkStart w:id="3" w:name="_GoBack"/>
      <w:bookmarkEnd w:id="3"/>
    </w:p>
    <w:p w14:paraId="1ECAECE2" w14:textId="77777777" w:rsidR="002F77CE" w:rsidRDefault="002F77CE" w:rsidP="004A2FBF">
      <w:pPr>
        <w:ind w:firstLine="720"/>
        <w:jc w:val="center"/>
        <w:rPr>
          <w:b/>
        </w:rPr>
      </w:pPr>
    </w:p>
    <w:p w14:paraId="4EE0F250" w14:textId="77777777" w:rsidR="004A2FBF" w:rsidRPr="00D06647" w:rsidRDefault="004A2FBF" w:rsidP="004A2FBF">
      <w:pPr>
        <w:rPr>
          <w:b/>
          <w:i/>
        </w:rPr>
      </w:pPr>
      <w:r w:rsidRPr="00D06647">
        <w:rPr>
          <w:b/>
          <w:i/>
        </w:rPr>
        <w:t>Tabula tiek aizpildīta par katru sabiedriskā transporta pakalpojuma sniegšanā iesaistīto autobusu.</w:t>
      </w:r>
    </w:p>
    <w:p w14:paraId="26BCCFBD" w14:textId="77777777" w:rsidR="004A2FBF" w:rsidRDefault="004A2FBF" w:rsidP="004A2FBF">
      <w:r w:rsidRPr="00A9412C">
        <w:t xml:space="preserve">Pretendenta (personu </w:t>
      </w:r>
      <w:r>
        <w:t>apvienības</w:t>
      </w:r>
      <w:r w:rsidRPr="00A9412C">
        <w:t xml:space="preserve"> pilnvarotās personas) paraksts </w:t>
      </w:r>
    </w:p>
    <w:p w14:paraId="347A55FC" w14:textId="77777777" w:rsidR="004A2FBF" w:rsidRDefault="004A2FBF" w:rsidP="004A2FBF">
      <w:r w:rsidRPr="00A9412C">
        <w:lastRenderedPageBreak/>
        <w:t>______________________</w:t>
      </w:r>
      <w:r>
        <w:t>___________________________</w:t>
      </w:r>
    </w:p>
    <w:p w14:paraId="54417398" w14:textId="77777777" w:rsidR="004A2FBF" w:rsidRPr="00F86C72" w:rsidRDefault="004A2FBF" w:rsidP="004A2FBF">
      <w:pPr>
        <w:sectPr w:rsidR="004A2FBF" w:rsidRPr="00F86C72" w:rsidSect="004A2FBF">
          <w:pgSz w:w="11906" w:h="16838"/>
          <w:pgMar w:top="851" w:right="851" w:bottom="851" w:left="851" w:header="709" w:footer="709" w:gutter="0"/>
          <w:cols w:space="708"/>
          <w:docGrid w:linePitch="360"/>
        </w:sectPr>
      </w:pPr>
      <w:r w:rsidRPr="00A9412C">
        <w:t xml:space="preserve"> </w:t>
      </w:r>
      <w:r>
        <w:tab/>
      </w:r>
      <w:r w:rsidRPr="00A9412C">
        <w:t xml:space="preserve"> </w:t>
      </w:r>
      <w:r w:rsidRPr="00A9412C">
        <w:rPr>
          <w:i/>
        </w:rPr>
        <w:t>/paraks</w:t>
      </w:r>
      <w:r>
        <w:rPr>
          <w:i/>
        </w:rPr>
        <w:t>ts, paraksta atšifrējums, amats/</w:t>
      </w:r>
    </w:p>
    <w:p w14:paraId="6DFC8042" w14:textId="77777777" w:rsidR="004A2FBF" w:rsidRPr="00A9412C" w:rsidRDefault="004A2FBF" w:rsidP="004A2FBF"/>
    <w:p w14:paraId="0AD14F5A" w14:textId="77777777" w:rsidR="004A2FBF" w:rsidRPr="00A9412C" w:rsidRDefault="004A2FBF" w:rsidP="004A2FBF"/>
    <w:p w14:paraId="1ADDEE6A" w14:textId="77777777" w:rsidR="004A2FBF" w:rsidRPr="00A9412C" w:rsidRDefault="004A2FBF" w:rsidP="004A2FBF"/>
    <w:p w14:paraId="4F100D42" w14:textId="77777777" w:rsidR="004A2FBF" w:rsidRDefault="004A2FBF" w:rsidP="004A2FBF">
      <w:pPr>
        <w:ind w:firstLine="720"/>
        <w:jc w:val="right"/>
      </w:pPr>
      <w:r w:rsidRPr="00A9412C">
        <w:t>3.2.forma</w:t>
      </w:r>
    </w:p>
    <w:p w14:paraId="35D97205" w14:textId="77777777" w:rsidR="004A2FBF" w:rsidRPr="00A9412C" w:rsidRDefault="004A2FBF" w:rsidP="004A2FBF">
      <w:pPr>
        <w:ind w:firstLine="720"/>
        <w:jc w:val="right"/>
      </w:pPr>
    </w:p>
    <w:p w14:paraId="71F809DF" w14:textId="77777777" w:rsidR="004A2FBF" w:rsidRDefault="004A2FBF" w:rsidP="004A2FBF">
      <w:pPr>
        <w:jc w:val="center"/>
        <w:rPr>
          <w:b/>
        </w:rPr>
      </w:pPr>
      <w:r w:rsidRPr="00A9412C">
        <w:rPr>
          <w:b/>
        </w:rPr>
        <w:t>PASAŽIERU PĀRVADĀJUMU NODROŠINĀTĀJS REĢIONĀLĀS NOZĪMES MARŠRUTU TĪKLA DAĻAS MARŠRUTOS</w:t>
      </w:r>
    </w:p>
    <w:p w14:paraId="539FAAF8" w14:textId="77777777" w:rsidR="004A2FBF" w:rsidRPr="00A9412C" w:rsidRDefault="004A2FBF" w:rsidP="004A2FBF">
      <w:pPr>
        <w:jc w:val="center"/>
        <w:rPr>
          <w:b/>
        </w:rPr>
      </w:pPr>
    </w:p>
    <w:tbl>
      <w:tblPr>
        <w:tblW w:w="1237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4436"/>
        <w:gridCol w:w="2183"/>
        <w:gridCol w:w="2543"/>
        <w:gridCol w:w="2551"/>
      </w:tblGrid>
      <w:tr w:rsidR="004A2FBF" w:rsidRPr="00A9412C" w14:paraId="5CB61274" w14:textId="77777777" w:rsidTr="004A2FBF">
        <w:tc>
          <w:tcPr>
            <w:tcW w:w="657" w:type="dxa"/>
            <w:vAlign w:val="center"/>
          </w:tcPr>
          <w:p w14:paraId="2F6EC8C8" w14:textId="77777777" w:rsidR="004A2FBF" w:rsidRPr="00A9412C" w:rsidRDefault="004A2FBF" w:rsidP="004A2FBF">
            <w:pPr>
              <w:ind w:left="-32"/>
              <w:jc w:val="center"/>
              <w:rPr>
                <w:b/>
              </w:rPr>
            </w:pPr>
            <w:proofErr w:type="spellStart"/>
            <w:r w:rsidRPr="00A9412C">
              <w:rPr>
                <w:b/>
              </w:rPr>
              <w:t>Nr.p.k</w:t>
            </w:r>
            <w:proofErr w:type="spellEnd"/>
            <w:r w:rsidRPr="00A9412C">
              <w:rPr>
                <w:b/>
              </w:rPr>
              <w:t>.</w:t>
            </w:r>
          </w:p>
        </w:tc>
        <w:tc>
          <w:tcPr>
            <w:tcW w:w="4436" w:type="dxa"/>
          </w:tcPr>
          <w:p w14:paraId="48196E95" w14:textId="77777777" w:rsidR="004A2FBF" w:rsidRPr="00A9412C" w:rsidRDefault="004A2FBF" w:rsidP="004A2FBF">
            <w:pPr>
              <w:rPr>
                <w:b/>
              </w:rPr>
            </w:pPr>
          </w:p>
          <w:p w14:paraId="12B42060" w14:textId="77777777" w:rsidR="004A2FBF" w:rsidRPr="00A9412C" w:rsidRDefault="004A2FBF" w:rsidP="004A2FBF">
            <w:pPr>
              <w:jc w:val="center"/>
              <w:rPr>
                <w:b/>
              </w:rPr>
            </w:pPr>
            <w:r w:rsidRPr="00A9412C">
              <w:rPr>
                <w:b/>
              </w:rPr>
              <w:t>Pārvadātāja nosaukums un pozīcija iepirkumā (</w:t>
            </w:r>
            <w:r w:rsidRPr="00A9412C">
              <w:rPr>
                <w:b/>
                <w:i/>
              </w:rPr>
              <w:t xml:space="preserve">pretendents/personu </w:t>
            </w:r>
            <w:r>
              <w:rPr>
                <w:b/>
                <w:i/>
              </w:rPr>
              <w:t>apvienības</w:t>
            </w:r>
            <w:r w:rsidRPr="00A9412C">
              <w:rPr>
                <w:b/>
                <w:i/>
              </w:rPr>
              <w:t xml:space="preserve"> dalībnieks/apakšuzņēmējs</w:t>
            </w:r>
            <w:r w:rsidRPr="00A9412C">
              <w:rPr>
                <w:b/>
              </w:rPr>
              <w:t>)</w:t>
            </w:r>
          </w:p>
        </w:tc>
        <w:tc>
          <w:tcPr>
            <w:tcW w:w="2183" w:type="dxa"/>
            <w:vAlign w:val="center"/>
          </w:tcPr>
          <w:p w14:paraId="234AB8FA" w14:textId="77777777" w:rsidR="004A2FBF" w:rsidRPr="00A9412C" w:rsidRDefault="004A2FBF" w:rsidP="004A2FBF">
            <w:pPr>
              <w:jc w:val="center"/>
              <w:rPr>
                <w:b/>
              </w:rPr>
            </w:pPr>
            <w:r w:rsidRPr="00A9412C">
              <w:rPr>
                <w:b/>
              </w:rPr>
              <w:t>Maršruta numurs</w:t>
            </w:r>
          </w:p>
        </w:tc>
        <w:tc>
          <w:tcPr>
            <w:tcW w:w="2543" w:type="dxa"/>
            <w:vAlign w:val="center"/>
          </w:tcPr>
          <w:p w14:paraId="04A707D8" w14:textId="77777777" w:rsidR="004A2FBF" w:rsidRPr="00A9412C" w:rsidRDefault="004A2FBF" w:rsidP="004A2FBF">
            <w:pPr>
              <w:jc w:val="center"/>
              <w:rPr>
                <w:b/>
              </w:rPr>
            </w:pPr>
            <w:r w:rsidRPr="00A9412C">
              <w:rPr>
                <w:b/>
              </w:rPr>
              <w:t>Maršruta nosaukums</w:t>
            </w:r>
          </w:p>
        </w:tc>
        <w:tc>
          <w:tcPr>
            <w:tcW w:w="2551" w:type="dxa"/>
            <w:vAlign w:val="center"/>
          </w:tcPr>
          <w:p w14:paraId="16E4A5B7" w14:textId="77777777" w:rsidR="004A2FBF" w:rsidRPr="00A9412C" w:rsidRDefault="004A2FBF" w:rsidP="004A2FBF">
            <w:pPr>
              <w:jc w:val="center"/>
              <w:rPr>
                <w:b/>
              </w:rPr>
            </w:pPr>
            <w:r w:rsidRPr="00A9412C">
              <w:rPr>
                <w:b/>
              </w:rPr>
              <w:t xml:space="preserve">Plānotais nobraukums (km) līguma darbības laikā </w:t>
            </w:r>
          </w:p>
        </w:tc>
      </w:tr>
      <w:tr w:rsidR="004A2FBF" w:rsidRPr="00A9412C" w14:paraId="5049C343" w14:textId="77777777" w:rsidTr="004A2FBF">
        <w:tc>
          <w:tcPr>
            <w:tcW w:w="657" w:type="dxa"/>
          </w:tcPr>
          <w:p w14:paraId="4FEED617" w14:textId="77777777" w:rsidR="004A2FBF" w:rsidRPr="00A9412C" w:rsidRDefault="004A2FBF" w:rsidP="004A2FBF">
            <w:pPr>
              <w:rPr>
                <w:b/>
              </w:rPr>
            </w:pPr>
            <w:r w:rsidRPr="00A9412C">
              <w:rPr>
                <w:b/>
              </w:rPr>
              <w:t>1.</w:t>
            </w:r>
          </w:p>
        </w:tc>
        <w:tc>
          <w:tcPr>
            <w:tcW w:w="4436" w:type="dxa"/>
          </w:tcPr>
          <w:p w14:paraId="1898040E" w14:textId="77777777" w:rsidR="004A2FBF" w:rsidRPr="00A9412C" w:rsidRDefault="004A2FBF" w:rsidP="004A2FBF">
            <w:pPr>
              <w:rPr>
                <w:i/>
              </w:rPr>
            </w:pPr>
            <w:r w:rsidRPr="00A9412C">
              <w:rPr>
                <w:i/>
              </w:rPr>
              <w:t>Piemēram, SIA „Transports”, apakšuzņēmējs</w:t>
            </w:r>
          </w:p>
        </w:tc>
        <w:tc>
          <w:tcPr>
            <w:tcW w:w="2183" w:type="dxa"/>
          </w:tcPr>
          <w:p w14:paraId="1AE03C71" w14:textId="77777777" w:rsidR="004A2FBF" w:rsidRPr="00A9412C" w:rsidRDefault="004A2FBF" w:rsidP="004A2FBF">
            <w:pPr>
              <w:rPr>
                <w:b/>
              </w:rPr>
            </w:pPr>
          </w:p>
        </w:tc>
        <w:tc>
          <w:tcPr>
            <w:tcW w:w="2543" w:type="dxa"/>
          </w:tcPr>
          <w:p w14:paraId="277B8D19" w14:textId="77777777" w:rsidR="004A2FBF" w:rsidRPr="00A9412C" w:rsidRDefault="004A2FBF" w:rsidP="004A2FBF">
            <w:pPr>
              <w:rPr>
                <w:b/>
              </w:rPr>
            </w:pPr>
          </w:p>
        </w:tc>
        <w:tc>
          <w:tcPr>
            <w:tcW w:w="2551" w:type="dxa"/>
          </w:tcPr>
          <w:p w14:paraId="49E0CDF3" w14:textId="77777777" w:rsidR="004A2FBF" w:rsidRPr="00A9412C" w:rsidRDefault="004A2FBF" w:rsidP="004A2FBF">
            <w:pPr>
              <w:rPr>
                <w:i/>
              </w:rPr>
            </w:pPr>
          </w:p>
        </w:tc>
      </w:tr>
    </w:tbl>
    <w:p w14:paraId="38D4AEF7" w14:textId="77777777" w:rsidR="004A2FBF" w:rsidRPr="00A9412C" w:rsidRDefault="004A2FBF" w:rsidP="004A2FBF">
      <w:pPr>
        <w:jc w:val="both"/>
      </w:pPr>
    </w:p>
    <w:p w14:paraId="52491A76" w14:textId="77777777" w:rsidR="004A2FBF" w:rsidRPr="00A9412C" w:rsidRDefault="004A2FBF" w:rsidP="004A2FBF">
      <w:pPr>
        <w:jc w:val="both"/>
      </w:pPr>
      <w:r w:rsidRPr="00A9412C">
        <w:t xml:space="preserve">Pretendenta (personu </w:t>
      </w:r>
      <w:r>
        <w:t>apvienības</w:t>
      </w:r>
      <w:r w:rsidRPr="00A9412C">
        <w:t xml:space="preserve"> pilnvarotās personas) paraksts ______________________________________________________</w:t>
      </w:r>
    </w:p>
    <w:p w14:paraId="59890DD0" w14:textId="77777777" w:rsidR="004A2FBF" w:rsidRPr="00A9412C" w:rsidRDefault="004A2FBF" w:rsidP="004A2FBF">
      <w:pPr>
        <w:jc w:val="both"/>
        <w:rPr>
          <w:i/>
        </w:rPr>
      </w:pPr>
      <w:r w:rsidRPr="00A9412C">
        <w:tab/>
      </w:r>
      <w:r w:rsidRPr="00A9412C">
        <w:tab/>
      </w:r>
      <w:r w:rsidRPr="00A9412C">
        <w:tab/>
        <w:t xml:space="preserve">                                                                                              </w:t>
      </w:r>
      <w:r w:rsidRPr="00A9412C">
        <w:rPr>
          <w:i/>
        </w:rPr>
        <w:t>/paraksts, paraksta atšifrējums, amats/</w:t>
      </w:r>
    </w:p>
    <w:p w14:paraId="31A7801B" w14:textId="77777777" w:rsidR="004A2FBF" w:rsidRPr="00A9412C" w:rsidRDefault="004A2FBF" w:rsidP="003E5DB1"/>
    <w:p w14:paraId="01EA6CD8" w14:textId="77777777" w:rsidR="004A2FBF" w:rsidRPr="00A9412C" w:rsidRDefault="004A2FBF" w:rsidP="004A2FBF"/>
    <w:p w14:paraId="195E5690" w14:textId="77777777" w:rsidR="004A2FBF" w:rsidRPr="00A9412C" w:rsidRDefault="004A2FBF" w:rsidP="004A2FBF"/>
    <w:p w14:paraId="532B9FB7" w14:textId="77777777" w:rsidR="004A2FBF" w:rsidRPr="00A9412C" w:rsidRDefault="004A2FBF" w:rsidP="004A2FBF">
      <w:pPr>
        <w:ind w:firstLine="720"/>
        <w:jc w:val="right"/>
      </w:pPr>
      <w:r w:rsidRPr="00A9412C">
        <w:t>3.3.forma</w:t>
      </w:r>
    </w:p>
    <w:p w14:paraId="4B9B124F" w14:textId="77777777" w:rsidR="004A2FBF" w:rsidRDefault="004A2FBF" w:rsidP="004A2FBF">
      <w:pPr>
        <w:jc w:val="center"/>
        <w:rPr>
          <w:b/>
        </w:rPr>
      </w:pPr>
    </w:p>
    <w:p w14:paraId="171A50F2" w14:textId="77777777" w:rsidR="004A2FBF" w:rsidRDefault="004A2FBF" w:rsidP="004A2FBF">
      <w:pPr>
        <w:jc w:val="center"/>
        <w:rPr>
          <w:b/>
        </w:rPr>
      </w:pPr>
      <w:r w:rsidRPr="00A9412C">
        <w:rPr>
          <w:b/>
        </w:rPr>
        <w:t>PIEREDZE PASAŽIERU KOMERCPĀRVADĀJUMU VEIKŠANĀ</w:t>
      </w:r>
    </w:p>
    <w:p w14:paraId="67A00B22" w14:textId="77777777" w:rsidR="004A2FBF" w:rsidRPr="00A9412C" w:rsidRDefault="004A2FBF" w:rsidP="004A2FBF">
      <w:pPr>
        <w:jc w:val="center"/>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70"/>
        <w:gridCol w:w="1235"/>
        <w:gridCol w:w="2167"/>
        <w:gridCol w:w="1843"/>
        <w:gridCol w:w="1985"/>
        <w:gridCol w:w="2126"/>
      </w:tblGrid>
      <w:tr w:rsidR="004A2FBF" w:rsidRPr="00A9412C" w14:paraId="02B6F27E" w14:textId="77777777" w:rsidTr="004A2FBF">
        <w:tc>
          <w:tcPr>
            <w:tcW w:w="943" w:type="dxa"/>
            <w:shd w:val="clear" w:color="auto" w:fill="auto"/>
            <w:vAlign w:val="center"/>
          </w:tcPr>
          <w:p w14:paraId="01D8128A" w14:textId="77777777" w:rsidR="004A2FBF" w:rsidRPr="00A9412C" w:rsidRDefault="004A2FBF" w:rsidP="004A2FBF">
            <w:pPr>
              <w:jc w:val="center"/>
              <w:rPr>
                <w:b/>
              </w:rPr>
            </w:pPr>
            <w:proofErr w:type="spellStart"/>
            <w:r w:rsidRPr="00A9412C">
              <w:rPr>
                <w:b/>
              </w:rPr>
              <w:t>Nr.p.k</w:t>
            </w:r>
            <w:proofErr w:type="spellEnd"/>
            <w:r w:rsidRPr="00A9412C">
              <w:rPr>
                <w:b/>
              </w:rPr>
              <w:t>.</w:t>
            </w:r>
          </w:p>
        </w:tc>
        <w:tc>
          <w:tcPr>
            <w:tcW w:w="1570" w:type="dxa"/>
            <w:shd w:val="clear" w:color="auto" w:fill="auto"/>
            <w:vAlign w:val="center"/>
          </w:tcPr>
          <w:p w14:paraId="594BDCEC" w14:textId="77777777" w:rsidR="004A2FBF" w:rsidRPr="00A9412C" w:rsidRDefault="004A2FBF" w:rsidP="004A2FBF">
            <w:pPr>
              <w:jc w:val="center"/>
              <w:rPr>
                <w:b/>
              </w:rPr>
            </w:pPr>
            <w:r w:rsidRPr="00A9412C">
              <w:rPr>
                <w:b/>
              </w:rPr>
              <w:t>Gads</w:t>
            </w:r>
          </w:p>
        </w:tc>
        <w:tc>
          <w:tcPr>
            <w:tcW w:w="1235" w:type="dxa"/>
            <w:shd w:val="clear" w:color="auto" w:fill="auto"/>
            <w:vAlign w:val="center"/>
          </w:tcPr>
          <w:p w14:paraId="4E672AB2" w14:textId="77777777" w:rsidR="004A2FBF" w:rsidRPr="00A9412C" w:rsidRDefault="004A2FBF" w:rsidP="004A2FBF">
            <w:pPr>
              <w:jc w:val="center"/>
              <w:rPr>
                <w:b/>
              </w:rPr>
            </w:pPr>
            <w:r w:rsidRPr="00A9412C">
              <w:rPr>
                <w:b/>
              </w:rPr>
              <w:t>Valsts</w:t>
            </w:r>
          </w:p>
        </w:tc>
        <w:tc>
          <w:tcPr>
            <w:tcW w:w="2167" w:type="dxa"/>
            <w:shd w:val="clear" w:color="auto" w:fill="auto"/>
            <w:vAlign w:val="center"/>
          </w:tcPr>
          <w:p w14:paraId="66DDBACA" w14:textId="68445F37" w:rsidR="004A2FBF" w:rsidRPr="00A9412C" w:rsidRDefault="004A2FBF" w:rsidP="004A2FBF">
            <w:pPr>
              <w:jc w:val="center"/>
              <w:rPr>
                <w:b/>
              </w:rPr>
            </w:pPr>
            <w:r w:rsidRPr="00A9412C">
              <w:rPr>
                <w:b/>
              </w:rPr>
              <w:t>Maršruta</w:t>
            </w:r>
            <w:r w:rsidR="009D2D46" w:rsidRPr="00627454">
              <w:rPr>
                <w:b/>
              </w:rPr>
              <w:t>, maršruta tīkla daļas vai</w:t>
            </w:r>
            <w:r w:rsidR="00B7245C" w:rsidRPr="00627454">
              <w:rPr>
                <w:b/>
              </w:rPr>
              <w:t xml:space="preserve"> lotes</w:t>
            </w:r>
            <w:r w:rsidR="00B7245C">
              <w:rPr>
                <w:b/>
              </w:rPr>
              <w:t xml:space="preserve"> </w:t>
            </w:r>
            <w:r w:rsidRPr="00A9412C">
              <w:rPr>
                <w:b/>
              </w:rPr>
              <w:t>nosaukums</w:t>
            </w:r>
          </w:p>
        </w:tc>
        <w:tc>
          <w:tcPr>
            <w:tcW w:w="1843" w:type="dxa"/>
            <w:shd w:val="clear" w:color="auto" w:fill="auto"/>
            <w:vAlign w:val="center"/>
          </w:tcPr>
          <w:p w14:paraId="6353C633" w14:textId="77777777" w:rsidR="004A2FBF" w:rsidRPr="00A9412C" w:rsidRDefault="004A2FBF" w:rsidP="004A2FBF">
            <w:pPr>
              <w:jc w:val="center"/>
              <w:rPr>
                <w:b/>
              </w:rPr>
            </w:pPr>
            <w:r w:rsidRPr="00A9412C">
              <w:rPr>
                <w:b/>
              </w:rPr>
              <w:t>Nobraukums gadā (km)</w:t>
            </w:r>
          </w:p>
        </w:tc>
        <w:tc>
          <w:tcPr>
            <w:tcW w:w="1985" w:type="dxa"/>
            <w:shd w:val="clear" w:color="auto" w:fill="auto"/>
            <w:vAlign w:val="center"/>
          </w:tcPr>
          <w:p w14:paraId="1FE7852B" w14:textId="77777777" w:rsidR="004A2FBF" w:rsidRPr="00A9412C" w:rsidRDefault="004A2FBF" w:rsidP="004A2FBF">
            <w:pPr>
              <w:jc w:val="center"/>
              <w:rPr>
                <w:b/>
              </w:rPr>
            </w:pPr>
            <w:r w:rsidRPr="00A9412C">
              <w:rPr>
                <w:b/>
              </w:rPr>
              <w:t>Pakalpojuma sniedzējs</w:t>
            </w:r>
            <w:r w:rsidRPr="00A9412C">
              <w:rPr>
                <w:rStyle w:val="FootnoteReference"/>
                <w:b/>
              </w:rPr>
              <w:footnoteReference w:id="13"/>
            </w:r>
          </w:p>
        </w:tc>
        <w:tc>
          <w:tcPr>
            <w:tcW w:w="2126" w:type="dxa"/>
            <w:shd w:val="clear" w:color="auto" w:fill="auto"/>
            <w:vAlign w:val="center"/>
          </w:tcPr>
          <w:p w14:paraId="0FEC9904" w14:textId="77777777" w:rsidR="004A2FBF" w:rsidRPr="00A9412C" w:rsidRDefault="004A2FBF" w:rsidP="004A2FBF">
            <w:pPr>
              <w:jc w:val="center"/>
              <w:rPr>
                <w:b/>
              </w:rPr>
            </w:pPr>
            <w:r w:rsidRPr="00A9412C">
              <w:rPr>
                <w:b/>
              </w:rPr>
              <w:t>Pasūtītājs</w:t>
            </w:r>
            <w:r w:rsidRPr="00A9412C">
              <w:rPr>
                <w:rStyle w:val="FootnoteReference"/>
                <w:b/>
              </w:rPr>
              <w:footnoteReference w:id="14"/>
            </w:r>
          </w:p>
        </w:tc>
      </w:tr>
      <w:tr w:rsidR="004A2FBF" w:rsidRPr="00A9412C" w14:paraId="2D9458A6" w14:textId="77777777" w:rsidTr="004A2FBF">
        <w:tc>
          <w:tcPr>
            <w:tcW w:w="943" w:type="dxa"/>
            <w:shd w:val="clear" w:color="auto" w:fill="auto"/>
          </w:tcPr>
          <w:p w14:paraId="3F817C8D" w14:textId="77777777" w:rsidR="004A2FBF" w:rsidRPr="00A9412C" w:rsidRDefault="004A2FBF" w:rsidP="004A2FBF"/>
        </w:tc>
        <w:tc>
          <w:tcPr>
            <w:tcW w:w="1570" w:type="dxa"/>
            <w:shd w:val="clear" w:color="auto" w:fill="auto"/>
          </w:tcPr>
          <w:p w14:paraId="65941094" w14:textId="77777777" w:rsidR="004A2FBF" w:rsidRPr="00A9412C" w:rsidRDefault="004A2FBF" w:rsidP="004A2FBF"/>
        </w:tc>
        <w:tc>
          <w:tcPr>
            <w:tcW w:w="1235" w:type="dxa"/>
            <w:shd w:val="clear" w:color="auto" w:fill="auto"/>
          </w:tcPr>
          <w:p w14:paraId="7C4CE90F" w14:textId="77777777" w:rsidR="004A2FBF" w:rsidRPr="00A9412C" w:rsidRDefault="004A2FBF" w:rsidP="004A2FBF"/>
        </w:tc>
        <w:tc>
          <w:tcPr>
            <w:tcW w:w="2167" w:type="dxa"/>
            <w:shd w:val="clear" w:color="auto" w:fill="auto"/>
          </w:tcPr>
          <w:p w14:paraId="2D95E8D9" w14:textId="77777777" w:rsidR="004A2FBF" w:rsidRPr="00A9412C" w:rsidRDefault="004A2FBF" w:rsidP="004A2FBF"/>
        </w:tc>
        <w:tc>
          <w:tcPr>
            <w:tcW w:w="1843" w:type="dxa"/>
            <w:shd w:val="clear" w:color="auto" w:fill="auto"/>
          </w:tcPr>
          <w:p w14:paraId="6B12A52C" w14:textId="77777777" w:rsidR="004A2FBF" w:rsidRPr="00A9412C" w:rsidRDefault="004A2FBF" w:rsidP="004A2FBF"/>
        </w:tc>
        <w:tc>
          <w:tcPr>
            <w:tcW w:w="1985" w:type="dxa"/>
            <w:shd w:val="clear" w:color="auto" w:fill="auto"/>
          </w:tcPr>
          <w:p w14:paraId="455768BE" w14:textId="77777777" w:rsidR="004A2FBF" w:rsidRPr="00A9412C" w:rsidRDefault="004A2FBF" w:rsidP="004A2FBF"/>
        </w:tc>
        <w:tc>
          <w:tcPr>
            <w:tcW w:w="2126" w:type="dxa"/>
            <w:shd w:val="clear" w:color="auto" w:fill="auto"/>
          </w:tcPr>
          <w:p w14:paraId="455A2042" w14:textId="77777777" w:rsidR="004A2FBF" w:rsidRPr="00A9412C" w:rsidRDefault="004A2FBF" w:rsidP="004A2FBF"/>
        </w:tc>
      </w:tr>
      <w:tr w:rsidR="004A2FBF" w:rsidRPr="00A9412C" w14:paraId="116796B6" w14:textId="77777777" w:rsidTr="004A2FBF">
        <w:tc>
          <w:tcPr>
            <w:tcW w:w="943" w:type="dxa"/>
            <w:shd w:val="clear" w:color="auto" w:fill="auto"/>
          </w:tcPr>
          <w:p w14:paraId="2F199586" w14:textId="77777777" w:rsidR="004A2FBF" w:rsidRPr="00A9412C" w:rsidRDefault="004A2FBF" w:rsidP="004A2FBF"/>
        </w:tc>
        <w:tc>
          <w:tcPr>
            <w:tcW w:w="1570" w:type="dxa"/>
            <w:shd w:val="clear" w:color="auto" w:fill="auto"/>
          </w:tcPr>
          <w:p w14:paraId="0389F885" w14:textId="77777777" w:rsidR="004A2FBF" w:rsidRPr="00A9412C" w:rsidRDefault="004A2FBF" w:rsidP="004A2FBF"/>
        </w:tc>
        <w:tc>
          <w:tcPr>
            <w:tcW w:w="1235" w:type="dxa"/>
            <w:shd w:val="clear" w:color="auto" w:fill="auto"/>
          </w:tcPr>
          <w:p w14:paraId="5F0FBAB1" w14:textId="77777777" w:rsidR="004A2FBF" w:rsidRPr="00A9412C" w:rsidRDefault="004A2FBF" w:rsidP="004A2FBF"/>
        </w:tc>
        <w:tc>
          <w:tcPr>
            <w:tcW w:w="2167" w:type="dxa"/>
            <w:shd w:val="clear" w:color="auto" w:fill="auto"/>
          </w:tcPr>
          <w:p w14:paraId="7979F0DD" w14:textId="77777777" w:rsidR="004A2FBF" w:rsidRPr="00A9412C" w:rsidRDefault="004A2FBF" w:rsidP="004A2FBF"/>
        </w:tc>
        <w:tc>
          <w:tcPr>
            <w:tcW w:w="1843" w:type="dxa"/>
            <w:shd w:val="clear" w:color="auto" w:fill="auto"/>
          </w:tcPr>
          <w:p w14:paraId="561A42F3" w14:textId="77777777" w:rsidR="004A2FBF" w:rsidRPr="00A9412C" w:rsidRDefault="004A2FBF" w:rsidP="004A2FBF"/>
        </w:tc>
        <w:tc>
          <w:tcPr>
            <w:tcW w:w="1985" w:type="dxa"/>
            <w:shd w:val="clear" w:color="auto" w:fill="auto"/>
          </w:tcPr>
          <w:p w14:paraId="48873713" w14:textId="77777777" w:rsidR="004A2FBF" w:rsidRPr="00A9412C" w:rsidRDefault="004A2FBF" w:rsidP="004A2FBF"/>
        </w:tc>
        <w:tc>
          <w:tcPr>
            <w:tcW w:w="2126" w:type="dxa"/>
            <w:shd w:val="clear" w:color="auto" w:fill="auto"/>
          </w:tcPr>
          <w:p w14:paraId="0658A2BB" w14:textId="77777777" w:rsidR="004A2FBF" w:rsidRPr="00A9412C" w:rsidRDefault="004A2FBF" w:rsidP="004A2FBF"/>
        </w:tc>
      </w:tr>
    </w:tbl>
    <w:p w14:paraId="4E0D6F20" w14:textId="77777777" w:rsidR="004A2FBF" w:rsidRPr="00A9412C" w:rsidRDefault="004A2FBF" w:rsidP="004A2FBF">
      <w:pPr>
        <w:jc w:val="both"/>
      </w:pPr>
    </w:p>
    <w:p w14:paraId="746D0280" w14:textId="77777777" w:rsidR="004A2FBF" w:rsidRPr="00A9412C" w:rsidRDefault="004A2FBF" w:rsidP="004A2FBF">
      <w:pPr>
        <w:jc w:val="both"/>
      </w:pPr>
      <w:r w:rsidRPr="00A9412C">
        <w:t xml:space="preserve">Pretendenta (personu </w:t>
      </w:r>
      <w:r>
        <w:t>apvienības</w:t>
      </w:r>
      <w:r w:rsidRPr="00A9412C">
        <w:t xml:space="preserve"> pilnvarotās personas) paraksts ______________________________________________________</w:t>
      </w:r>
    </w:p>
    <w:p w14:paraId="1505ED93" w14:textId="77777777" w:rsidR="004A2FBF" w:rsidRPr="00A9412C" w:rsidRDefault="004A2FBF" w:rsidP="004A2FBF">
      <w:pPr>
        <w:jc w:val="both"/>
        <w:rPr>
          <w:i/>
        </w:rPr>
      </w:pPr>
      <w:r w:rsidRPr="00A9412C">
        <w:tab/>
      </w:r>
      <w:r w:rsidRPr="00A9412C">
        <w:tab/>
      </w:r>
      <w:r w:rsidRPr="00A9412C">
        <w:tab/>
        <w:t xml:space="preserve">                                                                                              </w:t>
      </w:r>
      <w:r w:rsidRPr="00A9412C">
        <w:rPr>
          <w:i/>
        </w:rPr>
        <w:t>/paraksts, paraksta atšifrējums, amats/</w:t>
      </w:r>
    </w:p>
    <w:p w14:paraId="1F77EAA9" w14:textId="77777777" w:rsidR="004A2FBF" w:rsidRPr="00A9412C" w:rsidRDefault="004A2FBF" w:rsidP="004A2FBF">
      <w:pPr>
        <w:jc w:val="right"/>
        <w:sectPr w:rsidR="004A2FBF" w:rsidRPr="00A9412C" w:rsidSect="004A2FBF">
          <w:pgSz w:w="16838" w:h="11906" w:orient="landscape"/>
          <w:pgMar w:top="851" w:right="851" w:bottom="851" w:left="851" w:header="709" w:footer="709" w:gutter="0"/>
          <w:cols w:space="708"/>
          <w:docGrid w:linePitch="360"/>
        </w:sectPr>
      </w:pPr>
    </w:p>
    <w:p w14:paraId="56720918" w14:textId="77777777" w:rsidR="004A2FBF" w:rsidRPr="00A9412C" w:rsidRDefault="004A2FBF" w:rsidP="004A2FBF">
      <w:pPr>
        <w:jc w:val="right"/>
      </w:pPr>
      <w:r w:rsidRPr="00A9412C">
        <w:lastRenderedPageBreak/>
        <w:t>4.pielikums</w:t>
      </w:r>
    </w:p>
    <w:p w14:paraId="6FD3C44B" w14:textId="77777777" w:rsidR="004A2FBF" w:rsidRPr="00A9412C" w:rsidRDefault="004A2FBF" w:rsidP="004A2FBF">
      <w:pPr>
        <w:spacing w:after="120"/>
        <w:jc w:val="right"/>
        <w:rPr>
          <w:b/>
          <w:smallCaps/>
        </w:rPr>
      </w:pPr>
      <w:r w:rsidRPr="00A9412C">
        <w:rPr>
          <w:b/>
          <w:smallCaps/>
        </w:rPr>
        <w:t>ATKLĀTA KONKURSA NOLIKUMAM</w:t>
      </w:r>
    </w:p>
    <w:p w14:paraId="2A1E64A3" w14:textId="1447F572" w:rsidR="004A2FBF" w:rsidRPr="00A9412C" w:rsidRDefault="004A2FBF" w:rsidP="004A2FBF">
      <w:pPr>
        <w:spacing w:after="120"/>
        <w:jc w:val="right"/>
        <w:rPr>
          <w:smallCaps/>
        </w:rPr>
      </w:pPr>
      <w:r w:rsidRPr="00784419">
        <w:rPr>
          <w:smallCaps/>
        </w:rPr>
        <w:t xml:space="preserve">Identifikācijas Nr. </w:t>
      </w:r>
      <w:r w:rsidRPr="002B4DD5">
        <w:rPr>
          <w:smallCaps/>
        </w:rPr>
        <w:t>AD 2017/</w:t>
      </w:r>
      <w:r w:rsidR="002B4DD5" w:rsidRPr="002B4DD5">
        <w:rPr>
          <w:smallCaps/>
        </w:rPr>
        <w:t>3</w:t>
      </w:r>
    </w:p>
    <w:p w14:paraId="6B079090" w14:textId="77777777" w:rsidR="004A2FBF" w:rsidRPr="00A9412C" w:rsidRDefault="004A2FBF" w:rsidP="004A2FBF">
      <w:pPr>
        <w:rPr>
          <w:b/>
        </w:rPr>
      </w:pPr>
    </w:p>
    <w:p w14:paraId="1C41CBDE" w14:textId="77777777" w:rsidR="004A2FBF" w:rsidRPr="00DF727E" w:rsidRDefault="004A2FBF" w:rsidP="004A2FBF">
      <w:pPr>
        <w:rPr>
          <w:b/>
        </w:rPr>
      </w:pPr>
    </w:p>
    <w:p w14:paraId="2336B853" w14:textId="77777777" w:rsidR="004A2FBF" w:rsidRPr="00DF727E" w:rsidRDefault="004A2FBF" w:rsidP="004A2FBF">
      <w:pPr>
        <w:jc w:val="center"/>
        <w:rPr>
          <w:b/>
        </w:rPr>
      </w:pPr>
      <w:r w:rsidRPr="00DF727E">
        <w:rPr>
          <w:b/>
          <w:caps/>
        </w:rPr>
        <w:t>Finanšu piedāvājums maršrutu tīkla daļā</w:t>
      </w:r>
      <w:r w:rsidRPr="00DF727E">
        <w:rPr>
          <w:b/>
          <w:bCs/>
          <w:caps/>
        </w:rPr>
        <w:t xml:space="preserve"> „________”</w:t>
      </w:r>
    </w:p>
    <w:p w14:paraId="054A163B" w14:textId="77777777" w:rsidR="004A2FBF" w:rsidRPr="00DF727E" w:rsidRDefault="004A2FBF" w:rsidP="004A2FBF">
      <w:pPr>
        <w:jc w:val="center"/>
        <w:rPr>
          <w:b/>
        </w:rPr>
      </w:pPr>
    </w:p>
    <w:p w14:paraId="06439341" w14:textId="77777777" w:rsidR="004A2FBF" w:rsidRDefault="004A2FBF" w:rsidP="004A2FBF">
      <w:pPr>
        <w:jc w:val="center"/>
        <w:rPr>
          <w:b/>
          <w:highlight w:val="green"/>
        </w:rPr>
      </w:pPr>
    </w:p>
    <w:p w14:paraId="6974D278" w14:textId="77777777" w:rsidR="004A2FBF" w:rsidRDefault="004A2FBF" w:rsidP="004A2FBF">
      <w:pPr>
        <w:jc w:val="center"/>
        <w:rPr>
          <w:b/>
          <w:highlight w:val="green"/>
        </w:rPr>
      </w:pPr>
    </w:p>
    <w:p w14:paraId="41BB25BA" w14:textId="77777777" w:rsidR="004A2FBF" w:rsidRPr="0007093C" w:rsidRDefault="004A2FBF" w:rsidP="004A2FBF">
      <w:pPr>
        <w:jc w:val="center"/>
        <w:rPr>
          <w:b/>
        </w:rPr>
      </w:pPr>
    </w:p>
    <w:p w14:paraId="43A32C22" w14:textId="77777777" w:rsidR="004A2FBF" w:rsidRPr="0007093C" w:rsidRDefault="004A2FBF" w:rsidP="004A2FBF">
      <w:pPr>
        <w:jc w:val="right"/>
      </w:pPr>
      <w:r w:rsidRPr="0007093C">
        <w:t>Tabula Nr.1</w:t>
      </w:r>
    </w:p>
    <w:p w14:paraId="65E0ECD7" w14:textId="77777777" w:rsidR="004A2FBF" w:rsidRPr="0007093C" w:rsidRDefault="004A2FBF" w:rsidP="004A2FBF">
      <w:pPr>
        <w:jc w:val="center"/>
      </w:pPr>
    </w:p>
    <w:p w14:paraId="00EAE1CE" w14:textId="3D12E47C" w:rsidR="004A2FBF" w:rsidRPr="0007093C" w:rsidRDefault="004A2FBF" w:rsidP="004A2FBF">
      <w:pPr>
        <w:jc w:val="center"/>
        <w:rPr>
          <w:b/>
          <w:sz w:val="28"/>
          <w:szCs w:val="28"/>
        </w:rPr>
      </w:pPr>
      <w:r w:rsidRPr="0007093C">
        <w:rPr>
          <w:b/>
          <w:sz w:val="28"/>
          <w:szCs w:val="28"/>
        </w:rPr>
        <w:t xml:space="preserve">Pasūtītāja informācija par </w:t>
      </w:r>
      <w:r w:rsidR="00460B73">
        <w:rPr>
          <w:b/>
          <w:sz w:val="28"/>
          <w:szCs w:val="28"/>
        </w:rPr>
        <w:t>2014., 2015. un 2016.gadā</w:t>
      </w:r>
      <w:r>
        <w:rPr>
          <w:b/>
          <w:sz w:val="28"/>
          <w:szCs w:val="28"/>
        </w:rPr>
        <w:t xml:space="preserve"> faktiskajiem </w:t>
      </w:r>
      <w:r w:rsidR="00460B73">
        <w:rPr>
          <w:b/>
          <w:sz w:val="28"/>
          <w:szCs w:val="28"/>
        </w:rPr>
        <w:t xml:space="preserve">biļešu ieņēmumiem un pārvadāto pasažieru skaitu </w:t>
      </w:r>
    </w:p>
    <w:p w14:paraId="4DE54C50" w14:textId="77777777" w:rsidR="004A2FBF" w:rsidRPr="009275CC" w:rsidRDefault="004A2FBF" w:rsidP="004A2FBF">
      <w:pPr>
        <w:rPr>
          <w:highlight w:val="green"/>
        </w:rPr>
      </w:pPr>
    </w:p>
    <w:p w14:paraId="70AD86E8" w14:textId="77777777" w:rsidR="004A2FBF" w:rsidRDefault="004A2FBF" w:rsidP="00460B73"/>
    <w:p w14:paraId="2E47E702" w14:textId="77777777" w:rsidR="00460B73" w:rsidRDefault="00460B73" w:rsidP="00460B73"/>
    <w:p w14:paraId="1775FC24" w14:textId="2A0517FE" w:rsidR="00460B73" w:rsidRDefault="00460B73" w:rsidP="00460B73">
      <w:r>
        <w:t>2014.gads</w:t>
      </w:r>
    </w:p>
    <w:p w14:paraId="432108C8" w14:textId="77777777" w:rsidR="000113E8" w:rsidRDefault="000113E8" w:rsidP="00460B73"/>
    <w:tbl>
      <w:tblPr>
        <w:tblW w:w="8946" w:type="dxa"/>
        <w:tblInd w:w="93" w:type="dxa"/>
        <w:tblLook w:val="04A0" w:firstRow="1" w:lastRow="0" w:firstColumn="1" w:lastColumn="0" w:noHBand="0" w:noVBand="1"/>
      </w:tblPr>
      <w:tblGrid>
        <w:gridCol w:w="1816"/>
        <w:gridCol w:w="2033"/>
        <w:gridCol w:w="2545"/>
        <w:gridCol w:w="2552"/>
      </w:tblGrid>
      <w:tr w:rsidR="000113E8" w:rsidRPr="000113E8" w14:paraId="65B01E59" w14:textId="77777777" w:rsidTr="000113E8">
        <w:trPr>
          <w:trHeight w:val="1500"/>
        </w:trPr>
        <w:tc>
          <w:tcPr>
            <w:tcW w:w="1816" w:type="dxa"/>
            <w:vMerge w:val="restart"/>
            <w:tcBorders>
              <w:top w:val="single" w:sz="8" w:space="0" w:color="auto"/>
              <w:left w:val="single" w:sz="8" w:space="0" w:color="auto"/>
              <w:bottom w:val="single" w:sz="8" w:space="0" w:color="000000"/>
              <w:right w:val="nil"/>
            </w:tcBorders>
            <w:shd w:val="clear" w:color="auto" w:fill="auto"/>
            <w:vAlign w:val="center"/>
            <w:hideMark/>
          </w:tcPr>
          <w:p w14:paraId="3C854B13" w14:textId="77777777" w:rsidR="000113E8" w:rsidRPr="000113E8" w:rsidRDefault="000113E8" w:rsidP="000113E8">
            <w:pPr>
              <w:jc w:val="center"/>
              <w:rPr>
                <w:b/>
                <w:bCs/>
                <w:color w:val="000000"/>
              </w:rPr>
            </w:pPr>
            <w:r w:rsidRPr="000113E8">
              <w:rPr>
                <w:b/>
                <w:bCs/>
                <w:color w:val="000000"/>
              </w:rPr>
              <w:t>Lote</w:t>
            </w:r>
          </w:p>
        </w:tc>
        <w:tc>
          <w:tcPr>
            <w:tcW w:w="20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09DFCAE" w14:textId="152F84AF" w:rsidR="000113E8" w:rsidRPr="000113E8" w:rsidRDefault="000113E8" w:rsidP="000113E8">
            <w:pPr>
              <w:jc w:val="center"/>
              <w:rPr>
                <w:b/>
                <w:bCs/>
                <w:color w:val="000000"/>
              </w:rPr>
            </w:pPr>
            <w:r w:rsidRPr="000113E8">
              <w:rPr>
                <w:b/>
                <w:bCs/>
                <w:color w:val="000000"/>
              </w:rPr>
              <w:t xml:space="preserve">Ar braukšanas maksas atvieglojumiem pārvadāto pasažieru skaits </w:t>
            </w:r>
          </w:p>
        </w:tc>
        <w:tc>
          <w:tcPr>
            <w:tcW w:w="2545" w:type="dxa"/>
            <w:tcBorders>
              <w:top w:val="single" w:sz="8" w:space="0" w:color="auto"/>
              <w:left w:val="nil"/>
              <w:bottom w:val="single" w:sz="4" w:space="0" w:color="auto"/>
              <w:right w:val="single" w:sz="4" w:space="0" w:color="auto"/>
            </w:tcBorders>
            <w:shd w:val="clear" w:color="auto" w:fill="auto"/>
            <w:vAlign w:val="center"/>
            <w:hideMark/>
          </w:tcPr>
          <w:p w14:paraId="27F39BD2" w14:textId="729C3BF6" w:rsidR="000113E8" w:rsidRPr="000113E8" w:rsidRDefault="000113E8" w:rsidP="000113E8">
            <w:pPr>
              <w:jc w:val="center"/>
              <w:rPr>
                <w:b/>
                <w:bCs/>
                <w:color w:val="000000"/>
              </w:rPr>
            </w:pPr>
            <w:r w:rsidRPr="000113E8">
              <w:rPr>
                <w:b/>
                <w:bCs/>
                <w:color w:val="000000"/>
              </w:rPr>
              <w:t>Par maksu pārvadāto pasažieru skaits</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14:paraId="47AD7D63" w14:textId="77777777" w:rsidR="000113E8" w:rsidRPr="000113E8" w:rsidRDefault="000113E8" w:rsidP="000113E8">
            <w:pPr>
              <w:jc w:val="center"/>
              <w:rPr>
                <w:b/>
                <w:bCs/>
                <w:color w:val="000000"/>
              </w:rPr>
            </w:pPr>
            <w:r w:rsidRPr="000113E8">
              <w:rPr>
                <w:b/>
                <w:bCs/>
                <w:color w:val="000000"/>
              </w:rPr>
              <w:t>Biļešu ieņēmumi 2014. gadā</w:t>
            </w:r>
          </w:p>
        </w:tc>
      </w:tr>
      <w:tr w:rsidR="000113E8" w:rsidRPr="000113E8" w14:paraId="6B2D8ADD" w14:textId="77777777" w:rsidTr="000113E8">
        <w:trPr>
          <w:trHeight w:val="390"/>
        </w:trPr>
        <w:tc>
          <w:tcPr>
            <w:tcW w:w="1816" w:type="dxa"/>
            <w:vMerge/>
            <w:tcBorders>
              <w:top w:val="single" w:sz="8" w:space="0" w:color="auto"/>
              <w:left w:val="single" w:sz="8" w:space="0" w:color="auto"/>
              <w:bottom w:val="single" w:sz="8" w:space="0" w:color="000000"/>
              <w:right w:val="nil"/>
            </w:tcBorders>
            <w:vAlign w:val="center"/>
            <w:hideMark/>
          </w:tcPr>
          <w:p w14:paraId="30891EF0" w14:textId="77777777" w:rsidR="000113E8" w:rsidRPr="000113E8" w:rsidRDefault="000113E8" w:rsidP="003950F3">
            <w:pPr>
              <w:rPr>
                <w:b/>
                <w:bCs/>
                <w:color w:val="000000"/>
              </w:rPr>
            </w:pPr>
          </w:p>
        </w:tc>
        <w:tc>
          <w:tcPr>
            <w:tcW w:w="2033" w:type="dxa"/>
            <w:tcBorders>
              <w:top w:val="nil"/>
              <w:left w:val="single" w:sz="8" w:space="0" w:color="auto"/>
              <w:bottom w:val="single" w:sz="8" w:space="0" w:color="auto"/>
              <w:right w:val="single" w:sz="4" w:space="0" w:color="auto"/>
            </w:tcBorders>
            <w:shd w:val="clear" w:color="auto" w:fill="auto"/>
            <w:vAlign w:val="center"/>
            <w:hideMark/>
          </w:tcPr>
          <w:p w14:paraId="1774B887" w14:textId="77777777" w:rsidR="000113E8" w:rsidRPr="000113E8" w:rsidRDefault="000113E8" w:rsidP="003950F3">
            <w:pPr>
              <w:jc w:val="center"/>
              <w:rPr>
                <w:b/>
                <w:bCs/>
                <w:color w:val="000000"/>
              </w:rPr>
            </w:pPr>
            <w:r w:rsidRPr="000113E8">
              <w:rPr>
                <w:b/>
                <w:bCs/>
                <w:color w:val="000000"/>
              </w:rPr>
              <w:t> </w:t>
            </w:r>
          </w:p>
        </w:tc>
        <w:tc>
          <w:tcPr>
            <w:tcW w:w="2545" w:type="dxa"/>
            <w:tcBorders>
              <w:top w:val="nil"/>
              <w:left w:val="nil"/>
              <w:bottom w:val="single" w:sz="8" w:space="0" w:color="auto"/>
              <w:right w:val="single" w:sz="4" w:space="0" w:color="auto"/>
            </w:tcBorders>
            <w:shd w:val="clear" w:color="auto" w:fill="auto"/>
            <w:vAlign w:val="center"/>
            <w:hideMark/>
          </w:tcPr>
          <w:p w14:paraId="73D7D6A0" w14:textId="77777777" w:rsidR="000113E8" w:rsidRPr="000113E8" w:rsidRDefault="000113E8" w:rsidP="003950F3">
            <w:pPr>
              <w:jc w:val="center"/>
              <w:rPr>
                <w:b/>
                <w:bCs/>
                <w:color w:val="000000"/>
              </w:rPr>
            </w:pPr>
            <w:r w:rsidRPr="000113E8">
              <w:rPr>
                <w:b/>
                <w:bCs/>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14:paraId="3A51B22F" w14:textId="77777777" w:rsidR="000113E8" w:rsidRPr="000113E8" w:rsidRDefault="000113E8" w:rsidP="003950F3">
            <w:pPr>
              <w:jc w:val="center"/>
              <w:rPr>
                <w:b/>
                <w:bCs/>
                <w:color w:val="000000"/>
              </w:rPr>
            </w:pPr>
            <w:r w:rsidRPr="000113E8">
              <w:rPr>
                <w:b/>
                <w:bCs/>
                <w:color w:val="000000"/>
              </w:rPr>
              <w:t>(EUR)</w:t>
            </w:r>
          </w:p>
        </w:tc>
      </w:tr>
      <w:tr w:rsidR="003A2BBC" w:rsidRPr="000113E8" w14:paraId="52F6FEB0" w14:textId="77777777" w:rsidTr="003950F3">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4D353FAA" w14:textId="5B622477" w:rsidR="003A2BBC" w:rsidRPr="003A2BBC" w:rsidRDefault="003A2BBC" w:rsidP="003A2BBC">
            <w:pPr>
              <w:rPr>
                <w:b/>
                <w:bCs/>
                <w:color w:val="000000"/>
              </w:rPr>
            </w:pPr>
            <w:r w:rsidRPr="003A2BBC">
              <w:rPr>
                <w:b/>
                <w:bCs/>
                <w:color w:val="000000"/>
              </w:rPr>
              <w:t>Alūksne</w:t>
            </w:r>
          </w:p>
        </w:tc>
        <w:tc>
          <w:tcPr>
            <w:tcW w:w="2033" w:type="dxa"/>
            <w:tcBorders>
              <w:top w:val="nil"/>
              <w:left w:val="single" w:sz="8" w:space="0" w:color="auto"/>
              <w:bottom w:val="single" w:sz="4" w:space="0" w:color="auto"/>
              <w:right w:val="single" w:sz="4" w:space="0" w:color="auto"/>
            </w:tcBorders>
            <w:shd w:val="clear" w:color="auto" w:fill="auto"/>
            <w:noWrap/>
            <w:vAlign w:val="bottom"/>
            <w:hideMark/>
          </w:tcPr>
          <w:p w14:paraId="0ED82E82" w14:textId="147813B7" w:rsidR="003A2BBC" w:rsidRPr="003A2BBC" w:rsidRDefault="003A2BBC" w:rsidP="003A2BBC">
            <w:pPr>
              <w:jc w:val="right"/>
              <w:rPr>
                <w:color w:val="000000"/>
              </w:rPr>
            </w:pPr>
            <w:r w:rsidRPr="003A2BBC">
              <w:rPr>
                <w:bCs/>
                <w:color w:val="000000"/>
              </w:rPr>
              <w:t>41 115</w:t>
            </w:r>
          </w:p>
        </w:tc>
        <w:tc>
          <w:tcPr>
            <w:tcW w:w="2545" w:type="dxa"/>
            <w:tcBorders>
              <w:top w:val="nil"/>
              <w:left w:val="nil"/>
              <w:bottom w:val="single" w:sz="4" w:space="0" w:color="auto"/>
              <w:right w:val="single" w:sz="4" w:space="0" w:color="auto"/>
            </w:tcBorders>
            <w:shd w:val="clear" w:color="auto" w:fill="auto"/>
            <w:noWrap/>
            <w:vAlign w:val="bottom"/>
            <w:hideMark/>
          </w:tcPr>
          <w:p w14:paraId="167CEB39" w14:textId="514846B6" w:rsidR="003A2BBC" w:rsidRPr="003A2BBC" w:rsidRDefault="003A2BBC" w:rsidP="003A2BBC">
            <w:pPr>
              <w:jc w:val="right"/>
              <w:rPr>
                <w:color w:val="000000"/>
              </w:rPr>
            </w:pPr>
            <w:r w:rsidRPr="003A2BBC">
              <w:rPr>
                <w:bCs/>
                <w:color w:val="000000"/>
              </w:rPr>
              <w:t>185 471</w:t>
            </w:r>
          </w:p>
        </w:tc>
        <w:tc>
          <w:tcPr>
            <w:tcW w:w="2552" w:type="dxa"/>
            <w:tcBorders>
              <w:top w:val="nil"/>
              <w:left w:val="nil"/>
              <w:bottom w:val="single" w:sz="4" w:space="0" w:color="auto"/>
              <w:right w:val="single" w:sz="8" w:space="0" w:color="auto"/>
            </w:tcBorders>
            <w:shd w:val="clear" w:color="auto" w:fill="auto"/>
            <w:noWrap/>
            <w:vAlign w:val="bottom"/>
            <w:hideMark/>
          </w:tcPr>
          <w:p w14:paraId="5158B3CF" w14:textId="5691ED3E" w:rsidR="003A2BBC" w:rsidRPr="003A2BBC" w:rsidRDefault="003A2BBC" w:rsidP="003A2BBC">
            <w:pPr>
              <w:jc w:val="right"/>
              <w:rPr>
                <w:color w:val="000000"/>
              </w:rPr>
            </w:pPr>
            <w:r w:rsidRPr="003A2BBC">
              <w:rPr>
                <w:bCs/>
                <w:color w:val="000000"/>
              </w:rPr>
              <w:t>128 974.97</w:t>
            </w:r>
          </w:p>
        </w:tc>
      </w:tr>
      <w:tr w:rsidR="000113E8" w:rsidRPr="000113E8" w14:paraId="6D16407B"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689594C1" w14:textId="77777777" w:rsidR="000113E8" w:rsidRPr="000113E8" w:rsidRDefault="000113E8" w:rsidP="003950F3">
            <w:pPr>
              <w:rPr>
                <w:b/>
                <w:bCs/>
                <w:color w:val="000000"/>
              </w:rPr>
            </w:pPr>
            <w:r w:rsidRPr="000113E8">
              <w:rPr>
                <w:b/>
                <w:bCs/>
                <w:color w:val="000000"/>
              </w:rPr>
              <w:t>Daugavpils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4D78A2C1" w14:textId="77777777" w:rsidR="000113E8" w:rsidRPr="000113E8" w:rsidRDefault="000113E8" w:rsidP="003950F3">
            <w:pPr>
              <w:jc w:val="right"/>
              <w:rPr>
                <w:color w:val="000000"/>
              </w:rPr>
            </w:pPr>
            <w:r w:rsidRPr="000113E8">
              <w:rPr>
                <w:color w:val="000000"/>
              </w:rPr>
              <w:t>187 816</w:t>
            </w:r>
          </w:p>
        </w:tc>
        <w:tc>
          <w:tcPr>
            <w:tcW w:w="2545" w:type="dxa"/>
            <w:tcBorders>
              <w:top w:val="nil"/>
              <w:left w:val="nil"/>
              <w:bottom w:val="single" w:sz="4" w:space="0" w:color="auto"/>
              <w:right w:val="single" w:sz="4" w:space="0" w:color="auto"/>
            </w:tcBorders>
            <w:shd w:val="clear" w:color="auto" w:fill="auto"/>
            <w:noWrap/>
            <w:vAlign w:val="center"/>
            <w:hideMark/>
          </w:tcPr>
          <w:p w14:paraId="28089C82" w14:textId="77777777" w:rsidR="000113E8" w:rsidRPr="000113E8" w:rsidRDefault="000113E8" w:rsidP="003950F3">
            <w:pPr>
              <w:jc w:val="right"/>
              <w:rPr>
                <w:color w:val="000000"/>
              </w:rPr>
            </w:pPr>
            <w:r w:rsidRPr="000113E8">
              <w:rPr>
                <w:color w:val="000000"/>
              </w:rPr>
              <w:t>1 180 542</w:t>
            </w:r>
          </w:p>
        </w:tc>
        <w:tc>
          <w:tcPr>
            <w:tcW w:w="2552" w:type="dxa"/>
            <w:tcBorders>
              <w:top w:val="nil"/>
              <w:left w:val="nil"/>
              <w:bottom w:val="single" w:sz="4" w:space="0" w:color="auto"/>
              <w:right w:val="single" w:sz="8" w:space="0" w:color="auto"/>
            </w:tcBorders>
            <w:shd w:val="clear" w:color="auto" w:fill="auto"/>
            <w:noWrap/>
            <w:vAlign w:val="center"/>
            <w:hideMark/>
          </w:tcPr>
          <w:p w14:paraId="6D68EB42" w14:textId="77777777" w:rsidR="000113E8" w:rsidRPr="000113E8" w:rsidRDefault="000113E8" w:rsidP="003950F3">
            <w:pPr>
              <w:jc w:val="right"/>
              <w:rPr>
                <w:color w:val="000000"/>
              </w:rPr>
            </w:pPr>
            <w:r w:rsidRPr="000113E8">
              <w:rPr>
                <w:color w:val="000000"/>
              </w:rPr>
              <w:t>911 286.41</w:t>
            </w:r>
          </w:p>
        </w:tc>
      </w:tr>
      <w:tr w:rsidR="000113E8" w:rsidRPr="000113E8" w14:paraId="67236D45"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09B4921E" w14:textId="77777777" w:rsidR="000113E8" w:rsidRPr="000113E8" w:rsidRDefault="000113E8" w:rsidP="003950F3">
            <w:pPr>
              <w:rPr>
                <w:b/>
                <w:bCs/>
                <w:color w:val="000000"/>
              </w:rPr>
            </w:pPr>
            <w:r w:rsidRPr="000113E8">
              <w:rPr>
                <w:b/>
                <w:bCs/>
                <w:color w:val="000000"/>
              </w:rPr>
              <w:t>Gulbene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F563DDF" w14:textId="77777777" w:rsidR="000113E8" w:rsidRPr="000113E8" w:rsidRDefault="000113E8" w:rsidP="003950F3">
            <w:pPr>
              <w:jc w:val="right"/>
              <w:rPr>
                <w:color w:val="000000"/>
              </w:rPr>
            </w:pPr>
            <w:r w:rsidRPr="000113E8">
              <w:rPr>
                <w:color w:val="000000"/>
              </w:rPr>
              <w:t>43 204</w:t>
            </w:r>
          </w:p>
        </w:tc>
        <w:tc>
          <w:tcPr>
            <w:tcW w:w="2545" w:type="dxa"/>
            <w:tcBorders>
              <w:top w:val="nil"/>
              <w:left w:val="nil"/>
              <w:bottom w:val="single" w:sz="4" w:space="0" w:color="auto"/>
              <w:right w:val="single" w:sz="4" w:space="0" w:color="auto"/>
            </w:tcBorders>
            <w:shd w:val="clear" w:color="auto" w:fill="auto"/>
            <w:noWrap/>
            <w:vAlign w:val="center"/>
            <w:hideMark/>
          </w:tcPr>
          <w:p w14:paraId="5A907DF6" w14:textId="77777777" w:rsidR="000113E8" w:rsidRPr="000113E8" w:rsidRDefault="000113E8" w:rsidP="003950F3">
            <w:pPr>
              <w:jc w:val="right"/>
              <w:rPr>
                <w:color w:val="000000"/>
              </w:rPr>
            </w:pPr>
            <w:r w:rsidRPr="000113E8">
              <w:rPr>
                <w:color w:val="000000"/>
              </w:rPr>
              <w:t>262 370</w:t>
            </w:r>
          </w:p>
        </w:tc>
        <w:tc>
          <w:tcPr>
            <w:tcW w:w="2552" w:type="dxa"/>
            <w:tcBorders>
              <w:top w:val="nil"/>
              <w:left w:val="nil"/>
              <w:bottom w:val="single" w:sz="4" w:space="0" w:color="auto"/>
              <w:right w:val="single" w:sz="8" w:space="0" w:color="auto"/>
            </w:tcBorders>
            <w:shd w:val="clear" w:color="auto" w:fill="auto"/>
            <w:noWrap/>
            <w:vAlign w:val="center"/>
            <w:hideMark/>
          </w:tcPr>
          <w:p w14:paraId="743D1A36" w14:textId="77777777" w:rsidR="000113E8" w:rsidRPr="000113E8" w:rsidRDefault="000113E8" w:rsidP="003950F3">
            <w:pPr>
              <w:jc w:val="right"/>
              <w:rPr>
                <w:color w:val="000000"/>
              </w:rPr>
            </w:pPr>
            <w:r w:rsidRPr="000113E8">
              <w:rPr>
                <w:color w:val="000000"/>
              </w:rPr>
              <w:t>187 122.57</w:t>
            </w:r>
          </w:p>
        </w:tc>
      </w:tr>
      <w:tr w:rsidR="000113E8" w:rsidRPr="000113E8" w14:paraId="3E44DFCE"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5523E062" w14:textId="77777777" w:rsidR="000113E8" w:rsidRPr="000113E8" w:rsidRDefault="000113E8" w:rsidP="003950F3">
            <w:pPr>
              <w:rPr>
                <w:b/>
                <w:bCs/>
                <w:color w:val="000000"/>
              </w:rPr>
            </w:pPr>
            <w:r w:rsidRPr="000113E8">
              <w:rPr>
                <w:b/>
                <w:bCs/>
                <w:color w:val="000000"/>
              </w:rPr>
              <w:t>Jēkabpils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5C63F427" w14:textId="77777777" w:rsidR="000113E8" w:rsidRPr="000113E8" w:rsidRDefault="000113E8" w:rsidP="003950F3">
            <w:pPr>
              <w:jc w:val="right"/>
              <w:rPr>
                <w:color w:val="000000"/>
              </w:rPr>
            </w:pPr>
            <w:r w:rsidRPr="000113E8">
              <w:rPr>
                <w:color w:val="000000"/>
              </w:rPr>
              <w:t>63 211</w:t>
            </w:r>
          </w:p>
        </w:tc>
        <w:tc>
          <w:tcPr>
            <w:tcW w:w="2545" w:type="dxa"/>
            <w:tcBorders>
              <w:top w:val="nil"/>
              <w:left w:val="nil"/>
              <w:bottom w:val="single" w:sz="4" w:space="0" w:color="auto"/>
              <w:right w:val="single" w:sz="4" w:space="0" w:color="auto"/>
            </w:tcBorders>
            <w:shd w:val="clear" w:color="auto" w:fill="auto"/>
            <w:noWrap/>
            <w:vAlign w:val="center"/>
            <w:hideMark/>
          </w:tcPr>
          <w:p w14:paraId="019A733C" w14:textId="77777777" w:rsidR="000113E8" w:rsidRPr="000113E8" w:rsidRDefault="000113E8" w:rsidP="003950F3">
            <w:pPr>
              <w:jc w:val="right"/>
              <w:rPr>
                <w:color w:val="000000"/>
              </w:rPr>
            </w:pPr>
            <w:r w:rsidRPr="000113E8">
              <w:rPr>
                <w:color w:val="000000"/>
              </w:rPr>
              <w:t>419 168</w:t>
            </w:r>
          </w:p>
        </w:tc>
        <w:tc>
          <w:tcPr>
            <w:tcW w:w="2552" w:type="dxa"/>
            <w:tcBorders>
              <w:top w:val="nil"/>
              <w:left w:val="nil"/>
              <w:bottom w:val="single" w:sz="4" w:space="0" w:color="auto"/>
              <w:right w:val="single" w:sz="8" w:space="0" w:color="auto"/>
            </w:tcBorders>
            <w:shd w:val="clear" w:color="auto" w:fill="auto"/>
            <w:noWrap/>
            <w:vAlign w:val="center"/>
            <w:hideMark/>
          </w:tcPr>
          <w:p w14:paraId="1D4369F7" w14:textId="77777777" w:rsidR="000113E8" w:rsidRPr="000113E8" w:rsidRDefault="000113E8" w:rsidP="003950F3">
            <w:pPr>
              <w:jc w:val="right"/>
              <w:rPr>
                <w:color w:val="000000"/>
              </w:rPr>
            </w:pPr>
            <w:r w:rsidRPr="000113E8">
              <w:rPr>
                <w:color w:val="000000"/>
              </w:rPr>
              <w:t>345 320.49</w:t>
            </w:r>
          </w:p>
        </w:tc>
      </w:tr>
      <w:tr w:rsidR="000113E8" w:rsidRPr="000113E8" w14:paraId="00D044A0"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734AB437" w14:textId="77777777" w:rsidR="000113E8" w:rsidRPr="000113E8" w:rsidRDefault="000113E8" w:rsidP="003950F3">
            <w:pPr>
              <w:rPr>
                <w:b/>
                <w:bCs/>
                <w:color w:val="000000"/>
              </w:rPr>
            </w:pPr>
            <w:r w:rsidRPr="000113E8">
              <w:rPr>
                <w:b/>
                <w:bCs/>
                <w:color w:val="000000"/>
              </w:rPr>
              <w:t>Limbaži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13F0AA5A" w14:textId="77777777" w:rsidR="000113E8" w:rsidRPr="000113E8" w:rsidRDefault="000113E8" w:rsidP="003950F3">
            <w:pPr>
              <w:jc w:val="right"/>
              <w:rPr>
                <w:color w:val="000000"/>
              </w:rPr>
            </w:pPr>
            <w:r w:rsidRPr="000113E8">
              <w:rPr>
                <w:color w:val="000000"/>
              </w:rPr>
              <w:t>41 835</w:t>
            </w:r>
          </w:p>
        </w:tc>
        <w:tc>
          <w:tcPr>
            <w:tcW w:w="2545" w:type="dxa"/>
            <w:tcBorders>
              <w:top w:val="nil"/>
              <w:left w:val="nil"/>
              <w:bottom w:val="single" w:sz="4" w:space="0" w:color="auto"/>
              <w:right w:val="single" w:sz="4" w:space="0" w:color="auto"/>
            </w:tcBorders>
            <w:shd w:val="clear" w:color="auto" w:fill="auto"/>
            <w:noWrap/>
            <w:vAlign w:val="center"/>
            <w:hideMark/>
          </w:tcPr>
          <w:p w14:paraId="12C408A7" w14:textId="77777777" w:rsidR="000113E8" w:rsidRPr="000113E8" w:rsidRDefault="000113E8" w:rsidP="003950F3">
            <w:pPr>
              <w:jc w:val="right"/>
              <w:rPr>
                <w:color w:val="000000"/>
              </w:rPr>
            </w:pPr>
            <w:r w:rsidRPr="000113E8">
              <w:rPr>
                <w:color w:val="000000"/>
              </w:rPr>
              <w:t>244 141</w:t>
            </w:r>
          </w:p>
        </w:tc>
        <w:tc>
          <w:tcPr>
            <w:tcW w:w="2552" w:type="dxa"/>
            <w:tcBorders>
              <w:top w:val="nil"/>
              <w:left w:val="nil"/>
              <w:bottom w:val="single" w:sz="4" w:space="0" w:color="auto"/>
              <w:right w:val="single" w:sz="8" w:space="0" w:color="auto"/>
            </w:tcBorders>
            <w:shd w:val="clear" w:color="auto" w:fill="auto"/>
            <w:noWrap/>
            <w:vAlign w:val="center"/>
            <w:hideMark/>
          </w:tcPr>
          <w:p w14:paraId="058CACDD" w14:textId="77777777" w:rsidR="000113E8" w:rsidRPr="000113E8" w:rsidRDefault="000113E8" w:rsidP="003950F3">
            <w:pPr>
              <w:jc w:val="right"/>
              <w:rPr>
                <w:color w:val="000000"/>
              </w:rPr>
            </w:pPr>
            <w:r w:rsidRPr="000113E8">
              <w:rPr>
                <w:color w:val="000000"/>
              </w:rPr>
              <w:t>216 413.37</w:t>
            </w:r>
          </w:p>
        </w:tc>
      </w:tr>
      <w:tr w:rsidR="000113E8" w:rsidRPr="000113E8" w14:paraId="5C328D37"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50E5534A" w14:textId="77777777" w:rsidR="000113E8" w:rsidRPr="000113E8" w:rsidRDefault="000113E8" w:rsidP="003950F3">
            <w:pPr>
              <w:rPr>
                <w:b/>
                <w:bCs/>
                <w:color w:val="000000"/>
              </w:rPr>
            </w:pPr>
            <w:r w:rsidRPr="000113E8">
              <w:rPr>
                <w:b/>
                <w:bCs/>
                <w:color w:val="000000"/>
              </w:rPr>
              <w:t>Ludza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08B91B53" w14:textId="77777777" w:rsidR="000113E8" w:rsidRPr="000113E8" w:rsidRDefault="000113E8" w:rsidP="003950F3">
            <w:pPr>
              <w:jc w:val="right"/>
              <w:rPr>
                <w:color w:val="000000"/>
              </w:rPr>
            </w:pPr>
            <w:r w:rsidRPr="000113E8">
              <w:rPr>
                <w:color w:val="000000"/>
              </w:rPr>
              <w:t>37 286</w:t>
            </w:r>
          </w:p>
        </w:tc>
        <w:tc>
          <w:tcPr>
            <w:tcW w:w="2545" w:type="dxa"/>
            <w:tcBorders>
              <w:top w:val="nil"/>
              <w:left w:val="nil"/>
              <w:bottom w:val="single" w:sz="4" w:space="0" w:color="auto"/>
              <w:right w:val="single" w:sz="4" w:space="0" w:color="auto"/>
            </w:tcBorders>
            <w:shd w:val="clear" w:color="auto" w:fill="auto"/>
            <w:noWrap/>
            <w:vAlign w:val="center"/>
            <w:hideMark/>
          </w:tcPr>
          <w:p w14:paraId="4059EB23" w14:textId="77777777" w:rsidR="000113E8" w:rsidRPr="000113E8" w:rsidRDefault="000113E8" w:rsidP="003950F3">
            <w:pPr>
              <w:jc w:val="right"/>
              <w:rPr>
                <w:color w:val="000000"/>
              </w:rPr>
            </w:pPr>
            <w:r w:rsidRPr="000113E8">
              <w:rPr>
                <w:color w:val="000000"/>
              </w:rPr>
              <w:t>122 221</w:t>
            </w:r>
          </w:p>
        </w:tc>
        <w:tc>
          <w:tcPr>
            <w:tcW w:w="2552" w:type="dxa"/>
            <w:tcBorders>
              <w:top w:val="nil"/>
              <w:left w:val="nil"/>
              <w:bottom w:val="single" w:sz="4" w:space="0" w:color="auto"/>
              <w:right w:val="single" w:sz="8" w:space="0" w:color="auto"/>
            </w:tcBorders>
            <w:shd w:val="clear" w:color="auto" w:fill="auto"/>
            <w:noWrap/>
            <w:vAlign w:val="center"/>
            <w:hideMark/>
          </w:tcPr>
          <w:p w14:paraId="549E6917" w14:textId="77777777" w:rsidR="000113E8" w:rsidRPr="000113E8" w:rsidRDefault="000113E8" w:rsidP="003950F3">
            <w:pPr>
              <w:jc w:val="right"/>
              <w:rPr>
                <w:color w:val="000000"/>
              </w:rPr>
            </w:pPr>
            <w:r w:rsidRPr="000113E8">
              <w:rPr>
                <w:color w:val="000000"/>
              </w:rPr>
              <w:t>114 670.40</w:t>
            </w:r>
          </w:p>
        </w:tc>
      </w:tr>
      <w:tr w:rsidR="000113E8" w:rsidRPr="000113E8" w14:paraId="2A9145AD"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1A606C78" w14:textId="77777777" w:rsidR="000113E8" w:rsidRPr="000113E8" w:rsidRDefault="000113E8" w:rsidP="003950F3">
            <w:pPr>
              <w:rPr>
                <w:b/>
                <w:bCs/>
                <w:color w:val="000000"/>
              </w:rPr>
            </w:pPr>
            <w:r w:rsidRPr="000113E8">
              <w:rPr>
                <w:b/>
                <w:bCs/>
                <w:color w:val="000000"/>
              </w:rPr>
              <w:t>Madona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002E0A3E" w14:textId="77777777" w:rsidR="000113E8" w:rsidRPr="000113E8" w:rsidRDefault="000113E8" w:rsidP="003950F3">
            <w:pPr>
              <w:jc w:val="right"/>
              <w:rPr>
                <w:color w:val="000000"/>
              </w:rPr>
            </w:pPr>
            <w:r w:rsidRPr="000113E8">
              <w:rPr>
                <w:color w:val="000000"/>
              </w:rPr>
              <w:t>107 317</w:t>
            </w:r>
          </w:p>
        </w:tc>
        <w:tc>
          <w:tcPr>
            <w:tcW w:w="2545" w:type="dxa"/>
            <w:tcBorders>
              <w:top w:val="nil"/>
              <w:left w:val="nil"/>
              <w:bottom w:val="single" w:sz="4" w:space="0" w:color="auto"/>
              <w:right w:val="single" w:sz="4" w:space="0" w:color="auto"/>
            </w:tcBorders>
            <w:shd w:val="clear" w:color="auto" w:fill="auto"/>
            <w:noWrap/>
            <w:vAlign w:val="center"/>
            <w:hideMark/>
          </w:tcPr>
          <w:p w14:paraId="014BAD6A" w14:textId="77777777" w:rsidR="000113E8" w:rsidRPr="000113E8" w:rsidRDefault="000113E8" w:rsidP="003950F3">
            <w:pPr>
              <w:jc w:val="right"/>
              <w:rPr>
                <w:color w:val="000000"/>
              </w:rPr>
            </w:pPr>
            <w:r w:rsidRPr="000113E8">
              <w:rPr>
                <w:color w:val="000000"/>
              </w:rPr>
              <w:t>551 309</w:t>
            </w:r>
          </w:p>
        </w:tc>
        <w:tc>
          <w:tcPr>
            <w:tcW w:w="2552" w:type="dxa"/>
            <w:tcBorders>
              <w:top w:val="nil"/>
              <w:left w:val="nil"/>
              <w:bottom w:val="single" w:sz="4" w:space="0" w:color="auto"/>
              <w:right w:val="single" w:sz="8" w:space="0" w:color="auto"/>
            </w:tcBorders>
            <w:shd w:val="clear" w:color="auto" w:fill="auto"/>
            <w:noWrap/>
            <w:vAlign w:val="center"/>
            <w:hideMark/>
          </w:tcPr>
          <w:p w14:paraId="4F487A86" w14:textId="77777777" w:rsidR="000113E8" w:rsidRPr="000113E8" w:rsidRDefault="000113E8" w:rsidP="003950F3">
            <w:pPr>
              <w:jc w:val="right"/>
              <w:rPr>
                <w:color w:val="000000"/>
              </w:rPr>
            </w:pPr>
            <w:r w:rsidRPr="000113E8">
              <w:rPr>
                <w:color w:val="000000"/>
              </w:rPr>
              <w:t>438 989.48</w:t>
            </w:r>
          </w:p>
        </w:tc>
      </w:tr>
      <w:tr w:rsidR="000113E8" w:rsidRPr="000113E8" w14:paraId="5FA04DD0"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222AD897" w14:textId="77777777" w:rsidR="000113E8" w:rsidRPr="000113E8" w:rsidRDefault="000113E8" w:rsidP="003950F3">
            <w:pPr>
              <w:rPr>
                <w:b/>
                <w:bCs/>
                <w:color w:val="000000"/>
              </w:rPr>
            </w:pPr>
            <w:r w:rsidRPr="000113E8">
              <w:rPr>
                <w:b/>
                <w:bCs/>
                <w:color w:val="000000"/>
              </w:rPr>
              <w:t>Preiļi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0C3CB0E" w14:textId="77777777" w:rsidR="000113E8" w:rsidRPr="000113E8" w:rsidRDefault="000113E8" w:rsidP="003950F3">
            <w:pPr>
              <w:jc w:val="right"/>
              <w:rPr>
                <w:color w:val="000000"/>
              </w:rPr>
            </w:pPr>
            <w:r w:rsidRPr="000113E8">
              <w:rPr>
                <w:color w:val="000000"/>
              </w:rPr>
              <w:t>73 520</w:t>
            </w:r>
          </w:p>
        </w:tc>
        <w:tc>
          <w:tcPr>
            <w:tcW w:w="2545" w:type="dxa"/>
            <w:tcBorders>
              <w:top w:val="nil"/>
              <w:left w:val="nil"/>
              <w:bottom w:val="single" w:sz="4" w:space="0" w:color="auto"/>
              <w:right w:val="single" w:sz="4" w:space="0" w:color="auto"/>
            </w:tcBorders>
            <w:shd w:val="clear" w:color="auto" w:fill="auto"/>
            <w:noWrap/>
            <w:vAlign w:val="center"/>
            <w:hideMark/>
          </w:tcPr>
          <w:p w14:paraId="5251CCC0" w14:textId="77777777" w:rsidR="000113E8" w:rsidRPr="000113E8" w:rsidRDefault="000113E8" w:rsidP="003950F3">
            <w:pPr>
              <w:jc w:val="right"/>
              <w:rPr>
                <w:color w:val="000000"/>
              </w:rPr>
            </w:pPr>
            <w:r w:rsidRPr="000113E8">
              <w:rPr>
                <w:color w:val="000000"/>
              </w:rPr>
              <w:t>421 337</w:t>
            </w:r>
          </w:p>
        </w:tc>
        <w:tc>
          <w:tcPr>
            <w:tcW w:w="2552" w:type="dxa"/>
            <w:tcBorders>
              <w:top w:val="nil"/>
              <w:left w:val="nil"/>
              <w:bottom w:val="single" w:sz="4" w:space="0" w:color="auto"/>
              <w:right w:val="single" w:sz="8" w:space="0" w:color="auto"/>
            </w:tcBorders>
            <w:shd w:val="clear" w:color="auto" w:fill="auto"/>
            <w:noWrap/>
            <w:vAlign w:val="center"/>
            <w:hideMark/>
          </w:tcPr>
          <w:p w14:paraId="2728B479" w14:textId="77777777" w:rsidR="000113E8" w:rsidRPr="000113E8" w:rsidRDefault="000113E8" w:rsidP="003950F3">
            <w:pPr>
              <w:jc w:val="right"/>
              <w:rPr>
                <w:color w:val="000000"/>
              </w:rPr>
            </w:pPr>
            <w:r w:rsidRPr="000113E8">
              <w:rPr>
                <w:color w:val="000000"/>
              </w:rPr>
              <w:t>267 592.00</w:t>
            </w:r>
          </w:p>
        </w:tc>
      </w:tr>
      <w:tr w:rsidR="000113E8" w:rsidRPr="000113E8" w14:paraId="33F7BB65"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23D605D2" w14:textId="77777777" w:rsidR="000113E8" w:rsidRPr="000113E8" w:rsidRDefault="000113E8" w:rsidP="003950F3">
            <w:pPr>
              <w:rPr>
                <w:b/>
                <w:bCs/>
                <w:color w:val="000000"/>
              </w:rPr>
            </w:pPr>
            <w:r w:rsidRPr="000113E8">
              <w:rPr>
                <w:b/>
                <w:bCs/>
                <w:color w:val="000000"/>
              </w:rPr>
              <w:t>Rēzekne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4AA1A49" w14:textId="77777777" w:rsidR="000113E8" w:rsidRPr="000113E8" w:rsidRDefault="000113E8" w:rsidP="003950F3">
            <w:pPr>
              <w:jc w:val="right"/>
              <w:rPr>
                <w:color w:val="000000"/>
              </w:rPr>
            </w:pPr>
            <w:r w:rsidRPr="000113E8">
              <w:rPr>
                <w:color w:val="000000"/>
              </w:rPr>
              <w:t>84 455</w:t>
            </w:r>
          </w:p>
        </w:tc>
        <w:tc>
          <w:tcPr>
            <w:tcW w:w="2545" w:type="dxa"/>
            <w:tcBorders>
              <w:top w:val="nil"/>
              <w:left w:val="nil"/>
              <w:bottom w:val="single" w:sz="4" w:space="0" w:color="auto"/>
              <w:right w:val="single" w:sz="4" w:space="0" w:color="auto"/>
            </w:tcBorders>
            <w:shd w:val="clear" w:color="auto" w:fill="auto"/>
            <w:noWrap/>
            <w:vAlign w:val="center"/>
            <w:hideMark/>
          </w:tcPr>
          <w:p w14:paraId="6CBF49EB" w14:textId="77777777" w:rsidR="000113E8" w:rsidRPr="000113E8" w:rsidRDefault="000113E8" w:rsidP="003950F3">
            <w:pPr>
              <w:jc w:val="right"/>
              <w:rPr>
                <w:color w:val="000000"/>
              </w:rPr>
            </w:pPr>
            <w:r w:rsidRPr="000113E8">
              <w:rPr>
                <w:color w:val="000000"/>
              </w:rPr>
              <w:t>537 532</w:t>
            </w:r>
          </w:p>
        </w:tc>
        <w:tc>
          <w:tcPr>
            <w:tcW w:w="2552" w:type="dxa"/>
            <w:tcBorders>
              <w:top w:val="nil"/>
              <w:left w:val="nil"/>
              <w:bottom w:val="single" w:sz="4" w:space="0" w:color="auto"/>
              <w:right w:val="single" w:sz="8" w:space="0" w:color="auto"/>
            </w:tcBorders>
            <w:shd w:val="clear" w:color="auto" w:fill="auto"/>
            <w:noWrap/>
            <w:vAlign w:val="center"/>
            <w:hideMark/>
          </w:tcPr>
          <w:p w14:paraId="0183AFB1" w14:textId="77777777" w:rsidR="000113E8" w:rsidRPr="000113E8" w:rsidRDefault="000113E8" w:rsidP="003950F3">
            <w:pPr>
              <w:jc w:val="right"/>
              <w:rPr>
                <w:color w:val="000000"/>
              </w:rPr>
            </w:pPr>
            <w:r w:rsidRPr="000113E8">
              <w:rPr>
                <w:color w:val="000000"/>
              </w:rPr>
              <w:t>431 057.55</w:t>
            </w:r>
          </w:p>
        </w:tc>
      </w:tr>
      <w:tr w:rsidR="000113E8" w:rsidRPr="000113E8" w14:paraId="7F215702"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41DCDDF8" w14:textId="77777777" w:rsidR="000113E8" w:rsidRPr="000113E8" w:rsidRDefault="000113E8" w:rsidP="003950F3">
            <w:pPr>
              <w:rPr>
                <w:b/>
                <w:bCs/>
                <w:color w:val="000000"/>
              </w:rPr>
            </w:pPr>
            <w:r w:rsidRPr="000113E8">
              <w:rPr>
                <w:b/>
                <w:bCs/>
                <w:color w:val="000000"/>
              </w:rPr>
              <w:t>Ziemeļkurzeme</w:t>
            </w:r>
          </w:p>
        </w:tc>
        <w:tc>
          <w:tcPr>
            <w:tcW w:w="2033" w:type="dxa"/>
            <w:tcBorders>
              <w:top w:val="nil"/>
              <w:left w:val="single" w:sz="8" w:space="0" w:color="auto"/>
              <w:bottom w:val="single" w:sz="8" w:space="0" w:color="auto"/>
              <w:right w:val="single" w:sz="4" w:space="0" w:color="auto"/>
            </w:tcBorders>
            <w:shd w:val="clear" w:color="auto" w:fill="auto"/>
            <w:noWrap/>
            <w:vAlign w:val="center"/>
            <w:hideMark/>
          </w:tcPr>
          <w:p w14:paraId="513C54FD" w14:textId="77777777" w:rsidR="000113E8" w:rsidRPr="000113E8" w:rsidRDefault="000113E8" w:rsidP="003950F3">
            <w:pPr>
              <w:jc w:val="right"/>
              <w:rPr>
                <w:color w:val="000000"/>
              </w:rPr>
            </w:pPr>
            <w:r w:rsidRPr="000113E8">
              <w:rPr>
                <w:color w:val="000000"/>
              </w:rPr>
              <w:t>119 499</w:t>
            </w:r>
          </w:p>
        </w:tc>
        <w:tc>
          <w:tcPr>
            <w:tcW w:w="2545" w:type="dxa"/>
            <w:tcBorders>
              <w:top w:val="nil"/>
              <w:left w:val="nil"/>
              <w:bottom w:val="single" w:sz="8" w:space="0" w:color="auto"/>
              <w:right w:val="single" w:sz="4" w:space="0" w:color="auto"/>
            </w:tcBorders>
            <w:shd w:val="clear" w:color="auto" w:fill="auto"/>
            <w:noWrap/>
            <w:vAlign w:val="center"/>
            <w:hideMark/>
          </w:tcPr>
          <w:p w14:paraId="129540A2" w14:textId="77777777" w:rsidR="000113E8" w:rsidRPr="000113E8" w:rsidRDefault="000113E8" w:rsidP="003950F3">
            <w:pPr>
              <w:jc w:val="right"/>
              <w:rPr>
                <w:color w:val="000000"/>
              </w:rPr>
            </w:pPr>
            <w:r w:rsidRPr="000113E8">
              <w:rPr>
                <w:color w:val="000000"/>
              </w:rPr>
              <w:t>537 032</w:t>
            </w:r>
          </w:p>
        </w:tc>
        <w:tc>
          <w:tcPr>
            <w:tcW w:w="2552" w:type="dxa"/>
            <w:tcBorders>
              <w:top w:val="nil"/>
              <w:left w:val="nil"/>
              <w:bottom w:val="single" w:sz="8" w:space="0" w:color="auto"/>
              <w:right w:val="single" w:sz="8" w:space="0" w:color="auto"/>
            </w:tcBorders>
            <w:shd w:val="clear" w:color="auto" w:fill="auto"/>
            <w:noWrap/>
            <w:vAlign w:val="center"/>
            <w:hideMark/>
          </w:tcPr>
          <w:p w14:paraId="02DD4EB6" w14:textId="77777777" w:rsidR="000113E8" w:rsidRPr="000113E8" w:rsidRDefault="000113E8" w:rsidP="003950F3">
            <w:pPr>
              <w:jc w:val="right"/>
              <w:rPr>
                <w:color w:val="000000"/>
              </w:rPr>
            </w:pPr>
            <w:r w:rsidRPr="000113E8">
              <w:rPr>
                <w:color w:val="000000"/>
              </w:rPr>
              <w:t>435 595.45</w:t>
            </w:r>
          </w:p>
        </w:tc>
      </w:tr>
    </w:tbl>
    <w:p w14:paraId="3D13DF17" w14:textId="77777777" w:rsidR="000113E8" w:rsidRPr="000113E8" w:rsidRDefault="000113E8" w:rsidP="000113E8"/>
    <w:p w14:paraId="655ABE3D" w14:textId="77777777" w:rsidR="000113E8" w:rsidRPr="000113E8" w:rsidRDefault="000113E8" w:rsidP="00460B73"/>
    <w:p w14:paraId="65412557" w14:textId="77777777" w:rsidR="000113E8" w:rsidRPr="000113E8" w:rsidRDefault="000113E8" w:rsidP="00460B73"/>
    <w:p w14:paraId="0F426C20" w14:textId="77777777" w:rsidR="000113E8" w:rsidRDefault="000113E8" w:rsidP="00460B73"/>
    <w:p w14:paraId="023AC239" w14:textId="77777777" w:rsidR="000113E8" w:rsidRDefault="000113E8" w:rsidP="00460B73"/>
    <w:p w14:paraId="2339B9D5" w14:textId="77777777" w:rsidR="000113E8" w:rsidRDefault="000113E8" w:rsidP="00460B73"/>
    <w:p w14:paraId="789AF1E6" w14:textId="77777777" w:rsidR="000113E8" w:rsidRDefault="000113E8" w:rsidP="00460B73"/>
    <w:p w14:paraId="6B3F0D5F" w14:textId="77777777" w:rsidR="000113E8" w:rsidRDefault="000113E8" w:rsidP="00460B73"/>
    <w:p w14:paraId="0A719DDF" w14:textId="77777777" w:rsidR="000113E8" w:rsidRDefault="000113E8" w:rsidP="00460B73"/>
    <w:p w14:paraId="43C23413" w14:textId="77777777" w:rsidR="000113E8" w:rsidRDefault="000113E8" w:rsidP="00460B73"/>
    <w:p w14:paraId="0C54A25C" w14:textId="77777777" w:rsidR="000113E8" w:rsidRDefault="000113E8" w:rsidP="00460B73"/>
    <w:p w14:paraId="25E554A7" w14:textId="77777777" w:rsidR="000113E8" w:rsidRDefault="000113E8" w:rsidP="00460B73"/>
    <w:p w14:paraId="69ED4B1B" w14:textId="77777777" w:rsidR="000113E8" w:rsidRDefault="000113E8" w:rsidP="00460B73"/>
    <w:p w14:paraId="58D678BD" w14:textId="77777777" w:rsidR="000113E8" w:rsidRDefault="000113E8" w:rsidP="00460B73"/>
    <w:p w14:paraId="720E5A46" w14:textId="77777777" w:rsidR="00460B73" w:rsidRDefault="00460B73" w:rsidP="004A2FBF"/>
    <w:p w14:paraId="3A5F4CDE" w14:textId="77777777" w:rsidR="000113E8" w:rsidRDefault="000113E8" w:rsidP="000113E8">
      <w:r>
        <w:t>2015.gads</w:t>
      </w:r>
    </w:p>
    <w:tbl>
      <w:tblPr>
        <w:tblW w:w="8946" w:type="dxa"/>
        <w:tblInd w:w="93" w:type="dxa"/>
        <w:tblLook w:val="04A0" w:firstRow="1" w:lastRow="0" w:firstColumn="1" w:lastColumn="0" w:noHBand="0" w:noVBand="1"/>
      </w:tblPr>
      <w:tblGrid>
        <w:gridCol w:w="2712"/>
        <w:gridCol w:w="2265"/>
        <w:gridCol w:w="1984"/>
        <w:gridCol w:w="1985"/>
      </w:tblGrid>
      <w:tr w:rsidR="000113E8" w:rsidRPr="001B131A" w14:paraId="251BE22D" w14:textId="77777777" w:rsidTr="000113E8">
        <w:trPr>
          <w:trHeight w:val="1500"/>
        </w:trPr>
        <w:tc>
          <w:tcPr>
            <w:tcW w:w="2712" w:type="dxa"/>
            <w:vMerge w:val="restart"/>
            <w:tcBorders>
              <w:top w:val="single" w:sz="8" w:space="0" w:color="auto"/>
              <w:left w:val="single" w:sz="8" w:space="0" w:color="auto"/>
              <w:bottom w:val="single" w:sz="8" w:space="0" w:color="000000"/>
              <w:right w:val="nil"/>
            </w:tcBorders>
            <w:shd w:val="clear" w:color="auto" w:fill="auto"/>
            <w:vAlign w:val="center"/>
            <w:hideMark/>
          </w:tcPr>
          <w:p w14:paraId="7514BB9C" w14:textId="77777777" w:rsidR="000113E8" w:rsidRPr="001B131A" w:rsidRDefault="000113E8" w:rsidP="003950F3">
            <w:pPr>
              <w:jc w:val="center"/>
              <w:rPr>
                <w:b/>
                <w:bCs/>
                <w:color w:val="000000"/>
              </w:rPr>
            </w:pPr>
            <w:r w:rsidRPr="001B131A">
              <w:rPr>
                <w:b/>
                <w:bCs/>
                <w:color w:val="000000"/>
              </w:rPr>
              <w:t>Lote</w:t>
            </w:r>
          </w:p>
        </w:tc>
        <w:tc>
          <w:tcPr>
            <w:tcW w:w="22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6E3D25" w14:textId="77777777" w:rsidR="000113E8" w:rsidRPr="001B131A" w:rsidRDefault="000113E8" w:rsidP="003950F3">
            <w:pPr>
              <w:jc w:val="center"/>
              <w:rPr>
                <w:b/>
                <w:bCs/>
                <w:color w:val="000000"/>
              </w:rPr>
            </w:pPr>
            <w:r w:rsidRPr="001B131A">
              <w:rPr>
                <w:b/>
                <w:bCs/>
                <w:color w:val="000000"/>
              </w:rPr>
              <w:t xml:space="preserve">Ar braukšanas maksas atvieglojumiem pārvadāto pasažieru skaits </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1B2C7675" w14:textId="77777777" w:rsidR="000113E8" w:rsidRPr="001B131A" w:rsidRDefault="000113E8" w:rsidP="003950F3">
            <w:pPr>
              <w:jc w:val="center"/>
              <w:rPr>
                <w:b/>
                <w:bCs/>
                <w:color w:val="000000"/>
              </w:rPr>
            </w:pPr>
            <w:r w:rsidRPr="001B131A">
              <w:rPr>
                <w:b/>
                <w:bCs/>
                <w:color w:val="000000"/>
              </w:rPr>
              <w:t>Par maksu pārvadāto pasažieru skaits</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13C91AF5" w14:textId="77777777" w:rsidR="000113E8" w:rsidRPr="001B131A" w:rsidRDefault="000113E8" w:rsidP="003950F3">
            <w:pPr>
              <w:jc w:val="center"/>
              <w:rPr>
                <w:b/>
                <w:bCs/>
                <w:color w:val="000000"/>
              </w:rPr>
            </w:pPr>
            <w:r w:rsidRPr="001B131A">
              <w:rPr>
                <w:b/>
                <w:bCs/>
                <w:color w:val="000000"/>
              </w:rPr>
              <w:t>Biļešu ieņēmumi 2015. gadā</w:t>
            </w:r>
          </w:p>
        </w:tc>
      </w:tr>
      <w:tr w:rsidR="000113E8" w:rsidRPr="001B131A" w14:paraId="430743C4" w14:textId="77777777" w:rsidTr="000113E8">
        <w:trPr>
          <w:trHeight w:val="390"/>
        </w:trPr>
        <w:tc>
          <w:tcPr>
            <w:tcW w:w="2712" w:type="dxa"/>
            <w:vMerge/>
            <w:tcBorders>
              <w:top w:val="single" w:sz="8" w:space="0" w:color="auto"/>
              <w:left w:val="single" w:sz="8" w:space="0" w:color="auto"/>
              <w:bottom w:val="single" w:sz="8" w:space="0" w:color="000000"/>
              <w:right w:val="nil"/>
            </w:tcBorders>
            <w:vAlign w:val="center"/>
            <w:hideMark/>
          </w:tcPr>
          <w:p w14:paraId="39C0A287" w14:textId="77777777" w:rsidR="000113E8" w:rsidRPr="001B131A" w:rsidRDefault="000113E8" w:rsidP="003950F3">
            <w:pPr>
              <w:rPr>
                <w:b/>
                <w:bCs/>
                <w:color w:val="000000"/>
              </w:rPr>
            </w:pPr>
          </w:p>
        </w:tc>
        <w:tc>
          <w:tcPr>
            <w:tcW w:w="2265" w:type="dxa"/>
            <w:tcBorders>
              <w:top w:val="nil"/>
              <w:left w:val="single" w:sz="8" w:space="0" w:color="auto"/>
              <w:bottom w:val="single" w:sz="8" w:space="0" w:color="auto"/>
              <w:right w:val="single" w:sz="4" w:space="0" w:color="auto"/>
            </w:tcBorders>
            <w:shd w:val="clear" w:color="auto" w:fill="auto"/>
            <w:vAlign w:val="center"/>
            <w:hideMark/>
          </w:tcPr>
          <w:p w14:paraId="2E27E824" w14:textId="77777777" w:rsidR="000113E8" w:rsidRPr="001B131A" w:rsidRDefault="000113E8" w:rsidP="003950F3">
            <w:pPr>
              <w:jc w:val="center"/>
              <w:rPr>
                <w:b/>
                <w:bCs/>
                <w:color w:val="000000"/>
              </w:rPr>
            </w:pPr>
            <w:r w:rsidRPr="001B131A">
              <w:rPr>
                <w:b/>
                <w:bCs/>
                <w:color w:val="000000"/>
              </w:rPr>
              <w:t> </w:t>
            </w:r>
          </w:p>
        </w:tc>
        <w:tc>
          <w:tcPr>
            <w:tcW w:w="1984" w:type="dxa"/>
            <w:tcBorders>
              <w:top w:val="nil"/>
              <w:left w:val="nil"/>
              <w:bottom w:val="single" w:sz="8" w:space="0" w:color="auto"/>
              <w:right w:val="single" w:sz="4" w:space="0" w:color="auto"/>
            </w:tcBorders>
            <w:shd w:val="clear" w:color="auto" w:fill="auto"/>
            <w:vAlign w:val="center"/>
            <w:hideMark/>
          </w:tcPr>
          <w:p w14:paraId="4C01716A" w14:textId="77777777" w:rsidR="000113E8" w:rsidRPr="001B131A" w:rsidRDefault="000113E8" w:rsidP="003950F3">
            <w:pPr>
              <w:jc w:val="center"/>
              <w:rPr>
                <w:b/>
                <w:bCs/>
                <w:color w:val="000000"/>
              </w:rPr>
            </w:pPr>
            <w:r w:rsidRPr="001B131A">
              <w:rPr>
                <w:b/>
                <w:bCs/>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14:paraId="6E68BC28" w14:textId="77777777" w:rsidR="000113E8" w:rsidRPr="001B131A" w:rsidRDefault="000113E8" w:rsidP="003950F3">
            <w:pPr>
              <w:jc w:val="center"/>
              <w:rPr>
                <w:b/>
                <w:bCs/>
                <w:color w:val="000000"/>
              </w:rPr>
            </w:pPr>
            <w:r w:rsidRPr="001B131A">
              <w:rPr>
                <w:b/>
                <w:bCs/>
                <w:color w:val="000000"/>
              </w:rPr>
              <w:t>(EUR)</w:t>
            </w:r>
          </w:p>
        </w:tc>
      </w:tr>
      <w:tr w:rsidR="000113E8" w:rsidRPr="001B131A" w14:paraId="0DE1957E"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08BF8C26" w14:textId="77777777" w:rsidR="000113E8" w:rsidRPr="001B131A" w:rsidRDefault="000113E8" w:rsidP="003950F3">
            <w:pPr>
              <w:rPr>
                <w:b/>
                <w:bCs/>
                <w:color w:val="000000"/>
              </w:rPr>
            </w:pPr>
            <w:r w:rsidRPr="001B131A">
              <w:rPr>
                <w:b/>
                <w:bCs/>
                <w:color w:val="000000"/>
              </w:rPr>
              <w:t>Alūksne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37704E65" w14:textId="77777777" w:rsidR="000113E8" w:rsidRPr="001B131A" w:rsidRDefault="000113E8" w:rsidP="003950F3">
            <w:pPr>
              <w:jc w:val="right"/>
              <w:rPr>
                <w:color w:val="000000"/>
              </w:rPr>
            </w:pPr>
            <w:r w:rsidRPr="001B131A">
              <w:rPr>
                <w:color w:val="000000"/>
              </w:rPr>
              <w:t>53 943</w:t>
            </w:r>
          </w:p>
        </w:tc>
        <w:tc>
          <w:tcPr>
            <w:tcW w:w="1984" w:type="dxa"/>
            <w:tcBorders>
              <w:top w:val="nil"/>
              <w:left w:val="nil"/>
              <w:bottom w:val="single" w:sz="4" w:space="0" w:color="auto"/>
              <w:right w:val="single" w:sz="4" w:space="0" w:color="auto"/>
            </w:tcBorders>
            <w:shd w:val="clear" w:color="auto" w:fill="auto"/>
            <w:noWrap/>
            <w:vAlign w:val="center"/>
            <w:hideMark/>
          </w:tcPr>
          <w:p w14:paraId="6A7C4232" w14:textId="77777777" w:rsidR="000113E8" w:rsidRPr="001B131A" w:rsidRDefault="000113E8" w:rsidP="003950F3">
            <w:pPr>
              <w:jc w:val="right"/>
              <w:rPr>
                <w:color w:val="000000"/>
              </w:rPr>
            </w:pPr>
            <w:r w:rsidRPr="001B131A">
              <w:rPr>
                <w:color w:val="000000"/>
              </w:rPr>
              <w:t>181 526</w:t>
            </w:r>
          </w:p>
        </w:tc>
        <w:tc>
          <w:tcPr>
            <w:tcW w:w="1985" w:type="dxa"/>
            <w:tcBorders>
              <w:top w:val="nil"/>
              <w:left w:val="nil"/>
              <w:bottom w:val="single" w:sz="4" w:space="0" w:color="auto"/>
              <w:right w:val="single" w:sz="8" w:space="0" w:color="auto"/>
            </w:tcBorders>
            <w:shd w:val="clear" w:color="auto" w:fill="auto"/>
            <w:noWrap/>
            <w:vAlign w:val="center"/>
            <w:hideMark/>
          </w:tcPr>
          <w:p w14:paraId="3C045946" w14:textId="77777777" w:rsidR="000113E8" w:rsidRPr="001B131A" w:rsidRDefault="000113E8" w:rsidP="003950F3">
            <w:pPr>
              <w:jc w:val="right"/>
              <w:rPr>
                <w:color w:val="000000"/>
              </w:rPr>
            </w:pPr>
            <w:r w:rsidRPr="001B131A">
              <w:rPr>
                <w:color w:val="000000"/>
              </w:rPr>
              <w:t>129 201.55</w:t>
            </w:r>
          </w:p>
        </w:tc>
      </w:tr>
      <w:tr w:rsidR="000113E8" w:rsidRPr="001B131A" w14:paraId="1441A954"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2230CC0E" w14:textId="77777777" w:rsidR="000113E8" w:rsidRPr="001B131A" w:rsidRDefault="000113E8" w:rsidP="003950F3">
            <w:pPr>
              <w:rPr>
                <w:b/>
                <w:bCs/>
                <w:color w:val="000000"/>
              </w:rPr>
            </w:pPr>
            <w:r w:rsidRPr="001B131A">
              <w:rPr>
                <w:b/>
                <w:bCs/>
                <w:color w:val="000000"/>
              </w:rPr>
              <w:t>Daugavpils</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4511014A" w14:textId="77777777" w:rsidR="000113E8" w:rsidRPr="001B131A" w:rsidRDefault="000113E8" w:rsidP="003950F3">
            <w:pPr>
              <w:jc w:val="right"/>
              <w:rPr>
                <w:color w:val="000000"/>
              </w:rPr>
            </w:pPr>
            <w:r w:rsidRPr="001B131A">
              <w:rPr>
                <w:color w:val="000000"/>
              </w:rPr>
              <w:t>188 353</w:t>
            </w:r>
          </w:p>
        </w:tc>
        <w:tc>
          <w:tcPr>
            <w:tcW w:w="1984" w:type="dxa"/>
            <w:tcBorders>
              <w:top w:val="nil"/>
              <w:left w:val="nil"/>
              <w:bottom w:val="single" w:sz="4" w:space="0" w:color="auto"/>
              <w:right w:val="single" w:sz="4" w:space="0" w:color="auto"/>
            </w:tcBorders>
            <w:shd w:val="clear" w:color="auto" w:fill="auto"/>
            <w:noWrap/>
            <w:vAlign w:val="center"/>
            <w:hideMark/>
          </w:tcPr>
          <w:p w14:paraId="386B434F" w14:textId="77777777" w:rsidR="000113E8" w:rsidRPr="001B131A" w:rsidRDefault="000113E8" w:rsidP="003950F3">
            <w:pPr>
              <w:jc w:val="right"/>
              <w:rPr>
                <w:color w:val="000000"/>
              </w:rPr>
            </w:pPr>
            <w:r w:rsidRPr="001B131A">
              <w:rPr>
                <w:color w:val="000000"/>
              </w:rPr>
              <w:t>1 071 475</w:t>
            </w:r>
          </w:p>
        </w:tc>
        <w:tc>
          <w:tcPr>
            <w:tcW w:w="1985" w:type="dxa"/>
            <w:tcBorders>
              <w:top w:val="nil"/>
              <w:left w:val="nil"/>
              <w:bottom w:val="single" w:sz="4" w:space="0" w:color="auto"/>
              <w:right w:val="single" w:sz="8" w:space="0" w:color="auto"/>
            </w:tcBorders>
            <w:shd w:val="clear" w:color="auto" w:fill="auto"/>
            <w:noWrap/>
            <w:vAlign w:val="center"/>
            <w:hideMark/>
          </w:tcPr>
          <w:p w14:paraId="0601F5DC" w14:textId="77777777" w:rsidR="000113E8" w:rsidRPr="001B131A" w:rsidRDefault="000113E8" w:rsidP="003950F3">
            <w:pPr>
              <w:jc w:val="right"/>
              <w:rPr>
                <w:color w:val="000000"/>
              </w:rPr>
            </w:pPr>
            <w:r w:rsidRPr="001B131A">
              <w:rPr>
                <w:color w:val="000000"/>
              </w:rPr>
              <w:t>841 137.28</w:t>
            </w:r>
          </w:p>
        </w:tc>
      </w:tr>
      <w:tr w:rsidR="000113E8" w:rsidRPr="001B131A" w14:paraId="53B6C045"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3609BC08" w14:textId="77777777" w:rsidR="000113E8" w:rsidRPr="001B131A" w:rsidRDefault="000113E8" w:rsidP="003950F3">
            <w:pPr>
              <w:rPr>
                <w:b/>
                <w:bCs/>
                <w:color w:val="000000"/>
              </w:rPr>
            </w:pPr>
            <w:r w:rsidRPr="001B131A">
              <w:rPr>
                <w:b/>
                <w:bCs/>
                <w:color w:val="000000"/>
              </w:rPr>
              <w:t>Gulbene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2E7F4172" w14:textId="77777777" w:rsidR="000113E8" w:rsidRPr="001B131A" w:rsidRDefault="000113E8" w:rsidP="003950F3">
            <w:pPr>
              <w:jc w:val="right"/>
              <w:rPr>
                <w:color w:val="000000"/>
              </w:rPr>
            </w:pPr>
            <w:r w:rsidRPr="001B131A">
              <w:rPr>
                <w:color w:val="000000"/>
              </w:rPr>
              <w:t>46 154</w:t>
            </w:r>
          </w:p>
        </w:tc>
        <w:tc>
          <w:tcPr>
            <w:tcW w:w="1984" w:type="dxa"/>
            <w:tcBorders>
              <w:top w:val="nil"/>
              <w:left w:val="nil"/>
              <w:bottom w:val="single" w:sz="4" w:space="0" w:color="auto"/>
              <w:right w:val="single" w:sz="4" w:space="0" w:color="auto"/>
            </w:tcBorders>
            <w:shd w:val="clear" w:color="auto" w:fill="auto"/>
            <w:noWrap/>
            <w:vAlign w:val="center"/>
            <w:hideMark/>
          </w:tcPr>
          <w:p w14:paraId="62FE7147" w14:textId="77777777" w:rsidR="000113E8" w:rsidRPr="001B131A" w:rsidRDefault="000113E8" w:rsidP="003950F3">
            <w:pPr>
              <w:jc w:val="right"/>
              <w:rPr>
                <w:color w:val="000000"/>
              </w:rPr>
            </w:pPr>
            <w:r w:rsidRPr="001B131A">
              <w:rPr>
                <w:color w:val="000000"/>
              </w:rPr>
              <w:t>242 113</w:t>
            </w:r>
          </w:p>
        </w:tc>
        <w:tc>
          <w:tcPr>
            <w:tcW w:w="1985" w:type="dxa"/>
            <w:tcBorders>
              <w:top w:val="nil"/>
              <w:left w:val="nil"/>
              <w:bottom w:val="single" w:sz="4" w:space="0" w:color="auto"/>
              <w:right w:val="single" w:sz="8" w:space="0" w:color="auto"/>
            </w:tcBorders>
            <w:shd w:val="clear" w:color="auto" w:fill="auto"/>
            <w:noWrap/>
            <w:vAlign w:val="center"/>
            <w:hideMark/>
          </w:tcPr>
          <w:p w14:paraId="564C99D7" w14:textId="77777777" w:rsidR="000113E8" w:rsidRPr="001B131A" w:rsidRDefault="000113E8" w:rsidP="003950F3">
            <w:pPr>
              <w:jc w:val="right"/>
              <w:rPr>
                <w:color w:val="000000"/>
              </w:rPr>
            </w:pPr>
            <w:r w:rsidRPr="001B131A">
              <w:rPr>
                <w:color w:val="000000"/>
              </w:rPr>
              <w:t>170 137.62</w:t>
            </w:r>
          </w:p>
        </w:tc>
      </w:tr>
      <w:tr w:rsidR="000113E8" w:rsidRPr="001B131A" w14:paraId="018E9180"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24FAF7E0" w14:textId="77777777" w:rsidR="000113E8" w:rsidRPr="001B131A" w:rsidRDefault="000113E8" w:rsidP="003950F3">
            <w:pPr>
              <w:rPr>
                <w:b/>
                <w:bCs/>
                <w:color w:val="000000"/>
              </w:rPr>
            </w:pPr>
            <w:r w:rsidRPr="001B131A">
              <w:rPr>
                <w:b/>
                <w:bCs/>
                <w:color w:val="000000"/>
              </w:rPr>
              <w:t>Jēkabpils</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4B0419ED" w14:textId="77777777" w:rsidR="000113E8" w:rsidRPr="001B131A" w:rsidRDefault="000113E8" w:rsidP="003950F3">
            <w:pPr>
              <w:jc w:val="right"/>
              <w:rPr>
                <w:color w:val="000000"/>
              </w:rPr>
            </w:pPr>
            <w:r w:rsidRPr="001B131A">
              <w:rPr>
                <w:color w:val="000000"/>
              </w:rPr>
              <w:t>60 940</w:t>
            </w:r>
          </w:p>
        </w:tc>
        <w:tc>
          <w:tcPr>
            <w:tcW w:w="1984" w:type="dxa"/>
            <w:tcBorders>
              <w:top w:val="nil"/>
              <w:left w:val="nil"/>
              <w:bottom w:val="single" w:sz="4" w:space="0" w:color="auto"/>
              <w:right w:val="single" w:sz="4" w:space="0" w:color="auto"/>
            </w:tcBorders>
            <w:shd w:val="clear" w:color="auto" w:fill="auto"/>
            <w:noWrap/>
            <w:vAlign w:val="center"/>
            <w:hideMark/>
          </w:tcPr>
          <w:p w14:paraId="776372DC" w14:textId="77777777" w:rsidR="000113E8" w:rsidRPr="001B131A" w:rsidRDefault="000113E8" w:rsidP="003950F3">
            <w:pPr>
              <w:jc w:val="right"/>
              <w:rPr>
                <w:color w:val="000000"/>
              </w:rPr>
            </w:pPr>
            <w:r w:rsidRPr="001B131A">
              <w:rPr>
                <w:color w:val="000000"/>
              </w:rPr>
              <w:t>382 086</w:t>
            </w:r>
          </w:p>
        </w:tc>
        <w:tc>
          <w:tcPr>
            <w:tcW w:w="1985" w:type="dxa"/>
            <w:tcBorders>
              <w:top w:val="nil"/>
              <w:left w:val="nil"/>
              <w:bottom w:val="single" w:sz="4" w:space="0" w:color="auto"/>
              <w:right w:val="single" w:sz="8" w:space="0" w:color="auto"/>
            </w:tcBorders>
            <w:shd w:val="clear" w:color="auto" w:fill="auto"/>
            <w:noWrap/>
            <w:vAlign w:val="center"/>
            <w:hideMark/>
          </w:tcPr>
          <w:p w14:paraId="3D3A52FD" w14:textId="77777777" w:rsidR="000113E8" w:rsidRPr="001B131A" w:rsidRDefault="000113E8" w:rsidP="003950F3">
            <w:pPr>
              <w:jc w:val="right"/>
              <w:rPr>
                <w:color w:val="000000"/>
              </w:rPr>
            </w:pPr>
            <w:r w:rsidRPr="001B131A">
              <w:rPr>
                <w:color w:val="000000"/>
              </w:rPr>
              <w:t>320 195.70</w:t>
            </w:r>
          </w:p>
        </w:tc>
      </w:tr>
      <w:tr w:rsidR="000113E8" w:rsidRPr="001B131A" w14:paraId="22FC8A5A"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557089F4" w14:textId="77777777" w:rsidR="000113E8" w:rsidRPr="001B131A" w:rsidRDefault="000113E8" w:rsidP="003950F3">
            <w:pPr>
              <w:rPr>
                <w:b/>
                <w:bCs/>
                <w:color w:val="000000"/>
              </w:rPr>
            </w:pPr>
            <w:r w:rsidRPr="001B131A">
              <w:rPr>
                <w:b/>
                <w:bCs/>
                <w:color w:val="000000"/>
              </w:rPr>
              <w:t>Limbaži</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59694728" w14:textId="77777777" w:rsidR="000113E8" w:rsidRPr="001B131A" w:rsidRDefault="000113E8" w:rsidP="003950F3">
            <w:pPr>
              <w:jc w:val="right"/>
              <w:rPr>
                <w:color w:val="000000"/>
              </w:rPr>
            </w:pPr>
            <w:r w:rsidRPr="001B131A">
              <w:rPr>
                <w:color w:val="000000"/>
              </w:rPr>
              <w:t>42 411</w:t>
            </w:r>
          </w:p>
        </w:tc>
        <w:tc>
          <w:tcPr>
            <w:tcW w:w="1984" w:type="dxa"/>
            <w:tcBorders>
              <w:top w:val="nil"/>
              <w:left w:val="nil"/>
              <w:bottom w:val="single" w:sz="4" w:space="0" w:color="auto"/>
              <w:right w:val="single" w:sz="4" w:space="0" w:color="auto"/>
            </w:tcBorders>
            <w:shd w:val="clear" w:color="auto" w:fill="auto"/>
            <w:noWrap/>
            <w:vAlign w:val="center"/>
            <w:hideMark/>
          </w:tcPr>
          <w:p w14:paraId="36DBB5F4" w14:textId="77777777" w:rsidR="000113E8" w:rsidRPr="001B131A" w:rsidRDefault="000113E8" w:rsidP="003950F3">
            <w:pPr>
              <w:jc w:val="right"/>
              <w:rPr>
                <w:color w:val="000000"/>
              </w:rPr>
            </w:pPr>
            <w:r w:rsidRPr="001B131A">
              <w:rPr>
                <w:color w:val="000000"/>
              </w:rPr>
              <w:t>230 869</w:t>
            </w:r>
          </w:p>
        </w:tc>
        <w:tc>
          <w:tcPr>
            <w:tcW w:w="1985" w:type="dxa"/>
            <w:tcBorders>
              <w:top w:val="nil"/>
              <w:left w:val="nil"/>
              <w:bottom w:val="single" w:sz="4" w:space="0" w:color="auto"/>
              <w:right w:val="single" w:sz="8" w:space="0" w:color="auto"/>
            </w:tcBorders>
            <w:shd w:val="clear" w:color="auto" w:fill="auto"/>
            <w:noWrap/>
            <w:vAlign w:val="center"/>
            <w:hideMark/>
          </w:tcPr>
          <w:p w14:paraId="25E0251D" w14:textId="77777777" w:rsidR="000113E8" w:rsidRPr="001B131A" w:rsidRDefault="000113E8" w:rsidP="003950F3">
            <w:pPr>
              <w:jc w:val="right"/>
              <w:rPr>
                <w:color w:val="000000"/>
              </w:rPr>
            </w:pPr>
            <w:r w:rsidRPr="001B131A">
              <w:rPr>
                <w:color w:val="000000"/>
              </w:rPr>
              <w:t>202 434.00</w:t>
            </w:r>
          </w:p>
        </w:tc>
      </w:tr>
      <w:tr w:rsidR="000113E8" w:rsidRPr="001B131A" w14:paraId="3F0E6A21"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4D5456BE" w14:textId="77777777" w:rsidR="000113E8" w:rsidRPr="001B131A" w:rsidRDefault="000113E8" w:rsidP="003950F3">
            <w:pPr>
              <w:rPr>
                <w:b/>
                <w:bCs/>
                <w:color w:val="000000"/>
              </w:rPr>
            </w:pPr>
            <w:r w:rsidRPr="001B131A">
              <w:rPr>
                <w:b/>
                <w:bCs/>
                <w:color w:val="000000"/>
              </w:rPr>
              <w:t>Ludza</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37908BC5" w14:textId="77777777" w:rsidR="000113E8" w:rsidRPr="001B131A" w:rsidRDefault="000113E8" w:rsidP="003950F3">
            <w:pPr>
              <w:jc w:val="right"/>
              <w:rPr>
                <w:color w:val="000000"/>
              </w:rPr>
            </w:pPr>
            <w:r w:rsidRPr="001B131A">
              <w:rPr>
                <w:color w:val="000000"/>
              </w:rPr>
              <w:t>40 487</w:t>
            </w:r>
          </w:p>
        </w:tc>
        <w:tc>
          <w:tcPr>
            <w:tcW w:w="1984" w:type="dxa"/>
            <w:tcBorders>
              <w:top w:val="nil"/>
              <w:left w:val="nil"/>
              <w:bottom w:val="single" w:sz="4" w:space="0" w:color="auto"/>
              <w:right w:val="single" w:sz="4" w:space="0" w:color="auto"/>
            </w:tcBorders>
            <w:shd w:val="clear" w:color="auto" w:fill="auto"/>
            <w:noWrap/>
            <w:vAlign w:val="center"/>
            <w:hideMark/>
          </w:tcPr>
          <w:p w14:paraId="3F4EC8C0" w14:textId="77777777" w:rsidR="000113E8" w:rsidRPr="001B131A" w:rsidRDefault="000113E8" w:rsidP="003950F3">
            <w:pPr>
              <w:jc w:val="right"/>
              <w:rPr>
                <w:color w:val="000000"/>
              </w:rPr>
            </w:pPr>
            <w:r w:rsidRPr="001B131A">
              <w:rPr>
                <w:color w:val="000000"/>
              </w:rPr>
              <w:t>132 048</w:t>
            </w:r>
          </w:p>
        </w:tc>
        <w:tc>
          <w:tcPr>
            <w:tcW w:w="1985" w:type="dxa"/>
            <w:tcBorders>
              <w:top w:val="nil"/>
              <w:left w:val="nil"/>
              <w:bottom w:val="single" w:sz="4" w:space="0" w:color="auto"/>
              <w:right w:val="single" w:sz="8" w:space="0" w:color="auto"/>
            </w:tcBorders>
            <w:shd w:val="clear" w:color="auto" w:fill="auto"/>
            <w:noWrap/>
            <w:vAlign w:val="center"/>
            <w:hideMark/>
          </w:tcPr>
          <w:p w14:paraId="4C7852D4" w14:textId="77777777" w:rsidR="000113E8" w:rsidRPr="001B131A" w:rsidRDefault="000113E8" w:rsidP="003950F3">
            <w:pPr>
              <w:jc w:val="right"/>
              <w:rPr>
                <w:color w:val="000000"/>
              </w:rPr>
            </w:pPr>
            <w:r w:rsidRPr="001B131A">
              <w:rPr>
                <w:color w:val="000000"/>
              </w:rPr>
              <w:t>110 596.29</w:t>
            </w:r>
          </w:p>
        </w:tc>
      </w:tr>
      <w:tr w:rsidR="000113E8" w:rsidRPr="001B131A" w14:paraId="01584D2A"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270A4909" w14:textId="77777777" w:rsidR="000113E8" w:rsidRPr="001B131A" w:rsidRDefault="000113E8" w:rsidP="003950F3">
            <w:pPr>
              <w:rPr>
                <w:b/>
                <w:bCs/>
                <w:color w:val="000000"/>
              </w:rPr>
            </w:pPr>
            <w:r w:rsidRPr="001B131A">
              <w:rPr>
                <w:b/>
                <w:bCs/>
                <w:color w:val="000000"/>
              </w:rPr>
              <w:t>Madona</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50A097F7" w14:textId="77777777" w:rsidR="000113E8" w:rsidRPr="001B131A" w:rsidRDefault="000113E8" w:rsidP="003950F3">
            <w:pPr>
              <w:jc w:val="right"/>
              <w:rPr>
                <w:color w:val="000000"/>
              </w:rPr>
            </w:pPr>
            <w:r w:rsidRPr="001B131A">
              <w:rPr>
                <w:color w:val="000000"/>
              </w:rPr>
              <w:t>103 208</w:t>
            </w:r>
          </w:p>
        </w:tc>
        <w:tc>
          <w:tcPr>
            <w:tcW w:w="1984" w:type="dxa"/>
            <w:tcBorders>
              <w:top w:val="nil"/>
              <w:left w:val="nil"/>
              <w:bottom w:val="single" w:sz="4" w:space="0" w:color="auto"/>
              <w:right w:val="single" w:sz="4" w:space="0" w:color="auto"/>
            </w:tcBorders>
            <w:shd w:val="clear" w:color="auto" w:fill="auto"/>
            <w:noWrap/>
            <w:vAlign w:val="center"/>
            <w:hideMark/>
          </w:tcPr>
          <w:p w14:paraId="3BF2B353" w14:textId="77777777" w:rsidR="000113E8" w:rsidRPr="001B131A" w:rsidRDefault="000113E8" w:rsidP="003950F3">
            <w:pPr>
              <w:jc w:val="right"/>
              <w:rPr>
                <w:color w:val="000000"/>
              </w:rPr>
            </w:pPr>
            <w:r w:rsidRPr="001B131A">
              <w:rPr>
                <w:color w:val="000000"/>
              </w:rPr>
              <w:t>497 430</w:t>
            </w:r>
          </w:p>
        </w:tc>
        <w:tc>
          <w:tcPr>
            <w:tcW w:w="1985" w:type="dxa"/>
            <w:tcBorders>
              <w:top w:val="nil"/>
              <w:left w:val="nil"/>
              <w:bottom w:val="single" w:sz="4" w:space="0" w:color="auto"/>
              <w:right w:val="single" w:sz="8" w:space="0" w:color="auto"/>
            </w:tcBorders>
            <w:shd w:val="clear" w:color="auto" w:fill="auto"/>
            <w:noWrap/>
            <w:vAlign w:val="center"/>
            <w:hideMark/>
          </w:tcPr>
          <w:p w14:paraId="68D653C3" w14:textId="77777777" w:rsidR="000113E8" w:rsidRPr="001B131A" w:rsidRDefault="000113E8" w:rsidP="003950F3">
            <w:pPr>
              <w:jc w:val="right"/>
              <w:rPr>
                <w:color w:val="000000"/>
              </w:rPr>
            </w:pPr>
            <w:r w:rsidRPr="001B131A">
              <w:rPr>
                <w:color w:val="000000"/>
              </w:rPr>
              <w:t>400 215.22</w:t>
            </w:r>
          </w:p>
        </w:tc>
      </w:tr>
      <w:tr w:rsidR="000113E8" w:rsidRPr="001B131A" w14:paraId="6FBF04EA"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3394F842" w14:textId="77777777" w:rsidR="000113E8" w:rsidRPr="001B131A" w:rsidRDefault="000113E8" w:rsidP="003950F3">
            <w:pPr>
              <w:rPr>
                <w:b/>
                <w:bCs/>
                <w:color w:val="000000"/>
              </w:rPr>
            </w:pPr>
            <w:r w:rsidRPr="001B131A">
              <w:rPr>
                <w:b/>
                <w:bCs/>
                <w:color w:val="000000"/>
              </w:rPr>
              <w:t>Preiļi</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7504D810" w14:textId="77777777" w:rsidR="000113E8" w:rsidRPr="001B131A" w:rsidRDefault="000113E8" w:rsidP="003950F3">
            <w:pPr>
              <w:jc w:val="right"/>
              <w:rPr>
                <w:color w:val="000000"/>
              </w:rPr>
            </w:pPr>
            <w:r w:rsidRPr="001B131A">
              <w:rPr>
                <w:color w:val="000000"/>
              </w:rPr>
              <w:t>68 698</w:t>
            </w:r>
          </w:p>
        </w:tc>
        <w:tc>
          <w:tcPr>
            <w:tcW w:w="1984" w:type="dxa"/>
            <w:tcBorders>
              <w:top w:val="nil"/>
              <w:left w:val="nil"/>
              <w:bottom w:val="single" w:sz="4" w:space="0" w:color="auto"/>
              <w:right w:val="single" w:sz="4" w:space="0" w:color="auto"/>
            </w:tcBorders>
            <w:shd w:val="clear" w:color="auto" w:fill="auto"/>
            <w:noWrap/>
            <w:vAlign w:val="center"/>
            <w:hideMark/>
          </w:tcPr>
          <w:p w14:paraId="55E1CC38" w14:textId="77777777" w:rsidR="000113E8" w:rsidRPr="001B131A" w:rsidRDefault="000113E8" w:rsidP="003950F3">
            <w:pPr>
              <w:jc w:val="right"/>
              <w:rPr>
                <w:color w:val="000000"/>
              </w:rPr>
            </w:pPr>
            <w:r w:rsidRPr="001B131A">
              <w:rPr>
                <w:color w:val="000000"/>
              </w:rPr>
              <w:t>379 587</w:t>
            </w:r>
          </w:p>
        </w:tc>
        <w:tc>
          <w:tcPr>
            <w:tcW w:w="1985" w:type="dxa"/>
            <w:tcBorders>
              <w:top w:val="nil"/>
              <w:left w:val="nil"/>
              <w:bottom w:val="single" w:sz="4" w:space="0" w:color="auto"/>
              <w:right w:val="single" w:sz="8" w:space="0" w:color="auto"/>
            </w:tcBorders>
            <w:shd w:val="clear" w:color="auto" w:fill="auto"/>
            <w:noWrap/>
            <w:vAlign w:val="center"/>
            <w:hideMark/>
          </w:tcPr>
          <w:p w14:paraId="52645FE0" w14:textId="77777777" w:rsidR="000113E8" w:rsidRPr="001B131A" w:rsidRDefault="000113E8" w:rsidP="003950F3">
            <w:pPr>
              <w:jc w:val="right"/>
              <w:rPr>
                <w:color w:val="000000"/>
              </w:rPr>
            </w:pPr>
            <w:r w:rsidRPr="001B131A">
              <w:rPr>
                <w:color w:val="000000"/>
              </w:rPr>
              <w:t>244 560.46</w:t>
            </w:r>
          </w:p>
        </w:tc>
      </w:tr>
      <w:tr w:rsidR="000113E8" w:rsidRPr="001B131A" w14:paraId="1CC662C8"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0E2C7E78" w14:textId="77777777" w:rsidR="000113E8" w:rsidRPr="001B131A" w:rsidRDefault="000113E8" w:rsidP="003950F3">
            <w:pPr>
              <w:rPr>
                <w:b/>
                <w:bCs/>
                <w:color w:val="000000"/>
              </w:rPr>
            </w:pPr>
            <w:r w:rsidRPr="001B131A">
              <w:rPr>
                <w:b/>
                <w:bCs/>
                <w:color w:val="000000"/>
              </w:rPr>
              <w:t>Rēzekne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5BFC8600" w14:textId="77777777" w:rsidR="000113E8" w:rsidRPr="001B131A" w:rsidRDefault="000113E8" w:rsidP="003950F3">
            <w:pPr>
              <w:jc w:val="right"/>
              <w:rPr>
                <w:color w:val="000000"/>
              </w:rPr>
            </w:pPr>
            <w:r w:rsidRPr="001B131A">
              <w:rPr>
                <w:color w:val="000000"/>
              </w:rPr>
              <w:t>78 846</w:t>
            </w:r>
          </w:p>
        </w:tc>
        <w:tc>
          <w:tcPr>
            <w:tcW w:w="1984" w:type="dxa"/>
            <w:tcBorders>
              <w:top w:val="nil"/>
              <w:left w:val="nil"/>
              <w:bottom w:val="single" w:sz="4" w:space="0" w:color="auto"/>
              <w:right w:val="single" w:sz="4" w:space="0" w:color="auto"/>
            </w:tcBorders>
            <w:shd w:val="clear" w:color="auto" w:fill="auto"/>
            <w:noWrap/>
            <w:vAlign w:val="center"/>
            <w:hideMark/>
          </w:tcPr>
          <w:p w14:paraId="01ADA7FD" w14:textId="77777777" w:rsidR="000113E8" w:rsidRPr="001B131A" w:rsidRDefault="000113E8" w:rsidP="003950F3">
            <w:pPr>
              <w:jc w:val="right"/>
              <w:rPr>
                <w:color w:val="000000"/>
              </w:rPr>
            </w:pPr>
            <w:r w:rsidRPr="001B131A">
              <w:rPr>
                <w:color w:val="000000"/>
              </w:rPr>
              <w:t>494 287</w:t>
            </w:r>
          </w:p>
        </w:tc>
        <w:tc>
          <w:tcPr>
            <w:tcW w:w="1985" w:type="dxa"/>
            <w:tcBorders>
              <w:top w:val="nil"/>
              <w:left w:val="nil"/>
              <w:bottom w:val="single" w:sz="4" w:space="0" w:color="auto"/>
              <w:right w:val="single" w:sz="8" w:space="0" w:color="auto"/>
            </w:tcBorders>
            <w:shd w:val="clear" w:color="auto" w:fill="auto"/>
            <w:noWrap/>
            <w:vAlign w:val="center"/>
            <w:hideMark/>
          </w:tcPr>
          <w:p w14:paraId="7E123D4B" w14:textId="77777777" w:rsidR="000113E8" w:rsidRPr="001B131A" w:rsidRDefault="000113E8" w:rsidP="003950F3">
            <w:pPr>
              <w:jc w:val="right"/>
              <w:rPr>
                <w:color w:val="000000"/>
              </w:rPr>
            </w:pPr>
            <w:r w:rsidRPr="001B131A">
              <w:rPr>
                <w:color w:val="000000"/>
              </w:rPr>
              <w:t>401 235.43</w:t>
            </w:r>
          </w:p>
        </w:tc>
      </w:tr>
      <w:tr w:rsidR="000113E8" w:rsidRPr="001B131A" w14:paraId="2AD20901"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01C858DE" w14:textId="77777777" w:rsidR="000113E8" w:rsidRPr="001B131A" w:rsidRDefault="000113E8" w:rsidP="003950F3">
            <w:pPr>
              <w:rPr>
                <w:b/>
                <w:bCs/>
                <w:color w:val="000000"/>
              </w:rPr>
            </w:pPr>
            <w:r w:rsidRPr="001B131A">
              <w:rPr>
                <w:b/>
                <w:bCs/>
                <w:color w:val="000000"/>
              </w:rPr>
              <w:t>Ziemeļkurzeme</w:t>
            </w:r>
          </w:p>
        </w:tc>
        <w:tc>
          <w:tcPr>
            <w:tcW w:w="2265" w:type="dxa"/>
            <w:tcBorders>
              <w:top w:val="nil"/>
              <w:left w:val="single" w:sz="8" w:space="0" w:color="auto"/>
              <w:bottom w:val="single" w:sz="8" w:space="0" w:color="auto"/>
              <w:right w:val="single" w:sz="4" w:space="0" w:color="auto"/>
            </w:tcBorders>
            <w:shd w:val="clear" w:color="auto" w:fill="auto"/>
            <w:noWrap/>
            <w:vAlign w:val="center"/>
            <w:hideMark/>
          </w:tcPr>
          <w:p w14:paraId="7E05F7B0" w14:textId="77777777" w:rsidR="000113E8" w:rsidRPr="001B131A" w:rsidRDefault="000113E8" w:rsidP="003950F3">
            <w:pPr>
              <w:jc w:val="right"/>
              <w:rPr>
                <w:color w:val="000000"/>
              </w:rPr>
            </w:pPr>
            <w:r w:rsidRPr="001B131A">
              <w:rPr>
                <w:color w:val="000000"/>
              </w:rPr>
              <w:t>115 672</w:t>
            </w:r>
          </w:p>
        </w:tc>
        <w:tc>
          <w:tcPr>
            <w:tcW w:w="1984" w:type="dxa"/>
            <w:tcBorders>
              <w:top w:val="nil"/>
              <w:left w:val="nil"/>
              <w:bottom w:val="single" w:sz="8" w:space="0" w:color="auto"/>
              <w:right w:val="single" w:sz="4" w:space="0" w:color="auto"/>
            </w:tcBorders>
            <w:shd w:val="clear" w:color="auto" w:fill="auto"/>
            <w:noWrap/>
            <w:vAlign w:val="center"/>
            <w:hideMark/>
          </w:tcPr>
          <w:p w14:paraId="45FC203D" w14:textId="77777777" w:rsidR="000113E8" w:rsidRPr="001B131A" w:rsidRDefault="000113E8" w:rsidP="003950F3">
            <w:pPr>
              <w:jc w:val="right"/>
              <w:rPr>
                <w:color w:val="000000"/>
              </w:rPr>
            </w:pPr>
            <w:r w:rsidRPr="001B131A">
              <w:rPr>
                <w:color w:val="000000"/>
              </w:rPr>
              <w:t>466 394</w:t>
            </w:r>
          </w:p>
        </w:tc>
        <w:tc>
          <w:tcPr>
            <w:tcW w:w="1985" w:type="dxa"/>
            <w:tcBorders>
              <w:top w:val="nil"/>
              <w:left w:val="nil"/>
              <w:bottom w:val="single" w:sz="8" w:space="0" w:color="auto"/>
              <w:right w:val="single" w:sz="8" w:space="0" w:color="auto"/>
            </w:tcBorders>
            <w:shd w:val="clear" w:color="auto" w:fill="auto"/>
            <w:noWrap/>
            <w:vAlign w:val="center"/>
            <w:hideMark/>
          </w:tcPr>
          <w:p w14:paraId="746D93F5" w14:textId="77777777" w:rsidR="000113E8" w:rsidRPr="001B131A" w:rsidRDefault="000113E8" w:rsidP="003950F3">
            <w:pPr>
              <w:jc w:val="right"/>
              <w:rPr>
                <w:color w:val="000000"/>
              </w:rPr>
            </w:pPr>
            <w:r w:rsidRPr="001B131A">
              <w:rPr>
                <w:color w:val="000000"/>
              </w:rPr>
              <w:t>397 054.60</w:t>
            </w:r>
          </w:p>
        </w:tc>
      </w:tr>
    </w:tbl>
    <w:p w14:paraId="56B02D86" w14:textId="77777777" w:rsidR="000113E8" w:rsidRPr="001B131A" w:rsidRDefault="000113E8" w:rsidP="000113E8"/>
    <w:p w14:paraId="721FA59A" w14:textId="77777777" w:rsidR="000113E8" w:rsidRPr="001B131A" w:rsidRDefault="000113E8" w:rsidP="000113E8"/>
    <w:p w14:paraId="2558358B" w14:textId="77777777" w:rsidR="000113E8" w:rsidRPr="001B131A" w:rsidRDefault="000113E8" w:rsidP="000113E8"/>
    <w:p w14:paraId="440AE18C" w14:textId="77777777" w:rsidR="000113E8" w:rsidRDefault="000113E8" w:rsidP="000113E8">
      <w:r>
        <w:t>2016.gads</w:t>
      </w:r>
    </w:p>
    <w:tbl>
      <w:tblPr>
        <w:tblW w:w="8946" w:type="dxa"/>
        <w:tblInd w:w="93" w:type="dxa"/>
        <w:tblLook w:val="04A0" w:firstRow="1" w:lastRow="0" w:firstColumn="1" w:lastColumn="0" w:noHBand="0" w:noVBand="1"/>
      </w:tblPr>
      <w:tblGrid>
        <w:gridCol w:w="2716"/>
        <w:gridCol w:w="2033"/>
        <w:gridCol w:w="2212"/>
        <w:gridCol w:w="1985"/>
      </w:tblGrid>
      <w:tr w:rsidR="000113E8" w:rsidRPr="00CC02F0" w14:paraId="4A7902BA" w14:textId="77777777" w:rsidTr="000113E8">
        <w:trPr>
          <w:trHeight w:val="1500"/>
        </w:trPr>
        <w:tc>
          <w:tcPr>
            <w:tcW w:w="2716" w:type="dxa"/>
            <w:vMerge w:val="restart"/>
            <w:tcBorders>
              <w:top w:val="single" w:sz="8" w:space="0" w:color="auto"/>
              <w:left w:val="single" w:sz="8" w:space="0" w:color="auto"/>
              <w:bottom w:val="single" w:sz="8" w:space="0" w:color="000000"/>
              <w:right w:val="nil"/>
            </w:tcBorders>
            <w:shd w:val="clear" w:color="auto" w:fill="auto"/>
            <w:vAlign w:val="center"/>
            <w:hideMark/>
          </w:tcPr>
          <w:p w14:paraId="707B9FB5" w14:textId="77777777" w:rsidR="000113E8" w:rsidRPr="001B131A" w:rsidRDefault="000113E8" w:rsidP="003950F3">
            <w:pPr>
              <w:jc w:val="center"/>
              <w:rPr>
                <w:b/>
                <w:bCs/>
                <w:color w:val="000000"/>
              </w:rPr>
            </w:pPr>
            <w:r w:rsidRPr="001B131A">
              <w:rPr>
                <w:b/>
                <w:bCs/>
                <w:color w:val="000000"/>
              </w:rPr>
              <w:t>Lote</w:t>
            </w:r>
          </w:p>
        </w:tc>
        <w:tc>
          <w:tcPr>
            <w:tcW w:w="20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AAD984" w14:textId="77777777" w:rsidR="000113E8" w:rsidRPr="001B131A" w:rsidRDefault="000113E8" w:rsidP="003950F3">
            <w:pPr>
              <w:jc w:val="center"/>
              <w:rPr>
                <w:b/>
                <w:bCs/>
                <w:color w:val="000000"/>
              </w:rPr>
            </w:pPr>
            <w:r w:rsidRPr="001B131A">
              <w:rPr>
                <w:b/>
                <w:bCs/>
                <w:color w:val="000000"/>
              </w:rPr>
              <w:t xml:space="preserve">Ar braukšanas maksas atvieglojumiem pārvadāto pasažieru skaits </w:t>
            </w:r>
          </w:p>
        </w:tc>
        <w:tc>
          <w:tcPr>
            <w:tcW w:w="2212" w:type="dxa"/>
            <w:tcBorders>
              <w:top w:val="single" w:sz="8" w:space="0" w:color="auto"/>
              <w:left w:val="nil"/>
              <w:bottom w:val="single" w:sz="4" w:space="0" w:color="auto"/>
              <w:right w:val="single" w:sz="4" w:space="0" w:color="auto"/>
            </w:tcBorders>
            <w:shd w:val="clear" w:color="auto" w:fill="auto"/>
            <w:vAlign w:val="center"/>
            <w:hideMark/>
          </w:tcPr>
          <w:p w14:paraId="2267730C" w14:textId="77777777" w:rsidR="000113E8" w:rsidRPr="001B131A" w:rsidRDefault="000113E8" w:rsidP="003950F3">
            <w:pPr>
              <w:jc w:val="center"/>
              <w:rPr>
                <w:b/>
                <w:bCs/>
                <w:color w:val="000000"/>
              </w:rPr>
            </w:pPr>
            <w:r w:rsidRPr="001B131A">
              <w:rPr>
                <w:b/>
                <w:bCs/>
                <w:color w:val="000000"/>
              </w:rPr>
              <w:t>Par maksu pārvadāto pasažieru skaits</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75B561E2" w14:textId="77777777" w:rsidR="000113E8" w:rsidRPr="001B131A" w:rsidRDefault="000113E8" w:rsidP="003950F3">
            <w:pPr>
              <w:jc w:val="center"/>
              <w:rPr>
                <w:b/>
                <w:bCs/>
                <w:color w:val="000000"/>
              </w:rPr>
            </w:pPr>
            <w:r w:rsidRPr="001B131A">
              <w:rPr>
                <w:b/>
                <w:bCs/>
                <w:color w:val="000000"/>
              </w:rPr>
              <w:t>Biļešu ieņēmumi 2016. gadā</w:t>
            </w:r>
          </w:p>
        </w:tc>
      </w:tr>
      <w:tr w:rsidR="000113E8" w:rsidRPr="00CC02F0" w14:paraId="6026A245" w14:textId="77777777" w:rsidTr="000113E8">
        <w:trPr>
          <w:trHeight w:val="390"/>
        </w:trPr>
        <w:tc>
          <w:tcPr>
            <w:tcW w:w="2716" w:type="dxa"/>
            <w:vMerge/>
            <w:tcBorders>
              <w:top w:val="single" w:sz="8" w:space="0" w:color="auto"/>
              <w:left w:val="single" w:sz="8" w:space="0" w:color="auto"/>
              <w:bottom w:val="single" w:sz="8" w:space="0" w:color="000000"/>
              <w:right w:val="nil"/>
            </w:tcBorders>
            <w:vAlign w:val="center"/>
            <w:hideMark/>
          </w:tcPr>
          <w:p w14:paraId="1F6A7B81" w14:textId="77777777" w:rsidR="000113E8" w:rsidRPr="001B131A" w:rsidRDefault="000113E8" w:rsidP="003950F3">
            <w:pPr>
              <w:rPr>
                <w:b/>
                <w:bCs/>
                <w:color w:val="000000"/>
              </w:rPr>
            </w:pPr>
          </w:p>
        </w:tc>
        <w:tc>
          <w:tcPr>
            <w:tcW w:w="2033" w:type="dxa"/>
            <w:tcBorders>
              <w:top w:val="nil"/>
              <w:left w:val="single" w:sz="8" w:space="0" w:color="auto"/>
              <w:bottom w:val="single" w:sz="8" w:space="0" w:color="auto"/>
              <w:right w:val="single" w:sz="4" w:space="0" w:color="auto"/>
            </w:tcBorders>
            <w:shd w:val="clear" w:color="auto" w:fill="auto"/>
            <w:vAlign w:val="center"/>
            <w:hideMark/>
          </w:tcPr>
          <w:p w14:paraId="5310C6D9" w14:textId="77777777" w:rsidR="000113E8" w:rsidRPr="001B131A" w:rsidRDefault="000113E8" w:rsidP="003950F3">
            <w:pPr>
              <w:jc w:val="center"/>
              <w:rPr>
                <w:b/>
                <w:bCs/>
                <w:color w:val="000000"/>
              </w:rPr>
            </w:pPr>
            <w:r w:rsidRPr="001B131A">
              <w:rPr>
                <w:b/>
                <w:bCs/>
                <w:color w:val="000000"/>
              </w:rPr>
              <w:t> </w:t>
            </w:r>
          </w:p>
        </w:tc>
        <w:tc>
          <w:tcPr>
            <w:tcW w:w="2212" w:type="dxa"/>
            <w:tcBorders>
              <w:top w:val="nil"/>
              <w:left w:val="nil"/>
              <w:bottom w:val="single" w:sz="8" w:space="0" w:color="auto"/>
              <w:right w:val="single" w:sz="4" w:space="0" w:color="auto"/>
            </w:tcBorders>
            <w:shd w:val="clear" w:color="auto" w:fill="auto"/>
            <w:vAlign w:val="center"/>
            <w:hideMark/>
          </w:tcPr>
          <w:p w14:paraId="45A95B82" w14:textId="77777777" w:rsidR="000113E8" w:rsidRPr="001B131A" w:rsidRDefault="000113E8" w:rsidP="003950F3">
            <w:pPr>
              <w:jc w:val="center"/>
              <w:rPr>
                <w:b/>
                <w:bCs/>
                <w:color w:val="000000"/>
              </w:rPr>
            </w:pPr>
            <w:r w:rsidRPr="001B131A">
              <w:rPr>
                <w:b/>
                <w:bCs/>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14:paraId="0D285A8E" w14:textId="77777777" w:rsidR="000113E8" w:rsidRPr="001B131A" w:rsidRDefault="000113E8" w:rsidP="003950F3">
            <w:pPr>
              <w:jc w:val="center"/>
              <w:rPr>
                <w:b/>
                <w:bCs/>
                <w:color w:val="000000"/>
              </w:rPr>
            </w:pPr>
            <w:r w:rsidRPr="001B131A">
              <w:rPr>
                <w:b/>
                <w:bCs/>
                <w:color w:val="000000"/>
              </w:rPr>
              <w:t>(EUR)</w:t>
            </w:r>
          </w:p>
        </w:tc>
      </w:tr>
      <w:tr w:rsidR="000113E8" w:rsidRPr="00CC02F0" w14:paraId="3F9C4A5D"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452C231B" w14:textId="77777777" w:rsidR="000113E8" w:rsidRPr="001B131A" w:rsidRDefault="000113E8" w:rsidP="003950F3">
            <w:pPr>
              <w:rPr>
                <w:b/>
                <w:bCs/>
                <w:color w:val="000000"/>
              </w:rPr>
            </w:pPr>
            <w:r w:rsidRPr="001B131A">
              <w:rPr>
                <w:b/>
                <w:bCs/>
                <w:color w:val="000000"/>
              </w:rPr>
              <w:t>Alūksne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494BAE2E" w14:textId="77777777" w:rsidR="000113E8" w:rsidRPr="001B131A" w:rsidRDefault="000113E8" w:rsidP="003950F3">
            <w:pPr>
              <w:jc w:val="right"/>
              <w:rPr>
                <w:color w:val="000000"/>
              </w:rPr>
            </w:pPr>
            <w:r w:rsidRPr="001B131A">
              <w:rPr>
                <w:color w:val="000000"/>
              </w:rPr>
              <w:t>53 364</w:t>
            </w:r>
          </w:p>
        </w:tc>
        <w:tc>
          <w:tcPr>
            <w:tcW w:w="2212" w:type="dxa"/>
            <w:tcBorders>
              <w:top w:val="nil"/>
              <w:left w:val="nil"/>
              <w:bottom w:val="single" w:sz="4" w:space="0" w:color="auto"/>
              <w:right w:val="single" w:sz="4" w:space="0" w:color="auto"/>
            </w:tcBorders>
            <w:shd w:val="clear" w:color="auto" w:fill="auto"/>
            <w:noWrap/>
            <w:vAlign w:val="center"/>
            <w:hideMark/>
          </w:tcPr>
          <w:p w14:paraId="7765FFB6" w14:textId="77777777" w:rsidR="000113E8" w:rsidRPr="001B131A" w:rsidRDefault="000113E8" w:rsidP="003950F3">
            <w:pPr>
              <w:jc w:val="right"/>
              <w:rPr>
                <w:color w:val="000000"/>
              </w:rPr>
            </w:pPr>
            <w:r w:rsidRPr="001B131A">
              <w:rPr>
                <w:color w:val="000000"/>
              </w:rPr>
              <w:t>154 437</w:t>
            </w:r>
          </w:p>
        </w:tc>
        <w:tc>
          <w:tcPr>
            <w:tcW w:w="1985" w:type="dxa"/>
            <w:tcBorders>
              <w:top w:val="nil"/>
              <w:left w:val="nil"/>
              <w:bottom w:val="single" w:sz="4" w:space="0" w:color="auto"/>
              <w:right w:val="single" w:sz="8" w:space="0" w:color="auto"/>
            </w:tcBorders>
            <w:shd w:val="clear" w:color="auto" w:fill="auto"/>
            <w:noWrap/>
            <w:vAlign w:val="center"/>
            <w:hideMark/>
          </w:tcPr>
          <w:p w14:paraId="1F0FE3A1" w14:textId="77777777" w:rsidR="000113E8" w:rsidRPr="001B131A" w:rsidRDefault="000113E8" w:rsidP="003950F3">
            <w:pPr>
              <w:jc w:val="right"/>
              <w:rPr>
                <w:color w:val="000000"/>
              </w:rPr>
            </w:pPr>
            <w:r w:rsidRPr="001B131A">
              <w:rPr>
                <w:color w:val="000000"/>
              </w:rPr>
              <w:t>112 398.46</w:t>
            </w:r>
          </w:p>
        </w:tc>
      </w:tr>
      <w:tr w:rsidR="000113E8" w:rsidRPr="00CC02F0" w14:paraId="6FCAA87E"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69DDB86F" w14:textId="77777777" w:rsidR="000113E8" w:rsidRPr="001B131A" w:rsidRDefault="000113E8" w:rsidP="003950F3">
            <w:pPr>
              <w:rPr>
                <w:b/>
                <w:bCs/>
                <w:color w:val="000000"/>
              </w:rPr>
            </w:pPr>
            <w:r w:rsidRPr="001B131A">
              <w:rPr>
                <w:b/>
                <w:bCs/>
                <w:color w:val="000000"/>
              </w:rPr>
              <w:t>Daugavpils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79F974AE" w14:textId="77777777" w:rsidR="000113E8" w:rsidRPr="001B131A" w:rsidRDefault="000113E8" w:rsidP="003950F3">
            <w:pPr>
              <w:jc w:val="right"/>
              <w:rPr>
                <w:color w:val="000000"/>
              </w:rPr>
            </w:pPr>
            <w:r w:rsidRPr="001B131A">
              <w:rPr>
                <w:color w:val="000000"/>
              </w:rPr>
              <w:t>169 043</w:t>
            </w:r>
          </w:p>
        </w:tc>
        <w:tc>
          <w:tcPr>
            <w:tcW w:w="2212" w:type="dxa"/>
            <w:tcBorders>
              <w:top w:val="nil"/>
              <w:left w:val="nil"/>
              <w:bottom w:val="single" w:sz="4" w:space="0" w:color="auto"/>
              <w:right w:val="single" w:sz="4" w:space="0" w:color="auto"/>
            </w:tcBorders>
            <w:shd w:val="clear" w:color="auto" w:fill="auto"/>
            <w:noWrap/>
            <w:vAlign w:val="center"/>
            <w:hideMark/>
          </w:tcPr>
          <w:p w14:paraId="71FE28CD" w14:textId="77777777" w:rsidR="000113E8" w:rsidRPr="001B131A" w:rsidRDefault="000113E8" w:rsidP="003950F3">
            <w:pPr>
              <w:jc w:val="right"/>
              <w:rPr>
                <w:color w:val="000000"/>
              </w:rPr>
            </w:pPr>
            <w:r w:rsidRPr="001B131A">
              <w:rPr>
                <w:color w:val="000000"/>
              </w:rPr>
              <w:t>924 179</w:t>
            </w:r>
          </w:p>
        </w:tc>
        <w:tc>
          <w:tcPr>
            <w:tcW w:w="1985" w:type="dxa"/>
            <w:tcBorders>
              <w:top w:val="nil"/>
              <w:left w:val="nil"/>
              <w:bottom w:val="single" w:sz="4" w:space="0" w:color="auto"/>
              <w:right w:val="single" w:sz="8" w:space="0" w:color="auto"/>
            </w:tcBorders>
            <w:shd w:val="clear" w:color="auto" w:fill="auto"/>
            <w:noWrap/>
            <w:vAlign w:val="center"/>
            <w:hideMark/>
          </w:tcPr>
          <w:p w14:paraId="3E702866" w14:textId="77777777" w:rsidR="000113E8" w:rsidRPr="001B131A" w:rsidRDefault="000113E8" w:rsidP="003950F3">
            <w:pPr>
              <w:jc w:val="right"/>
              <w:rPr>
                <w:color w:val="000000"/>
              </w:rPr>
            </w:pPr>
            <w:r w:rsidRPr="001B131A">
              <w:rPr>
                <w:color w:val="000000"/>
              </w:rPr>
              <w:t>774 189.52</w:t>
            </w:r>
          </w:p>
        </w:tc>
      </w:tr>
      <w:tr w:rsidR="000113E8" w:rsidRPr="00CC02F0" w14:paraId="77F85A25"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4CAEE900" w14:textId="77777777" w:rsidR="000113E8" w:rsidRPr="001B131A" w:rsidRDefault="000113E8" w:rsidP="003950F3">
            <w:pPr>
              <w:rPr>
                <w:b/>
                <w:bCs/>
                <w:color w:val="000000"/>
              </w:rPr>
            </w:pPr>
            <w:r w:rsidRPr="001B131A">
              <w:rPr>
                <w:b/>
                <w:bCs/>
                <w:color w:val="000000"/>
              </w:rPr>
              <w:t>Gulbene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D2D8F52" w14:textId="77777777" w:rsidR="000113E8" w:rsidRPr="001B131A" w:rsidRDefault="000113E8" w:rsidP="003950F3">
            <w:pPr>
              <w:jc w:val="right"/>
              <w:rPr>
                <w:color w:val="000000"/>
              </w:rPr>
            </w:pPr>
            <w:r w:rsidRPr="001B131A">
              <w:rPr>
                <w:color w:val="000000"/>
              </w:rPr>
              <w:t>42 038</w:t>
            </w:r>
          </w:p>
        </w:tc>
        <w:tc>
          <w:tcPr>
            <w:tcW w:w="2212" w:type="dxa"/>
            <w:tcBorders>
              <w:top w:val="nil"/>
              <w:left w:val="nil"/>
              <w:bottom w:val="single" w:sz="4" w:space="0" w:color="auto"/>
              <w:right w:val="single" w:sz="4" w:space="0" w:color="auto"/>
            </w:tcBorders>
            <w:shd w:val="clear" w:color="auto" w:fill="auto"/>
            <w:noWrap/>
            <w:vAlign w:val="center"/>
            <w:hideMark/>
          </w:tcPr>
          <w:p w14:paraId="07E03354" w14:textId="77777777" w:rsidR="000113E8" w:rsidRPr="001B131A" w:rsidRDefault="000113E8" w:rsidP="003950F3">
            <w:pPr>
              <w:jc w:val="right"/>
              <w:rPr>
                <w:color w:val="000000"/>
              </w:rPr>
            </w:pPr>
            <w:r w:rsidRPr="001B131A">
              <w:rPr>
                <w:color w:val="000000"/>
              </w:rPr>
              <w:t>223 566</w:t>
            </w:r>
          </w:p>
        </w:tc>
        <w:tc>
          <w:tcPr>
            <w:tcW w:w="1985" w:type="dxa"/>
            <w:tcBorders>
              <w:top w:val="nil"/>
              <w:left w:val="nil"/>
              <w:bottom w:val="single" w:sz="4" w:space="0" w:color="auto"/>
              <w:right w:val="single" w:sz="8" w:space="0" w:color="auto"/>
            </w:tcBorders>
            <w:shd w:val="clear" w:color="auto" w:fill="auto"/>
            <w:noWrap/>
            <w:vAlign w:val="center"/>
            <w:hideMark/>
          </w:tcPr>
          <w:p w14:paraId="3F1DDEC7" w14:textId="77777777" w:rsidR="000113E8" w:rsidRPr="001B131A" w:rsidRDefault="000113E8" w:rsidP="003950F3">
            <w:pPr>
              <w:jc w:val="right"/>
              <w:rPr>
                <w:color w:val="000000"/>
              </w:rPr>
            </w:pPr>
            <w:r w:rsidRPr="001B131A">
              <w:rPr>
                <w:color w:val="000000"/>
              </w:rPr>
              <w:t>156 838.31</w:t>
            </w:r>
          </w:p>
        </w:tc>
      </w:tr>
      <w:tr w:rsidR="000113E8" w:rsidRPr="00CC02F0" w14:paraId="05B73DAD"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0DA74630" w14:textId="77777777" w:rsidR="000113E8" w:rsidRPr="001B131A" w:rsidRDefault="000113E8" w:rsidP="003950F3">
            <w:pPr>
              <w:rPr>
                <w:b/>
                <w:bCs/>
                <w:color w:val="000000"/>
              </w:rPr>
            </w:pPr>
            <w:r w:rsidRPr="001B131A">
              <w:rPr>
                <w:b/>
                <w:bCs/>
                <w:color w:val="000000"/>
              </w:rPr>
              <w:t>Jēkabpils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53C65F1" w14:textId="77777777" w:rsidR="000113E8" w:rsidRPr="001B131A" w:rsidRDefault="000113E8" w:rsidP="003950F3">
            <w:pPr>
              <w:jc w:val="right"/>
              <w:rPr>
                <w:color w:val="000000"/>
              </w:rPr>
            </w:pPr>
            <w:r w:rsidRPr="001B131A">
              <w:rPr>
                <w:color w:val="000000"/>
              </w:rPr>
              <w:t>55 918</w:t>
            </w:r>
          </w:p>
        </w:tc>
        <w:tc>
          <w:tcPr>
            <w:tcW w:w="2212" w:type="dxa"/>
            <w:tcBorders>
              <w:top w:val="nil"/>
              <w:left w:val="nil"/>
              <w:bottom w:val="single" w:sz="4" w:space="0" w:color="auto"/>
              <w:right w:val="single" w:sz="4" w:space="0" w:color="auto"/>
            </w:tcBorders>
            <w:shd w:val="clear" w:color="auto" w:fill="auto"/>
            <w:noWrap/>
            <w:vAlign w:val="center"/>
            <w:hideMark/>
          </w:tcPr>
          <w:p w14:paraId="591FCBD4" w14:textId="77777777" w:rsidR="000113E8" w:rsidRPr="001B131A" w:rsidRDefault="000113E8" w:rsidP="003950F3">
            <w:pPr>
              <w:jc w:val="right"/>
              <w:rPr>
                <w:color w:val="000000"/>
              </w:rPr>
            </w:pPr>
            <w:r w:rsidRPr="001B131A">
              <w:rPr>
                <w:color w:val="000000"/>
              </w:rPr>
              <w:t>351 929</w:t>
            </w:r>
          </w:p>
        </w:tc>
        <w:tc>
          <w:tcPr>
            <w:tcW w:w="1985" w:type="dxa"/>
            <w:tcBorders>
              <w:top w:val="nil"/>
              <w:left w:val="nil"/>
              <w:bottom w:val="single" w:sz="4" w:space="0" w:color="auto"/>
              <w:right w:val="single" w:sz="8" w:space="0" w:color="auto"/>
            </w:tcBorders>
            <w:shd w:val="clear" w:color="auto" w:fill="auto"/>
            <w:noWrap/>
            <w:vAlign w:val="center"/>
            <w:hideMark/>
          </w:tcPr>
          <w:p w14:paraId="33DB78D4" w14:textId="77777777" w:rsidR="000113E8" w:rsidRPr="001B131A" w:rsidRDefault="000113E8" w:rsidP="003950F3">
            <w:pPr>
              <w:jc w:val="right"/>
              <w:rPr>
                <w:color w:val="000000"/>
              </w:rPr>
            </w:pPr>
            <w:r w:rsidRPr="001B131A">
              <w:rPr>
                <w:color w:val="000000"/>
              </w:rPr>
              <w:t>321 084.20</w:t>
            </w:r>
          </w:p>
        </w:tc>
      </w:tr>
      <w:tr w:rsidR="000113E8" w:rsidRPr="00CC02F0" w14:paraId="54793A1B"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61C5D576" w14:textId="77777777" w:rsidR="000113E8" w:rsidRPr="001B131A" w:rsidRDefault="000113E8" w:rsidP="003950F3">
            <w:pPr>
              <w:rPr>
                <w:b/>
                <w:bCs/>
                <w:color w:val="000000"/>
              </w:rPr>
            </w:pPr>
            <w:r w:rsidRPr="001B131A">
              <w:rPr>
                <w:b/>
                <w:bCs/>
                <w:color w:val="000000"/>
              </w:rPr>
              <w:t>Limbaži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7D9AF1DF" w14:textId="77777777" w:rsidR="000113E8" w:rsidRPr="001B131A" w:rsidRDefault="000113E8" w:rsidP="003950F3">
            <w:pPr>
              <w:jc w:val="right"/>
              <w:rPr>
                <w:color w:val="000000"/>
              </w:rPr>
            </w:pPr>
            <w:r w:rsidRPr="001B131A">
              <w:rPr>
                <w:color w:val="000000"/>
              </w:rPr>
              <w:t>44 782</w:t>
            </w:r>
          </w:p>
        </w:tc>
        <w:tc>
          <w:tcPr>
            <w:tcW w:w="2212" w:type="dxa"/>
            <w:tcBorders>
              <w:top w:val="nil"/>
              <w:left w:val="nil"/>
              <w:bottom w:val="single" w:sz="4" w:space="0" w:color="auto"/>
              <w:right w:val="single" w:sz="4" w:space="0" w:color="auto"/>
            </w:tcBorders>
            <w:shd w:val="clear" w:color="auto" w:fill="auto"/>
            <w:noWrap/>
            <w:vAlign w:val="center"/>
            <w:hideMark/>
          </w:tcPr>
          <w:p w14:paraId="3C3DE854" w14:textId="77777777" w:rsidR="000113E8" w:rsidRPr="001B131A" w:rsidRDefault="000113E8" w:rsidP="003950F3">
            <w:pPr>
              <w:jc w:val="right"/>
              <w:rPr>
                <w:color w:val="000000"/>
              </w:rPr>
            </w:pPr>
            <w:r w:rsidRPr="001B131A">
              <w:rPr>
                <w:color w:val="000000"/>
              </w:rPr>
              <w:t>211 764</w:t>
            </w:r>
          </w:p>
        </w:tc>
        <w:tc>
          <w:tcPr>
            <w:tcW w:w="1985" w:type="dxa"/>
            <w:tcBorders>
              <w:top w:val="nil"/>
              <w:left w:val="nil"/>
              <w:bottom w:val="single" w:sz="4" w:space="0" w:color="auto"/>
              <w:right w:val="single" w:sz="8" w:space="0" w:color="auto"/>
            </w:tcBorders>
            <w:shd w:val="clear" w:color="auto" w:fill="auto"/>
            <w:noWrap/>
            <w:vAlign w:val="center"/>
            <w:hideMark/>
          </w:tcPr>
          <w:p w14:paraId="2E06C325" w14:textId="77777777" w:rsidR="000113E8" w:rsidRPr="001B131A" w:rsidRDefault="000113E8" w:rsidP="003950F3">
            <w:pPr>
              <w:jc w:val="right"/>
              <w:rPr>
                <w:color w:val="000000"/>
              </w:rPr>
            </w:pPr>
            <w:r w:rsidRPr="001B131A">
              <w:rPr>
                <w:color w:val="000000"/>
              </w:rPr>
              <w:t>189 461.99</w:t>
            </w:r>
          </w:p>
        </w:tc>
      </w:tr>
      <w:tr w:rsidR="000113E8" w:rsidRPr="00CC02F0" w14:paraId="27380F60"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49B70B94" w14:textId="77777777" w:rsidR="000113E8" w:rsidRPr="001B131A" w:rsidRDefault="000113E8" w:rsidP="003950F3">
            <w:pPr>
              <w:rPr>
                <w:b/>
                <w:bCs/>
                <w:color w:val="000000"/>
              </w:rPr>
            </w:pPr>
            <w:r w:rsidRPr="001B131A">
              <w:rPr>
                <w:b/>
                <w:bCs/>
                <w:color w:val="000000"/>
              </w:rPr>
              <w:t>Ludza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0E440A94" w14:textId="77777777" w:rsidR="000113E8" w:rsidRPr="001B131A" w:rsidRDefault="000113E8" w:rsidP="003950F3">
            <w:pPr>
              <w:jc w:val="right"/>
              <w:rPr>
                <w:color w:val="000000"/>
              </w:rPr>
            </w:pPr>
            <w:r w:rsidRPr="001B131A">
              <w:rPr>
                <w:color w:val="000000"/>
              </w:rPr>
              <w:t>37 013</w:t>
            </w:r>
          </w:p>
        </w:tc>
        <w:tc>
          <w:tcPr>
            <w:tcW w:w="2212" w:type="dxa"/>
            <w:tcBorders>
              <w:top w:val="nil"/>
              <w:left w:val="nil"/>
              <w:bottom w:val="single" w:sz="4" w:space="0" w:color="auto"/>
              <w:right w:val="single" w:sz="4" w:space="0" w:color="auto"/>
            </w:tcBorders>
            <w:shd w:val="clear" w:color="auto" w:fill="auto"/>
            <w:noWrap/>
            <w:vAlign w:val="center"/>
            <w:hideMark/>
          </w:tcPr>
          <w:p w14:paraId="63569320" w14:textId="77777777" w:rsidR="000113E8" w:rsidRPr="001B131A" w:rsidRDefault="000113E8" w:rsidP="003950F3">
            <w:pPr>
              <w:jc w:val="right"/>
              <w:rPr>
                <w:color w:val="000000"/>
              </w:rPr>
            </w:pPr>
            <w:r w:rsidRPr="001B131A">
              <w:rPr>
                <w:color w:val="000000"/>
              </w:rPr>
              <w:t>120 462</w:t>
            </w:r>
          </w:p>
        </w:tc>
        <w:tc>
          <w:tcPr>
            <w:tcW w:w="1985" w:type="dxa"/>
            <w:tcBorders>
              <w:top w:val="nil"/>
              <w:left w:val="nil"/>
              <w:bottom w:val="single" w:sz="4" w:space="0" w:color="auto"/>
              <w:right w:val="single" w:sz="8" w:space="0" w:color="auto"/>
            </w:tcBorders>
            <w:shd w:val="clear" w:color="auto" w:fill="auto"/>
            <w:noWrap/>
            <w:vAlign w:val="center"/>
            <w:hideMark/>
          </w:tcPr>
          <w:p w14:paraId="0B5717C8" w14:textId="77777777" w:rsidR="000113E8" w:rsidRPr="001B131A" w:rsidRDefault="000113E8" w:rsidP="003950F3">
            <w:pPr>
              <w:jc w:val="right"/>
              <w:rPr>
                <w:color w:val="000000"/>
              </w:rPr>
            </w:pPr>
            <w:r w:rsidRPr="001B131A">
              <w:rPr>
                <w:color w:val="000000"/>
              </w:rPr>
              <w:t>100 479.18</w:t>
            </w:r>
          </w:p>
        </w:tc>
      </w:tr>
      <w:tr w:rsidR="000113E8" w:rsidRPr="00CC02F0" w14:paraId="68844730"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2CB2A6CD" w14:textId="77777777" w:rsidR="000113E8" w:rsidRPr="001B131A" w:rsidRDefault="000113E8" w:rsidP="003950F3">
            <w:pPr>
              <w:rPr>
                <w:b/>
                <w:bCs/>
                <w:color w:val="000000"/>
              </w:rPr>
            </w:pPr>
            <w:r w:rsidRPr="001B131A">
              <w:rPr>
                <w:b/>
                <w:bCs/>
                <w:color w:val="000000"/>
              </w:rPr>
              <w:t>Madona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5CB5C08A" w14:textId="77777777" w:rsidR="000113E8" w:rsidRPr="001B131A" w:rsidRDefault="000113E8" w:rsidP="003950F3">
            <w:pPr>
              <w:jc w:val="right"/>
              <w:rPr>
                <w:color w:val="000000"/>
              </w:rPr>
            </w:pPr>
            <w:r w:rsidRPr="001B131A">
              <w:rPr>
                <w:color w:val="000000"/>
              </w:rPr>
              <w:t>99 051</w:t>
            </w:r>
          </w:p>
        </w:tc>
        <w:tc>
          <w:tcPr>
            <w:tcW w:w="2212" w:type="dxa"/>
            <w:tcBorders>
              <w:top w:val="nil"/>
              <w:left w:val="nil"/>
              <w:bottom w:val="single" w:sz="4" w:space="0" w:color="auto"/>
              <w:right w:val="single" w:sz="4" w:space="0" w:color="auto"/>
            </w:tcBorders>
            <w:shd w:val="clear" w:color="auto" w:fill="auto"/>
            <w:noWrap/>
            <w:vAlign w:val="center"/>
            <w:hideMark/>
          </w:tcPr>
          <w:p w14:paraId="43A86592" w14:textId="77777777" w:rsidR="000113E8" w:rsidRPr="001B131A" w:rsidRDefault="000113E8" w:rsidP="003950F3">
            <w:pPr>
              <w:jc w:val="right"/>
              <w:rPr>
                <w:color w:val="000000"/>
              </w:rPr>
            </w:pPr>
            <w:r w:rsidRPr="001B131A">
              <w:rPr>
                <w:color w:val="000000"/>
              </w:rPr>
              <w:t>474 600</w:t>
            </w:r>
          </w:p>
        </w:tc>
        <w:tc>
          <w:tcPr>
            <w:tcW w:w="1985" w:type="dxa"/>
            <w:tcBorders>
              <w:top w:val="nil"/>
              <w:left w:val="nil"/>
              <w:bottom w:val="single" w:sz="4" w:space="0" w:color="auto"/>
              <w:right w:val="single" w:sz="8" w:space="0" w:color="auto"/>
            </w:tcBorders>
            <w:shd w:val="clear" w:color="auto" w:fill="auto"/>
            <w:noWrap/>
            <w:vAlign w:val="center"/>
            <w:hideMark/>
          </w:tcPr>
          <w:p w14:paraId="2E4D5A0C" w14:textId="77777777" w:rsidR="000113E8" w:rsidRPr="001B131A" w:rsidRDefault="000113E8" w:rsidP="003950F3">
            <w:pPr>
              <w:jc w:val="right"/>
              <w:rPr>
                <w:color w:val="000000"/>
              </w:rPr>
            </w:pPr>
            <w:r w:rsidRPr="001B131A">
              <w:rPr>
                <w:color w:val="000000"/>
              </w:rPr>
              <w:t>385 731.97</w:t>
            </w:r>
          </w:p>
        </w:tc>
      </w:tr>
      <w:tr w:rsidR="000113E8" w:rsidRPr="00CC02F0" w14:paraId="03A3BC76"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35ABEB8F" w14:textId="77777777" w:rsidR="000113E8" w:rsidRPr="001B131A" w:rsidRDefault="000113E8" w:rsidP="003950F3">
            <w:pPr>
              <w:rPr>
                <w:b/>
                <w:bCs/>
                <w:color w:val="000000"/>
              </w:rPr>
            </w:pPr>
            <w:r w:rsidRPr="001B131A">
              <w:rPr>
                <w:b/>
                <w:bCs/>
                <w:color w:val="000000"/>
              </w:rPr>
              <w:t>Preiļi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1F788EBD" w14:textId="77777777" w:rsidR="000113E8" w:rsidRPr="001B131A" w:rsidRDefault="000113E8" w:rsidP="003950F3">
            <w:pPr>
              <w:jc w:val="right"/>
              <w:rPr>
                <w:color w:val="000000"/>
              </w:rPr>
            </w:pPr>
            <w:r w:rsidRPr="001B131A">
              <w:rPr>
                <w:color w:val="000000"/>
              </w:rPr>
              <w:t>63 184</w:t>
            </w:r>
          </w:p>
        </w:tc>
        <w:tc>
          <w:tcPr>
            <w:tcW w:w="2212" w:type="dxa"/>
            <w:tcBorders>
              <w:top w:val="nil"/>
              <w:left w:val="nil"/>
              <w:bottom w:val="single" w:sz="4" w:space="0" w:color="auto"/>
              <w:right w:val="single" w:sz="4" w:space="0" w:color="auto"/>
            </w:tcBorders>
            <w:shd w:val="clear" w:color="auto" w:fill="auto"/>
            <w:noWrap/>
            <w:vAlign w:val="center"/>
            <w:hideMark/>
          </w:tcPr>
          <w:p w14:paraId="6F08AE91" w14:textId="77777777" w:rsidR="000113E8" w:rsidRPr="001B131A" w:rsidRDefault="000113E8" w:rsidP="003950F3">
            <w:pPr>
              <w:jc w:val="right"/>
              <w:rPr>
                <w:color w:val="000000"/>
              </w:rPr>
            </w:pPr>
            <w:r w:rsidRPr="001B131A">
              <w:rPr>
                <w:color w:val="000000"/>
              </w:rPr>
              <w:t>341 024</w:t>
            </w:r>
          </w:p>
        </w:tc>
        <w:tc>
          <w:tcPr>
            <w:tcW w:w="1985" w:type="dxa"/>
            <w:tcBorders>
              <w:top w:val="nil"/>
              <w:left w:val="nil"/>
              <w:bottom w:val="single" w:sz="4" w:space="0" w:color="auto"/>
              <w:right w:val="single" w:sz="8" w:space="0" w:color="auto"/>
            </w:tcBorders>
            <w:shd w:val="clear" w:color="auto" w:fill="auto"/>
            <w:noWrap/>
            <w:vAlign w:val="center"/>
            <w:hideMark/>
          </w:tcPr>
          <w:p w14:paraId="3B1DDC93" w14:textId="77777777" w:rsidR="000113E8" w:rsidRPr="001B131A" w:rsidRDefault="000113E8" w:rsidP="003950F3">
            <w:pPr>
              <w:jc w:val="right"/>
              <w:rPr>
                <w:color w:val="000000"/>
              </w:rPr>
            </w:pPr>
            <w:r w:rsidRPr="001B131A">
              <w:rPr>
                <w:color w:val="000000"/>
              </w:rPr>
              <w:t>235 265.89</w:t>
            </w:r>
          </w:p>
        </w:tc>
      </w:tr>
      <w:tr w:rsidR="000113E8" w:rsidRPr="00CC02F0" w14:paraId="6B63F45C"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3B81B22A" w14:textId="77777777" w:rsidR="000113E8" w:rsidRPr="001B131A" w:rsidRDefault="000113E8" w:rsidP="003950F3">
            <w:pPr>
              <w:rPr>
                <w:b/>
                <w:bCs/>
                <w:color w:val="000000"/>
              </w:rPr>
            </w:pPr>
            <w:r w:rsidRPr="001B131A">
              <w:rPr>
                <w:b/>
                <w:bCs/>
                <w:color w:val="000000"/>
              </w:rPr>
              <w:t>Rēzekne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799CD10B" w14:textId="77777777" w:rsidR="000113E8" w:rsidRPr="001B131A" w:rsidRDefault="000113E8" w:rsidP="003950F3">
            <w:pPr>
              <w:jc w:val="right"/>
              <w:rPr>
                <w:color w:val="000000"/>
              </w:rPr>
            </w:pPr>
            <w:r w:rsidRPr="001B131A">
              <w:rPr>
                <w:color w:val="000000"/>
              </w:rPr>
              <w:t>64 926</w:t>
            </w:r>
          </w:p>
        </w:tc>
        <w:tc>
          <w:tcPr>
            <w:tcW w:w="2212" w:type="dxa"/>
            <w:tcBorders>
              <w:top w:val="nil"/>
              <w:left w:val="nil"/>
              <w:bottom w:val="single" w:sz="4" w:space="0" w:color="auto"/>
              <w:right w:val="single" w:sz="4" w:space="0" w:color="auto"/>
            </w:tcBorders>
            <w:shd w:val="clear" w:color="auto" w:fill="auto"/>
            <w:noWrap/>
            <w:vAlign w:val="center"/>
            <w:hideMark/>
          </w:tcPr>
          <w:p w14:paraId="100C8065" w14:textId="77777777" w:rsidR="000113E8" w:rsidRPr="001B131A" w:rsidRDefault="000113E8" w:rsidP="003950F3">
            <w:pPr>
              <w:jc w:val="right"/>
              <w:rPr>
                <w:color w:val="000000"/>
              </w:rPr>
            </w:pPr>
            <w:r w:rsidRPr="001B131A">
              <w:rPr>
                <w:color w:val="000000"/>
              </w:rPr>
              <w:t>390 600</w:t>
            </w:r>
          </w:p>
        </w:tc>
        <w:tc>
          <w:tcPr>
            <w:tcW w:w="1985" w:type="dxa"/>
            <w:tcBorders>
              <w:top w:val="nil"/>
              <w:left w:val="nil"/>
              <w:bottom w:val="single" w:sz="4" w:space="0" w:color="auto"/>
              <w:right w:val="single" w:sz="8" w:space="0" w:color="auto"/>
            </w:tcBorders>
            <w:shd w:val="clear" w:color="auto" w:fill="auto"/>
            <w:noWrap/>
            <w:vAlign w:val="center"/>
            <w:hideMark/>
          </w:tcPr>
          <w:p w14:paraId="4AA65DA9" w14:textId="77777777" w:rsidR="000113E8" w:rsidRPr="001B131A" w:rsidRDefault="000113E8" w:rsidP="003950F3">
            <w:pPr>
              <w:jc w:val="right"/>
              <w:rPr>
                <w:color w:val="000000"/>
              </w:rPr>
            </w:pPr>
            <w:r w:rsidRPr="001B131A">
              <w:rPr>
                <w:color w:val="000000"/>
              </w:rPr>
              <w:t>343 130.22</w:t>
            </w:r>
          </w:p>
        </w:tc>
      </w:tr>
      <w:tr w:rsidR="000113E8" w:rsidRPr="00CC02F0" w14:paraId="2A192BFC"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74A250B3" w14:textId="77777777" w:rsidR="000113E8" w:rsidRPr="001B131A" w:rsidRDefault="000113E8" w:rsidP="003950F3">
            <w:pPr>
              <w:rPr>
                <w:b/>
                <w:bCs/>
                <w:color w:val="000000"/>
              </w:rPr>
            </w:pPr>
            <w:r w:rsidRPr="001B131A">
              <w:rPr>
                <w:b/>
                <w:bCs/>
                <w:color w:val="000000"/>
              </w:rPr>
              <w:t>Ziemeļkurzeme</w:t>
            </w:r>
          </w:p>
        </w:tc>
        <w:tc>
          <w:tcPr>
            <w:tcW w:w="2033" w:type="dxa"/>
            <w:tcBorders>
              <w:top w:val="nil"/>
              <w:left w:val="single" w:sz="8" w:space="0" w:color="auto"/>
              <w:bottom w:val="single" w:sz="8" w:space="0" w:color="auto"/>
              <w:right w:val="single" w:sz="4" w:space="0" w:color="auto"/>
            </w:tcBorders>
            <w:shd w:val="clear" w:color="auto" w:fill="auto"/>
            <w:noWrap/>
            <w:vAlign w:val="center"/>
            <w:hideMark/>
          </w:tcPr>
          <w:p w14:paraId="11FED6CB" w14:textId="77777777" w:rsidR="000113E8" w:rsidRPr="001B131A" w:rsidRDefault="000113E8" w:rsidP="003950F3">
            <w:pPr>
              <w:jc w:val="right"/>
              <w:rPr>
                <w:color w:val="000000"/>
              </w:rPr>
            </w:pPr>
            <w:r w:rsidRPr="001B131A">
              <w:rPr>
                <w:color w:val="000000"/>
              </w:rPr>
              <w:t>116 805</w:t>
            </w:r>
          </w:p>
        </w:tc>
        <w:tc>
          <w:tcPr>
            <w:tcW w:w="2212" w:type="dxa"/>
            <w:tcBorders>
              <w:top w:val="nil"/>
              <w:left w:val="nil"/>
              <w:bottom w:val="single" w:sz="8" w:space="0" w:color="auto"/>
              <w:right w:val="single" w:sz="4" w:space="0" w:color="auto"/>
            </w:tcBorders>
            <w:shd w:val="clear" w:color="auto" w:fill="auto"/>
            <w:noWrap/>
            <w:vAlign w:val="center"/>
            <w:hideMark/>
          </w:tcPr>
          <w:p w14:paraId="7882F5A5" w14:textId="77777777" w:rsidR="000113E8" w:rsidRPr="001B131A" w:rsidRDefault="000113E8" w:rsidP="003950F3">
            <w:pPr>
              <w:jc w:val="right"/>
              <w:rPr>
                <w:color w:val="000000"/>
              </w:rPr>
            </w:pPr>
            <w:r w:rsidRPr="001B131A">
              <w:rPr>
                <w:color w:val="000000"/>
              </w:rPr>
              <w:t>454 251</w:t>
            </w:r>
          </w:p>
        </w:tc>
        <w:tc>
          <w:tcPr>
            <w:tcW w:w="1985" w:type="dxa"/>
            <w:tcBorders>
              <w:top w:val="nil"/>
              <w:left w:val="nil"/>
              <w:bottom w:val="single" w:sz="8" w:space="0" w:color="auto"/>
              <w:right w:val="single" w:sz="8" w:space="0" w:color="auto"/>
            </w:tcBorders>
            <w:shd w:val="clear" w:color="auto" w:fill="auto"/>
            <w:noWrap/>
            <w:vAlign w:val="center"/>
            <w:hideMark/>
          </w:tcPr>
          <w:p w14:paraId="5316BB38" w14:textId="77777777" w:rsidR="000113E8" w:rsidRPr="001B131A" w:rsidRDefault="000113E8" w:rsidP="003950F3">
            <w:pPr>
              <w:jc w:val="right"/>
              <w:rPr>
                <w:color w:val="000000"/>
              </w:rPr>
            </w:pPr>
            <w:r w:rsidRPr="001B131A">
              <w:rPr>
                <w:color w:val="000000"/>
              </w:rPr>
              <w:t>394 364.61</w:t>
            </w:r>
          </w:p>
        </w:tc>
      </w:tr>
    </w:tbl>
    <w:p w14:paraId="71AA474B" w14:textId="77777777" w:rsidR="00460B73" w:rsidRPr="00A9412C" w:rsidRDefault="00460B73" w:rsidP="004A2FBF">
      <w:pPr>
        <w:sectPr w:rsidR="00460B73" w:rsidRPr="00A9412C" w:rsidSect="00460B73">
          <w:pgSz w:w="11906" w:h="16838"/>
          <w:pgMar w:top="1134" w:right="1134" w:bottom="1134" w:left="1701" w:header="709" w:footer="709" w:gutter="0"/>
          <w:cols w:space="708"/>
          <w:docGrid w:linePitch="360"/>
        </w:sectPr>
      </w:pPr>
    </w:p>
    <w:tbl>
      <w:tblPr>
        <w:tblW w:w="9383" w:type="dxa"/>
        <w:tblLook w:val="04A0" w:firstRow="1" w:lastRow="0" w:firstColumn="1" w:lastColumn="0" w:noHBand="0" w:noVBand="1"/>
      </w:tblPr>
      <w:tblGrid>
        <w:gridCol w:w="820"/>
        <w:gridCol w:w="1920"/>
        <w:gridCol w:w="1016"/>
        <w:gridCol w:w="1389"/>
        <w:gridCol w:w="1389"/>
        <w:gridCol w:w="1389"/>
        <w:gridCol w:w="1460"/>
      </w:tblGrid>
      <w:tr w:rsidR="004A2FBF" w:rsidRPr="0012241A" w14:paraId="1F668FB2" w14:textId="77777777" w:rsidTr="004A2FBF">
        <w:trPr>
          <w:trHeight w:val="288"/>
        </w:trPr>
        <w:tc>
          <w:tcPr>
            <w:tcW w:w="820" w:type="dxa"/>
            <w:tcBorders>
              <w:top w:val="nil"/>
              <w:left w:val="nil"/>
              <w:bottom w:val="nil"/>
              <w:right w:val="nil"/>
            </w:tcBorders>
            <w:shd w:val="clear" w:color="auto" w:fill="auto"/>
            <w:noWrap/>
            <w:vAlign w:val="bottom"/>
            <w:hideMark/>
          </w:tcPr>
          <w:p w14:paraId="7DBFF03B" w14:textId="77777777" w:rsidR="004A2FBF" w:rsidRPr="0012241A" w:rsidRDefault="004A2FBF" w:rsidP="004A2FBF">
            <w:pPr>
              <w:rPr>
                <w:sz w:val="20"/>
                <w:szCs w:val="20"/>
              </w:rPr>
            </w:pPr>
          </w:p>
        </w:tc>
        <w:tc>
          <w:tcPr>
            <w:tcW w:w="1920" w:type="dxa"/>
            <w:tcBorders>
              <w:top w:val="nil"/>
              <w:left w:val="nil"/>
              <w:bottom w:val="nil"/>
              <w:right w:val="nil"/>
            </w:tcBorders>
            <w:shd w:val="clear" w:color="auto" w:fill="auto"/>
            <w:noWrap/>
            <w:vAlign w:val="bottom"/>
            <w:hideMark/>
          </w:tcPr>
          <w:p w14:paraId="47701220" w14:textId="77777777" w:rsidR="004A2FBF" w:rsidRPr="0012241A" w:rsidRDefault="004A2FBF" w:rsidP="004A2FBF">
            <w:pPr>
              <w:rPr>
                <w:sz w:val="20"/>
                <w:szCs w:val="20"/>
              </w:rPr>
            </w:pPr>
          </w:p>
        </w:tc>
        <w:tc>
          <w:tcPr>
            <w:tcW w:w="1016" w:type="dxa"/>
            <w:tcBorders>
              <w:top w:val="nil"/>
              <w:left w:val="nil"/>
              <w:bottom w:val="nil"/>
              <w:right w:val="nil"/>
            </w:tcBorders>
            <w:shd w:val="clear" w:color="auto" w:fill="auto"/>
            <w:noWrap/>
            <w:vAlign w:val="bottom"/>
            <w:hideMark/>
          </w:tcPr>
          <w:p w14:paraId="317437DB" w14:textId="77777777" w:rsidR="004A2FBF" w:rsidRPr="0012241A"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528FAB6B"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CB0000F"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36FF37A3"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7806292D" w14:textId="77777777" w:rsidR="004A2FBF" w:rsidRPr="00BC6F8B" w:rsidRDefault="004A2FBF" w:rsidP="004A2FBF">
            <w:pPr>
              <w:rPr>
                <w:color w:val="000000"/>
              </w:rPr>
            </w:pPr>
            <w:r w:rsidRPr="00BC6F8B">
              <w:rPr>
                <w:color w:val="000000"/>
              </w:rPr>
              <w:t>Tabula Nr.2</w:t>
            </w:r>
          </w:p>
        </w:tc>
      </w:tr>
      <w:tr w:rsidR="004A2FBF" w:rsidRPr="0012241A" w14:paraId="647F324B" w14:textId="77777777" w:rsidTr="004A2FBF">
        <w:trPr>
          <w:trHeight w:val="828"/>
        </w:trPr>
        <w:tc>
          <w:tcPr>
            <w:tcW w:w="9383" w:type="dxa"/>
            <w:gridSpan w:val="7"/>
            <w:tcBorders>
              <w:top w:val="nil"/>
              <w:left w:val="nil"/>
              <w:bottom w:val="nil"/>
              <w:right w:val="nil"/>
            </w:tcBorders>
            <w:shd w:val="clear" w:color="auto" w:fill="auto"/>
            <w:vAlign w:val="center"/>
            <w:hideMark/>
          </w:tcPr>
          <w:p w14:paraId="3CA36C51"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„Alūksne”</w:t>
            </w:r>
          </w:p>
        </w:tc>
      </w:tr>
      <w:tr w:rsidR="004A2FBF" w:rsidRPr="0012241A" w14:paraId="4543ACFE"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7EB96366" w14:textId="77777777" w:rsidR="004A2FBF" w:rsidRPr="0012241A" w:rsidRDefault="004A2FBF" w:rsidP="004A2FBF">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14:paraId="29273F6F" w14:textId="77777777" w:rsidR="004A2FBF" w:rsidRPr="0012241A"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61B95712" w14:textId="77777777" w:rsidR="004A2FBF" w:rsidRPr="0012241A"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E4E2DE6" w14:textId="77777777" w:rsidR="004A2FBF" w:rsidRPr="0012241A"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38439AA9" w14:textId="77777777" w:rsidR="004A2FBF" w:rsidRPr="0012241A"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4911186" w14:textId="77777777" w:rsidR="004A2FBF" w:rsidRPr="0012241A"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1C5A0A23" w14:textId="77777777" w:rsidR="004A2FBF" w:rsidRPr="0012241A" w:rsidRDefault="004A2FBF" w:rsidP="004A2FBF">
            <w:pPr>
              <w:rPr>
                <w:sz w:val="20"/>
                <w:szCs w:val="20"/>
              </w:rPr>
            </w:pPr>
          </w:p>
        </w:tc>
      </w:tr>
      <w:tr w:rsidR="004A2FBF" w:rsidRPr="0012241A" w14:paraId="76BA6E52"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062AA" w14:textId="77777777" w:rsidR="004A2FBF" w:rsidRPr="0012241A" w:rsidRDefault="004A2FBF" w:rsidP="004A2FBF">
            <w:pPr>
              <w:jc w:val="center"/>
              <w:rPr>
                <w:b/>
                <w:bCs/>
                <w:color w:val="000000"/>
                <w:sz w:val="20"/>
                <w:szCs w:val="20"/>
              </w:rPr>
            </w:pPr>
            <w:r w:rsidRPr="0012241A">
              <w:rPr>
                <w:b/>
                <w:bCs/>
                <w:color w:val="000000"/>
                <w:sz w:val="20"/>
                <w:szCs w:val="20"/>
              </w:rPr>
              <w:t>Marš-</w:t>
            </w:r>
            <w:r w:rsidRPr="0012241A">
              <w:rPr>
                <w:b/>
                <w:bCs/>
                <w:color w:val="000000"/>
                <w:sz w:val="20"/>
                <w:szCs w:val="20"/>
              </w:rPr>
              <w:br/>
            </w:r>
            <w:proofErr w:type="spellStart"/>
            <w:r w:rsidRPr="0012241A">
              <w:rPr>
                <w:b/>
                <w:bCs/>
                <w:color w:val="000000"/>
                <w:sz w:val="20"/>
                <w:szCs w:val="20"/>
              </w:rPr>
              <w:t>ruta</w:t>
            </w:r>
            <w:proofErr w:type="spellEnd"/>
            <w:r w:rsidRPr="0012241A">
              <w:rPr>
                <w:b/>
                <w:bCs/>
                <w:color w:val="000000"/>
                <w:sz w:val="20"/>
                <w:szCs w:val="20"/>
              </w:rPr>
              <w:t xml:space="preserve">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FE28" w14:textId="77777777" w:rsidR="004A2FBF" w:rsidRPr="0012241A" w:rsidRDefault="004A2FBF" w:rsidP="004A2FBF">
            <w:pPr>
              <w:jc w:val="center"/>
              <w:rPr>
                <w:b/>
                <w:bCs/>
                <w:color w:val="000000"/>
                <w:sz w:val="20"/>
                <w:szCs w:val="20"/>
              </w:rPr>
            </w:pPr>
            <w:r w:rsidRPr="0012241A">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41BAD" w14:textId="77777777" w:rsidR="004A2FBF" w:rsidRPr="0012241A" w:rsidRDefault="004A2FBF" w:rsidP="004A2FBF">
            <w:pPr>
              <w:jc w:val="center"/>
              <w:rPr>
                <w:b/>
                <w:bCs/>
                <w:color w:val="000000"/>
                <w:sz w:val="20"/>
                <w:szCs w:val="20"/>
              </w:rPr>
            </w:pPr>
            <w:r w:rsidRPr="0012241A">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678D7" w14:textId="77777777" w:rsidR="004A2FBF" w:rsidRPr="0012241A" w:rsidRDefault="004A2FBF" w:rsidP="004A2FBF">
            <w:pPr>
              <w:rPr>
                <w:b/>
                <w:bCs/>
                <w:color w:val="000000"/>
                <w:sz w:val="20"/>
                <w:szCs w:val="20"/>
              </w:rPr>
            </w:pPr>
            <w:r w:rsidRPr="0012241A">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A466" w14:textId="77777777" w:rsidR="004A2FBF" w:rsidRPr="0012241A" w:rsidRDefault="004A2FBF" w:rsidP="004A2FBF">
            <w:pPr>
              <w:rPr>
                <w:b/>
                <w:bCs/>
                <w:color w:val="000000"/>
                <w:sz w:val="20"/>
                <w:szCs w:val="20"/>
              </w:rPr>
            </w:pPr>
            <w:r w:rsidRPr="0012241A">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C429" w14:textId="77777777" w:rsidR="004A2FBF" w:rsidRPr="0012241A" w:rsidRDefault="004A2FBF" w:rsidP="004A2FBF">
            <w:pPr>
              <w:rPr>
                <w:b/>
                <w:bCs/>
                <w:color w:val="000000"/>
                <w:sz w:val="20"/>
                <w:szCs w:val="20"/>
              </w:rPr>
            </w:pPr>
            <w:r w:rsidRPr="0012241A">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09F9" w14:textId="77777777" w:rsidR="004A2FBF" w:rsidRPr="0012241A" w:rsidRDefault="004A2FBF" w:rsidP="004A2FBF">
            <w:pPr>
              <w:rPr>
                <w:b/>
                <w:bCs/>
                <w:color w:val="000000"/>
                <w:sz w:val="20"/>
                <w:szCs w:val="20"/>
              </w:rPr>
            </w:pPr>
            <w:r w:rsidRPr="0012241A">
              <w:rPr>
                <w:b/>
                <w:bCs/>
                <w:color w:val="000000"/>
                <w:sz w:val="20"/>
                <w:szCs w:val="20"/>
              </w:rPr>
              <w:t>Kopā visa līguma darbības laikā, km</w:t>
            </w:r>
          </w:p>
        </w:tc>
      </w:tr>
      <w:tr w:rsidR="004A2FBF" w:rsidRPr="0012241A" w14:paraId="1E81AB0B" w14:textId="77777777" w:rsidTr="004A2FBF">
        <w:trPr>
          <w:trHeight w:val="408"/>
        </w:trPr>
        <w:tc>
          <w:tcPr>
            <w:tcW w:w="9383" w:type="dxa"/>
            <w:gridSpan w:val="7"/>
            <w:tcBorders>
              <w:top w:val="single" w:sz="4" w:space="0" w:color="auto"/>
              <w:left w:val="single" w:sz="4" w:space="0" w:color="auto"/>
              <w:bottom w:val="nil"/>
              <w:right w:val="single" w:sz="4" w:space="0" w:color="auto"/>
            </w:tcBorders>
            <w:shd w:val="clear" w:color="auto" w:fill="auto"/>
            <w:vAlign w:val="center"/>
            <w:hideMark/>
          </w:tcPr>
          <w:p w14:paraId="692729F6" w14:textId="77777777" w:rsidR="004A2FBF" w:rsidRPr="0012241A" w:rsidRDefault="004A2FBF" w:rsidP="004A2FBF">
            <w:pPr>
              <w:jc w:val="center"/>
              <w:rPr>
                <w:b/>
                <w:bCs/>
                <w:color w:val="000000"/>
                <w:sz w:val="20"/>
                <w:szCs w:val="20"/>
              </w:rPr>
            </w:pPr>
            <w:r w:rsidRPr="0012241A">
              <w:rPr>
                <w:b/>
                <w:bCs/>
                <w:color w:val="000000"/>
                <w:sz w:val="20"/>
                <w:szCs w:val="20"/>
              </w:rPr>
              <w:t>K1 kategorijas autobusi</w:t>
            </w:r>
          </w:p>
        </w:tc>
      </w:tr>
      <w:tr w:rsidR="004A2FBF" w:rsidRPr="0012241A" w14:paraId="59A0590A" w14:textId="77777777" w:rsidTr="004A2FBF">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9551" w14:textId="77777777" w:rsidR="004A2FBF" w:rsidRPr="0012241A" w:rsidRDefault="004A2FBF" w:rsidP="004A2FBF">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8EC39D6"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Kalnadruvas-Kapsēta-Alūksne</w:t>
            </w:r>
            <w:proofErr w:type="spellEnd"/>
            <w:r w:rsidRPr="0012241A">
              <w:rPr>
                <w:color w:val="000000"/>
                <w:sz w:val="20"/>
                <w:szCs w:val="20"/>
              </w:rPr>
              <w:t xml:space="preserve"> (6,8,9,10,11)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973B8DB" w14:textId="77777777" w:rsidR="004A2FBF" w:rsidRPr="0012241A" w:rsidRDefault="004A2FBF" w:rsidP="004A2FBF">
            <w:pPr>
              <w:jc w:val="center"/>
              <w:rPr>
                <w:color w:val="000000"/>
                <w:sz w:val="20"/>
                <w:szCs w:val="20"/>
              </w:rPr>
            </w:pPr>
            <w:r w:rsidRPr="0012241A">
              <w:rPr>
                <w:color w:val="000000"/>
                <w:sz w:val="20"/>
                <w:szCs w:val="20"/>
              </w:rPr>
              <w:t>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7879BE6" w14:textId="77777777" w:rsidR="004A2FBF" w:rsidRPr="0012241A" w:rsidRDefault="004A2FBF" w:rsidP="004A2FBF">
            <w:pPr>
              <w:jc w:val="center"/>
              <w:rPr>
                <w:color w:val="000000"/>
                <w:sz w:val="20"/>
                <w:szCs w:val="20"/>
              </w:rPr>
            </w:pPr>
            <w:r w:rsidRPr="0012241A">
              <w:rPr>
                <w:color w:val="000000"/>
                <w:sz w:val="20"/>
                <w:szCs w:val="20"/>
              </w:rPr>
              <w:t>18046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874A796" w14:textId="77777777" w:rsidR="004A2FBF" w:rsidRPr="0012241A" w:rsidRDefault="004A2FBF" w:rsidP="004A2FBF">
            <w:pPr>
              <w:jc w:val="center"/>
              <w:rPr>
                <w:color w:val="000000"/>
                <w:sz w:val="20"/>
                <w:szCs w:val="20"/>
              </w:rPr>
            </w:pPr>
            <w:r w:rsidRPr="0012241A">
              <w:rPr>
                <w:color w:val="000000"/>
                <w:sz w:val="20"/>
                <w:szCs w:val="20"/>
              </w:rPr>
              <w:t>18046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0E4E07F4" w14:textId="77777777" w:rsidR="004A2FBF" w:rsidRPr="0012241A" w:rsidRDefault="004A2FBF" w:rsidP="004A2FBF">
            <w:pPr>
              <w:jc w:val="center"/>
              <w:rPr>
                <w:color w:val="000000"/>
                <w:sz w:val="20"/>
                <w:szCs w:val="20"/>
              </w:rPr>
            </w:pPr>
            <w:r w:rsidRPr="0012241A">
              <w:rPr>
                <w:color w:val="000000"/>
                <w:sz w:val="20"/>
                <w:szCs w:val="20"/>
              </w:rPr>
              <w:t>18085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293C2AD" w14:textId="77777777" w:rsidR="004A2FBF" w:rsidRPr="0012241A" w:rsidRDefault="004A2FBF" w:rsidP="004A2FBF">
            <w:pPr>
              <w:jc w:val="center"/>
              <w:rPr>
                <w:color w:val="000000"/>
                <w:sz w:val="20"/>
                <w:szCs w:val="20"/>
              </w:rPr>
            </w:pPr>
            <w:r w:rsidRPr="0012241A">
              <w:rPr>
                <w:color w:val="000000"/>
                <w:sz w:val="20"/>
                <w:szCs w:val="20"/>
              </w:rPr>
              <w:t>54177</w:t>
            </w:r>
          </w:p>
        </w:tc>
      </w:tr>
      <w:tr w:rsidR="004A2FBF" w:rsidRPr="0012241A" w14:paraId="4E543538"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84A793" w14:textId="77777777" w:rsidR="004A2FBF" w:rsidRPr="0012241A" w:rsidRDefault="004A2FBF" w:rsidP="004A2FBF">
            <w:pPr>
              <w:jc w:val="center"/>
              <w:rPr>
                <w:color w:val="000000"/>
                <w:sz w:val="20"/>
                <w:szCs w:val="20"/>
              </w:rPr>
            </w:pPr>
            <w:r w:rsidRPr="0012241A">
              <w:rPr>
                <w:color w:val="000000"/>
                <w:sz w:val="20"/>
                <w:szCs w:val="20"/>
              </w:rPr>
              <w:t>3051</w:t>
            </w:r>
          </w:p>
        </w:tc>
        <w:tc>
          <w:tcPr>
            <w:tcW w:w="1920" w:type="dxa"/>
            <w:tcBorders>
              <w:top w:val="nil"/>
              <w:left w:val="nil"/>
              <w:bottom w:val="single" w:sz="4" w:space="0" w:color="auto"/>
              <w:right w:val="single" w:sz="4" w:space="0" w:color="auto"/>
            </w:tcBorders>
            <w:shd w:val="clear" w:color="auto" w:fill="auto"/>
            <w:vAlign w:val="center"/>
            <w:hideMark/>
          </w:tcPr>
          <w:p w14:paraId="371DB587" w14:textId="77777777" w:rsidR="004A2FBF" w:rsidRPr="0012241A" w:rsidRDefault="004A2FBF" w:rsidP="004A2FBF">
            <w:pPr>
              <w:rPr>
                <w:color w:val="000000"/>
                <w:sz w:val="20"/>
                <w:szCs w:val="20"/>
              </w:rPr>
            </w:pPr>
            <w:r w:rsidRPr="0012241A">
              <w:rPr>
                <w:color w:val="000000"/>
                <w:sz w:val="20"/>
                <w:szCs w:val="20"/>
              </w:rPr>
              <w:t>Alūksne-Kolberģis-Slimnīca-Alūksne (1,2,5,6,7,8,9)</w:t>
            </w:r>
          </w:p>
        </w:tc>
        <w:tc>
          <w:tcPr>
            <w:tcW w:w="1016" w:type="dxa"/>
            <w:tcBorders>
              <w:top w:val="nil"/>
              <w:left w:val="nil"/>
              <w:bottom w:val="single" w:sz="4" w:space="0" w:color="auto"/>
              <w:right w:val="single" w:sz="4" w:space="0" w:color="auto"/>
            </w:tcBorders>
            <w:shd w:val="clear" w:color="auto" w:fill="auto"/>
            <w:vAlign w:val="center"/>
            <w:hideMark/>
          </w:tcPr>
          <w:p w14:paraId="09C9D117" w14:textId="77777777" w:rsidR="004A2FBF" w:rsidRPr="0012241A" w:rsidRDefault="004A2FBF" w:rsidP="004A2FBF">
            <w:pPr>
              <w:jc w:val="center"/>
              <w:rPr>
                <w:color w:val="000000"/>
                <w:sz w:val="20"/>
                <w:szCs w:val="20"/>
              </w:rPr>
            </w:pPr>
            <w:r w:rsidRPr="0012241A">
              <w:rPr>
                <w:color w:val="000000"/>
                <w:sz w:val="20"/>
                <w:szCs w:val="20"/>
              </w:rPr>
              <w:t>7</w:t>
            </w:r>
          </w:p>
        </w:tc>
        <w:tc>
          <w:tcPr>
            <w:tcW w:w="1389" w:type="dxa"/>
            <w:tcBorders>
              <w:top w:val="nil"/>
              <w:left w:val="nil"/>
              <w:bottom w:val="single" w:sz="4" w:space="0" w:color="auto"/>
              <w:right w:val="single" w:sz="4" w:space="0" w:color="auto"/>
            </w:tcBorders>
            <w:shd w:val="clear" w:color="auto" w:fill="auto"/>
            <w:vAlign w:val="center"/>
            <w:hideMark/>
          </w:tcPr>
          <w:p w14:paraId="1E67190D" w14:textId="77777777" w:rsidR="004A2FBF" w:rsidRPr="0012241A" w:rsidRDefault="004A2FBF" w:rsidP="004A2FBF">
            <w:pPr>
              <w:jc w:val="center"/>
              <w:rPr>
                <w:color w:val="000000"/>
                <w:sz w:val="20"/>
                <w:szCs w:val="20"/>
              </w:rPr>
            </w:pPr>
            <w:r w:rsidRPr="0012241A">
              <w:rPr>
                <w:color w:val="000000"/>
                <w:sz w:val="20"/>
                <w:szCs w:val="20"/>
              </w:rPr>
              <w:t>19551</w:t>
            </w:r>
          </w:p>
        </w:tc>
        <w:tc>
          <w:tcPr>
            <w:tcW w:w="1389" w:type="dxa"/>
            <w:tcBorders>
              <w:top w:val="nil"/>
              <w:left w:val="nil"/>
              <w:bottom w:val="single" w:sz="4" w:space="0" w:color="auto"/>
              <w:right w:val="single" w:sz="4" w:space="0" w:color="auto"/>
            </w:tcBorders>
            <w:shd w:val="clear" w:color="auto" w:fill="auto"/>
            <w:noWrap/>
            <w:vAlign w:val="center"/>
            <w:hideMark/>
          </w:tcPr>
          <w:p w14:paraId="7438DC50" w14:textId="77777777" w:rsidR="004A2FBF" w:rsidRPr="0012241A" w:rsidRDefault="004A2FBF" w:rsidP="004A2FBF">
            <w:pPr>
              <w:jc w:val="center"/>
              <w:rPr>
                <w:color w:val="000000"/>
                <w:sz w:val="20"/>
                <w:szCs w:val="20"/>
              </w:rPr>
            </w:pPr>
            <w:r w:rsidRPr="0012241A">
              <w:rPr>
                <w:color w:val="000000"/>
                <w:sz w:val="20"/>
                <w:szCs w:val="20"/>
              </w:rPr>
              <w:t>19551</w:t>
            </w:r>
          </w:p>
        </w:tc>
        <w:tc>
          <w:tcPr>
            <w:tcW w:w="1389" w:type="dxa"/>
            <w:tcBorders>
              <w:top w:val="nil"/>
              <w:left w:val="nil"/>
              <w:bottom w:val="single" w:sz="4" w:space="0" w:color="auto"/>
              <w:right w:val="single" w:sz="4" w:space="0" w:color="auto"/>
            </w:tcBorders>
            <w:shd w:val="clear" w:color="auto" w:fill="auto"/>
            <w:noWrap/>
            <w:vAlign w:val="center"/>
            <w:hideMark/>
          </w:tcPr>
          <w:p w14:paraId="4468EC0A" w14:textId="77777777" w:rsidR="004A2FBF" w:rsidRPr="0012241A" w:rsidRDefault="004A2FBF" w:rsidP="004A2FBF">
            <w:pPr>
              <w:jc w:val="center"/>
              <w:rPr>
                <w:color w:val="000000"/>
                <w:sz w:val="20"/>
                <w:szCs w:val="20"/>
              </w:rPr>
            </w:pPr>
            <w:r w:rsidRPr="0012241A">
              <w:rPr>
                <w:color w:val="000000"/>
                <w:sz w:val="20"/>
                <w:szCs w:val="20"/>
              </w:rPr>
              <w:t>19606</w:t>
            </w:r>
          </w:p>
        </w:tc>
        <w:tc>
          <w:tcPr>
            <w:tcW w:w="1460" w:type="dxa"/>
            <w:tcBorders>
              <w:top w:val="nil"/>
              <w:left w:val="nil"/>
              <w:bottom w:val="single" w:sz="4" w:space="0" w:color="auto"/>
              <w:right w:val="single" w:sz="4" w:space="0" w:color="auto"/>
            </w:tcBorders>
            <w:shd w:val="clear" w:color="auto" w:fill="auto"/>
            <w:noWrap/>
            <w:vAlign w:val="center"/>
            <w:hideMark/>
          </w:tcPr>
          <w:p w14:paraId="08340298" w14:textId="77777777" w:rsidR="004A2FBF" w:rsidRPr="0012241A" w:rsidRDefault="004A2FBF" w:rsidP="004A2FBF">
            <w:pPr>
              <w:jc w:val="center"/>
              <w:rPr>
                <w:color w:val="000000"/>
                <w:sz w:val="20"/>
                <w:szCs w:val="20"/>
              </w:rPr>
            </w:pPr>
            <w:r w:rsidRPr="0012241A">
              <w:rPr>
                <w:color w:val="000000"/>
                <w:sz w:val="20"/>
                <w:szCs w:val="20"/>
              </w:rPr>
              <w:t>58708</w:t>
            </w:r>
          </w:p>
        </w:tc>
      </w:tr>
      <w:tr w:rsidR="004A2FBF" w:rsidRPr="0012241A" w14:paraId="47E260F4"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8A816F" w14:textId="77777777" w:rsidR="004A2FBF" w:rsidRPr="0012241A" w:rsidRDefault="004A2FBF" w:rsidP="004A2FBF">
            <w:pPr>
              <w:jc w:val="center"/>
              <w:rPr>
                <w:color w:val="000000"/>
                <w:sz w:val="20"/>
                <w:szCs w:val="20"/>
              </w:rPr>
            </w:pPr>
            <w:r w:rsidRPr="0012241A">
              <w:rPr>
                <w:color w:val="000000"/>
                <w:sz w:val="20"/>
                <w:szCs w:val="20"/>
              </w:rPr>
              <w:t>5188</w:t>
            </w:r>
          </w:p>
        </w:tc>
        <w:tc>
          <w:tcPr>
            <w:tcW w:w="1920" w:type="dxa"/>
            <w:tcBorders>
              <w:top w:val="nil"/>
              <w:left w:val="nil"/>
              <w:bottom w:val="single" w:sz="4" w:space="0" w:color="auto"/>
              <w:right w:val="single" w:sz="4" w:space="0" w:color="auto"/>
            </w:tcBorders>
            <w:shd w:val="clear" w:color="auto" w:fill="auto"/>
            <w:vAlign w:val="center"/>
            <w:hideMark/>
          </w:tcPr>
          <w:p w14:paraId="4F943BDE" w14:textId="77777777" w:rsidR="004A2FBF" w:rsidRPr="0012241A" w:rsidRDefault="004A2FBF" w:rsidP="004A2FBF">
            <w:pPr>
              <w:rPr>
                <w:color w:val="000000"/>
                <w:sz w:val="20"/>
                <w:szCs w:val="20"/>
              </w:rPr>
            </w:pPr>
            <w:r w:rsidRPr="0012241A">
              <w:rPr>
                <w:color w:val="000000"/>
                <w:sz w:val="20"/>
                <w:szCs w:val="20"/>
              </w:rPr>
              <w:t>Alūksne-Jaunzemi-Alūksne</w:t>
            </w:r>
          </w:p>
        </w:tc>
        <w:tc>
          <w:tcPr>
            <w:tcW w:w="1016" w:type="dxa"/>
            <w:tcBorders>
              <w:top w:val="nil"/>
              <w:left w:val="nil"/>
              <w:bottom w:val="single" w:sz="4" w:space="0" w:color="auto"/>
              <w:right w:val="single" w:sz="4" w:space="0" w:color="auto"/>
            </w:tcBorders>
            <w:shd w:val="clear" w:color="auto" w:fill="auto"/>
            <w:vAlign w:val="center"/>
            <w:hideMark/>
          </w:tcPr>
          <w:p w14:paraId="04C98480"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41ECD59A" w14:textId="77777777" w:rsidR="004A2FBF" w:rsidRPr="0012241A" w:rsidRDefault="004A2FBF" w:rsidP="004A2FBF">
            <w:pPr>
              <w:jc w:val="center"/>
              <w:rPr>
                <w:color w:val="000000"/>
                <w:sz w:val="20"/>
                <w:szCs w:val="20"/>
              </w:rPr>
            </w:pPr>
            <w:r w:rsidRPr="0012241A">
              <w:rPr>
                <w:color w:val="000000"/>
                <w:sz w:val="20"/>
                <w:szCs w:val="20"/>
              </w:rPr>
              <w:t>9205</w:t>
            </w:r>
          </w:p>
        </w:tc>
        <w:tc>
          <w:tcPr>
            <w:tcW w:w="1389" w:type="dxa"/>
            <w:tcBorders>
              <w:top w:val="nil"/>
              <w:left w:val="nil"/>
              <w:bottom w:val="single" w:sz="4" w:space="0" w:color="auto"/>
              <w:right w:val="single" w:sz="4" w:space="0" w:color="auto"/>
            </w:tcBorders>
            <w:shd w:val="clear" w:color="auto" w:fill="auto"/>
            <w:noWrap/>
            <w:vAlign w:val="center"/>
            <w:hideMark/>
          </w:tcPr>
          <w:p w14:paraId="35CB4A24" w14:textId="77777777" w:rsidR="004A2FBF" w:rsidRPr="0012241A" w:rsidRDefault="004A2FBF" w:rsidP="004A2FBF">
            <w:pPr>
              <w:jc w:val="center"/>
              <w:rPr>
                <w:color w:val="000000"/>
                <w:sz w:val="20"/>
                <w:szCs w:val="20"/>
              </w:rPr>
            </w:pPr>
            <w:r w:rsidRPr="0012241A">
              <w:rPr>
                <w:color w:val="000000"/>
                <w:sz w:val="20"/>
                <w:szCs w:val="20"/>
              </w:rPr>
              <w:t>9205</w:t>
            </w:r>
          </w:p>
        </w:tc>
        <w:tc>
          <w:tcPr>
            <w:tcW w:w="1389" w:type="dxa"/>
            <w:tcBorders>
              <w:top w:val="nil"/>
              <w:left w:val="nil"/>
              <w:bottom w:val="single" w:sz="4" w:space="0" w:color="auto"/>
              <w:right w:val="single" w:sz="4" w:space="0" w:color="auto"/>
            </w:tcBorders>
            <w:shd w:val="clear" w:color="auto" w:fill="auto"/>
            <w:noWrap/>
            <w:vAlign w:val="center"/>
            <w:hideMark/>
          </w:tcPr>
          <w:p w14:paraId="52E80EB5" w14:textId="77777777" w:rsidR="004A2FBF" w:rsidRPr="0012241A" w:rsidRDefault="004A2FBF" w:rsidP="004A2FBF">
            <w:pPr>
              <w:jc w:val="center"/>
              <w:rPr>
                <w:color w:val="000000"/>
                <w:sz w:val="20"/>
                <w:szCs w:val="20"/>
              </w:rPr>
            </w:pPr>
            <w:r w:rsidRPr="0012241A">
              <w:rPr>
                <w:color w:val="000000"/>
                <w:sz w:val="20"/>
                <w:szCs w:val="20"/>
              </w:rPr>
              <w:t>9228</w:t>
            </w:r>
          </w:p>
        </w:tc>
        <w:tc>
          <w:tcPr>
            <w:tcW w:w="1460" w:type="dxa"/>
            <w:tcBorders>
              <w:top w:val="nil"/>
              <w:left w:val="nil"/>
              <w:bottom w:val="single" w:sz="4" w:space="0" w:color="auto"/>
              <w:right w:val="single" w:sz="4" w:space="0" w:color="auto"/>
            </w:tcBorders>
            <w:shd w:val="clear" w:color="auto" w:fill="auto"/>
            <w:noWrap/>
            <w:vAlign w:val="center"/>
            <w:hideMark/>
          </w:tcPr>
          <w:p w14:paraId="2B892878" w14:textId="77777777" w:rsidR="004A2FBF" w:rsidRPr="0012241A" w:rsidRDefault="004A2FBF" w:rsidP="004A2FBF">
            <w:pPr>
              <w:jc w:val="center"/>
              <w:rPr>
                <w:color w:val="000000"/>
                <w:sz w:val="20"/>
                <w:szCs w:val="20"/>
              </w:rPr>
            </w:pPr>
            <w:r w:rsidRPr="0012241A">
              <w:rPr>
                <w:color w:val="000000"/>
                <w:sz w:val="20"/>
                <w:szCs w:val="20"/>
              </w:rPr>
              <w:t>27638</w:t>
            </w:r>
          </w:p>
        </w:tc>
      </w:tr>
      <w:tr w:rsidR="004A2FBF" w:rsidRPr="0012241A" w14:paraId="07E25FBC"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AE56EB" w14:textId="77777777" w:rsidR="004A2FBF" w:rsidRPr="0012241A" w:rsidRDefault="004A2FBF" w:rsidP="004A2FBF">
            <w:pPr>
              <w:jc w:val="center"/>
              <w:rPr>
                <w:color w:val="000000"/>
                <w:sz w:val="20"/>
                <w:szCs w:val="20"/>
              </w:rPr>
            </w:pPr>
            <w:r w:rsidRPr="0012241A">
              <w:rPr>
                <w:color w:val="000000"/>
                <w:sz w:val="20"/>
                <w:szCs w:val="20"/>
              </w:rPr>
              <w:t>5194</w:t>
            </w:r>
          </w:p>
        </w:tc>
        <w:tc>
          <w:tcPr>
            <w:tcW w:w="1920" w:type="dxa"/>
            <w:tcBorders>
              <w:top w:val="nil"/>
              <w:left w:val="nil"/>
              <w:bottom w:val="single" w:sz="4" w:space="0" w:color="auto"/>
              <w:right w:val="single" w:sz="4" w:space="0" w:color="auto"/>
            </w:tcBorders>
            <w:shd w:val="clear" w:color="auto" w:fill="auto"/>
            <w:vAlign w:val="center"/>
            <w:hideMark/>
          </w:tcPr>
          <w:p w14:paraId="05494CE4" w14:textId="77777777" w:rsidR="004A2FBF" w:rsidRPr="0012241A" w:rsidRDefault="004A2FBF" w:rsidP="004A2FBF">
            <w:pPr>
              <w:rPr>
                <w:color w:val="000000"/>
                <w:sz w:val="20"/>
                <w:szCs w:val="20"/>
              </w:rPr>
            </w:pPr>
            <w:r w:rsidRPr="0012241A">
              <w:rPr>
                <w:color w:val="000000"/>
                <w:sz w:val="20"/>
                <w:szCs w:val="20"/>
              </w:rPr>
              <w:t>Alūksne-Kalncempji</w:t>
            </w:r>
          </w:p>
        </w:tc>
        <w:tc>
          <w:tcPr>
            <w:tcW w:w="1016" w:type="dxa"/>
            <w:tcBorders>
              <w:top w:val="nil"/>
              <w:left w:val="nil"/>
              <w:bottom w:val="single" w:sz="4" w:space="0" w:color="auto"/>
              <w:right w:val="single" w:sz="4" w:space="0" w:color="auto"/>
            </w:tcBorders>
            <w:shd w:val="clear" w:color="auto" w:fill="auto"/>
            <w:vAlign w:val="center"/>
            <w:hideMark/>
          </w:tcPr>
          <w:p w14:paraId="6817804C" w14:textId="77777777" w:rsidR="004A2FBF" w:rsidRPr="0012241A" w:rsidRDefault="004A2FBF" w:rsidP="004A2FBF">
            <w:pPr>
              <w:jc w:val="center"/>
              <w:rPr>
                <w:color w:val="000000"/>
                <w:sz w:val="20"/>
                <w:szCs w:val="20"/>
              </w:rPr>
            </w:pPr>
            <w:r w:rsidRPr="0012241A">
              <w:rPr>
                <w:color w:val="000000"/>
                <w:sz w:val="20"/>
                <w:szCs w:val="20"/>
              </w:rPr>
              <w:t>12</w:t>
            </w:r>
          </w:p>
        </w:tc>
        <w:tc>
          <w:tcPr>
            <w:tcW w:w="1389" w:type="dxa"/>
            <w:tcBorders>
              <w:top w:val="nil"/>
              <w:left w:val="nil"/>
              <w:bottom w:val="single" w:sz="4" w:space="0" w:color="auto"/>
              <w:right w:val="single" w:sz="4" w:space="0" w:color="auto"/>
            </w:tcBorders>
            <w:shd w:val="clear" w:color="auto" w:fill="auto"/>
            <w:vAlign w:val="center"/>
            <w:hideMark/>
          </w:tcPr>
          <w:p w14:paraId="68A1C9A9" w14:textId="77777777" w:rsidR="004A2FBF" w:rsidRPr="0012241A" w:rsidRDefault="004A2FBF" w:rsidP="004A2FBF">
            <w:pPr>
              <w:jc w:val="center"/>
              <w:rPr>
                <w:color w:val="000000"/>
                <w:sz w:val="20"/>
                <w:szCs w:val="20"/>
              </w:rPr>
            </w:pPr>
            <w:r w:rsidRPr="0012241A">
              <w:rPr>
                <w:color w:val="000000"/>
                <w:sz w:val="20"/>
                <w:szCs w:val="20"/>
              </w:rPr>
              <w:t>22238</w:t>
            </w:r>
          </w:p>
        </w:tc>
        <w:tc>
          <w:tcPr>
            <w:tcW w:w="1389" w:type="dxa"/>
            <w:tcBorders>
              <w:top w:val="nil"/>
              <w:left w:val="nil"/>
              <w:bottom w:val="single" w:sz="4" w:space="0" w:color="auto"/>
              <w:right w:val="single" w:sz="4" w:space="0" w:color="auto"/>
            </w:tcBorders>
            <w:shd w:val="clear" w:color="auto" w:fill="auto"/>
            <w:noWrap/>
            <w:vAlign w:val="center"/>
            <w:hideMark/>
          </w:tcPr>
          <w:p w14:paraId="21C2415F" w14:textId="77777777" w:rsidR="004A2FBF" w:rsidRPr="0012241A" w:rsidRDefault="004A2FBF" w:rsidP="004A2FBF">
            <w:pPr>
              <w:jc w:val="center"/>
              <w:rPr>
                <w:color w:val="000000"/>
                <w:sz w:val="20"/>
                <w:szCs w:val="20"/>
              </w:rPr>
            </w:pPr>
            <w:r w:rsidRPr="0012241A">
              <w:rPr>
                <w:color w:val="000000"/>
                <w:sz w:val="20"/>
                <w:szCs w:val="20"/>
              </w:rPr>
              <w:t>22238</w:t>
            </w:r>
          </w:p>
        </w:tc>
        <w:tc>
          <w:tcPr>
            <w:tcW w:w="1389" w:type="dxa"/>
            <w:tcBorders>
              <w:top w:val="nil"/>
              <w:left w:val="nil"/>
              <w:bottom w:val="single" w:sz="4" w:space="0" w:color="auto"/>
              <w:right w:val="single" w:sz="4" w:space="0" w:color="auto"/>
            </w:tcBorders>
            <w:shd w:val="clear" w:color="auto" w:fill="auto"/>
            <w:noWrap/>
            <w:vAlign w:val="center"/>
            <w:hideMark/>
          </w:tcPr>
          <w:p w14:paraId="34529F59" w14:textId="77777777" w:rsidR="004A2FBF" w:rsidRPr="0012241A" w:rsidRDefault="004A2FBF" w:rsidP="004A2FBF">
            <w:pPr>
              <w:jc w:val="center"/>
              <w:rPr>
                <w:color w:val="000000"/>
                <w:sz w:val="20"/>
                <w:szCs w:val="20"/>
              </w:rPr>
            </w:pPr>
            <w:r w:rsidRPr="0012241A">
              <w:rPr>
                <w:color w:val="000000"/>
                <w:sz w:val="20"/>
                <w:szCs w:val="20"/>
              </w:rPr>
              <w:t>22502</w:t>
            </w:r>
          </w:p>
        </w:tc>
        <w:tc>
          <w:tcPr>
            <w:tcW w:w="1460" w:type="dxa"/>
            <w:tcBorders>
              <w:top w:val="nil"/>
              <w:left w:val="nil"/>
              <w:bottom w:val="single" w:sz="4" w:space="0" w:color="auto"/>
              <w:right w:val="single" w:sz="4" w:space="0" w:color="auto"/>
            </w:tcBorders>
            <w:shd w:val="clear" w:color="auto" w:fill="auto"/>
            <w:noWrap/>
            <w:vAlign w:val="center"/>
            <w:hideMark/>
          </w:tcPr>
          <w:p w14:paraId="60B7D7E5" w14:textId="77777777" w:rsidR="004A2FBF" w:rsidRPr="0012241A" w:rsidRDefault="004A2FBF" w:rsidP="004A2FBF">
            <w:pPr>
              <w:jc w:val="center"/>
              <w:rPr>
                <w:color w:val="000000"/>
                <w:sz w:val="20"/>
                <w:szCs w:val="20"/>
              </w:rPr>
            </w:pPr>
            <w:r w:rsidRPr="0012241A">
              <w:rPr>
                <w:color w:val="000000"/>
                <w:sz w:val="20"/>
                <w:szCs w:val="20"/>
              </w:rPr>
              <w:t>66978</w:t>
            </w:r>
          </w:p>
        </w:tc>
      </w:tr>
      <w:tr w:rsidR="004A2FBF" w:rsidRPr="0012241A" w14:paraId="456A2045"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7F6639" w14:textId="77777777" w:rsidR="004A2FBF" w:rsidRPr="0012241A" w:rsidRDefault="004A2FBF" w:rsidP="004A2FBF">
            <w:pPr>
              <w:jc w:val="center"/>
              <w:rPr>
                <w:color w:val="000000"/>
                <w:sz w:val="20"/>
                <w:szCs w:val="20"/>
              </w:rPr>
            </w:pPr>
            <w:r w:rsidRPr="0012241A">
              <w:rPr>
                <w:color w:val="000000"/>
                <w:sz w:val="20"/>
                <w:szCs w:val="20"/>
              </w:rPr>
              <w:t>5196</w:t>
            </w:r>
          </w:p>
        </w:tc>
        <w:tc>
          <w:tcPr>
            <w:tcW w:w="1920" w:type="dxa"/>
            <w:tcBorders>
              <w:top w:val="nil"/>
              <w:left w:val="nil"/>
              <w:bottom w:val="single" w:sz="4" w:space="0" w:color="auto"/>
              <w:right w:val="single" w:sz="4" w:space="0" w:color="auto"/>
            </w:tcBorders>
            <w:shd w:val="clear" w:color="auto" w:fill="auto"/>
            <w:vAlign w:val="center"/>
            <w:hideMark/>
          </w:tcPr>
          <w:p w14:paraId="3C8151A7" w14:textId="77777777" w:rsidR="004A2FBF" w:rsidRPr="0012241A" w:rsidRDefault="004A2FBF" w:rsidP="004A2FBF">
            <w:pPr>
              <w:rPr>
                <w:color w:val="000000"/>
                <w:sz w:val="20"/>
                <w:szCs w:val="20"/>
              </w:rPr>
            </w:pPr>
            <w:r w:rsidRPr="0012241A">
              <w:rPr>
                <w:color w:val="000000"/>
                <w:sz w:val="20"/>
                <w:szCs w:val="20"/>
              </w:rPr>
              <w:t>Alūksne-Alsviķi-Alūksne</w:t>
            </w:r>
          </w:p>
        </w:tc>
        <w:tc>
          <w:tcPr>
            <w:tcW w:w="1016" w:type="dxa"/>
            <w:tcBorders>
              <w:top w:val="nil"/>
              <w:left w:val="nil"/>
              <w:bottom w:val="single" w:sz="4" w:space="0" w:color="auto"/>
              <w:right w:val="single" w:sz="4" w:space="0" w:color="auto"/>
            </w:tcBorders>
            <w:shd w:val="clear" w:color="auto" w:fill="auto"/>
            <w:vAlign w:val="center"/>
            <w:hideMark/>
          </w:tcPr>
          <w:p w14:paraId="48264F4E"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00BD42CC" w14:textId="77777777" w:rsidR="004A2FBF" w:rsidRPr="0012241A" w:rsidRDefault="004A2FBF" w:rsidP="004A2FBF">
            <w:pPr>
              <w:jc w:val="center"/>
              <w:rPr>
                <w:color w:val="000000"/>
                <w:sz w:val="20"/>
                <w:szCs w:val="20"/>
              </w:rPr>
            </w:pPr>
            <w:r w:rsidRPr="0012241A">
              <w:rPr>
                <w:color w:val="000000"/>
                <w:sz w:val="20"/>
                <w:szCs w:val="20"/>
              </w:rPr>
              <w:t>5979</w:t>
            </w:r>
          </w:p>
        </w:tc>
        <w:tc>
          <w:tcPr>
            <w:tcW w:w="1389" w:type="dxa"/>
            <w:tcBorders>
              <w:top w:val="nil"/>
              <w:left w:val="nil"/>
              <w:bottom w:val="single" w:sz="4" w:space="0" w:color="auto"/>
              <w:right w:val="single" w:sz="4" w:space="0" w:color="auto"/>
            </w:tcBorders>
            <w:shd w:val="clear" w:color="auto" w:fill="auto"/>
            <w:noWrap/>
            <w:vAlign w:val="center"/>
            <w:hideMark/>
          </w:tcPr>
          <w:p w14:paraId="77B84F51" w14:textId="77777777" w:rsidR="004A2FBF" w:rsidRPr="0012241A" w:rsidRDefault="004A2FBF" w:rsidP="004A2FBF">
            <w:pPr>
              <w:jc w:val="center"/>
              <w:rPr>
                <w:color w:val="000000"/>
                <w:sz w:val="20"/>
                <w:szCs w:val="20"/>
              </w:rPr>
            </w:pPr>
            <w:r w:rsidRPr="0012241A">
              <w:rPr>
                <w:color w:val="000000"/>
                <w:sz w:val="20"/>
                <w:szCs w:val="20"/>
              </w:rPr>
              <w:t>5979</w:t>
            </w:r>
          </w:p>
        </w:tc>
        <w:tc>
          <w:tcPr>
            <w:tcW w:w="1389" w:type="dxa"/>
            <w:tcBorders>
              <w:top w:val="nil"/>
              <w:left w:val="nil"/>
              <w:bottom w:val="single" w:sz="4" w:space="0" w:color="auto"/>
              <w:right w:val="single" w:sz="4" w:space="0" w:color="auto"/>
            </w:tcBorders>
            <w:shd w:val="clear" w:color="auto" w:fill="auto"/>
            <w:noWrap/>
            <w:vAlign w:val="center"/>
            <w:hideMark/>
          </w:tcPr>
          <w:p w14:paraId="74C7D401" w14:textId="77777777" w:rsidR="004A2FBF" w:rsidRPr="0012241A" w:rsidRDefault="004A2FBF" w:rsidP="004A2FBF">
            <w:pPr>
              <w:jc w:val="center"/>
              <w:rPr>
                <w:color w:val="000000"/>
                <w:sz w:val="20"/>
                <w:szCs w:val="20"/>
              </w:rPr>
            </w:pPr>
            <w:r w:rsidRPr="0012241A">
              <w:rPr>
                <w:color w:val="000000"/>
                <w:sz w:val="20"/>
                <w:szCs w:val="20"/>
              </w:rPr>
              <w:t>6068</w:t>
            </w:r>
          </w:p>
        </w:tc>
        <w:tc>
          <w:tcPr>
            <w:tcW w:w="1460" w:type="dxa"/>
            <w:tcBorders>
              <w:top w:val="nil"/>
              <w:left w:val="nil"/>
              <w:bottom w:val="single" w:sz="4" w:space="0" w:color="auto"/>
              <w:right w:val="single" w:sz="4" w:space="0" w:color="auto"/>
            </w:tcBorders>
            <w:shd w:val="clear" w:color="auto" w:fill="auto"/>
            <w:noWrap/>
            <w:vAlign w:val="center"/>
            <w:hideMark/>
          </w:tcPr>
          <w:p w14:paraId="311D203A" w14:textId="77777777" w:rsidR="004A2FBF" w:rsidRPr="0012241A" w:rsidRDefault="004A2FBF" w:rsidP="004A2FBF">
            <w:pPr>
              <w:jc w:val="center"/>
              <w:rPr>
                <w:color w:val="000000"/>
                <w:sz w:val="20"/>
                <w:szCs w:val="20"/>
              </w:rPr>
            </w:pPr>
            <w:r w:rsidRPr="0012241A">
              <w:rPr>
                <w:color w:val="000000"/>
                <w:sz w:val="20"/>
                <w:szCs w:val="20"/>
              </w:rPr>
              <w:t>18026</w:t>
            </w:r>
          </w:p>
        </w:tc>
      </w:tr>
      <w:tr w:rsidR="004A2FBF" w:rsidRPr="0012241A" w14:paraId="487DE1AB"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364D0AF" w14:textId="77777777" w:rsidR="004A2FBF" w:rsidRPr="0012241A" w:rsidRDefault="004A2FBF" w:rsidP="004A2FBF">
            <w:pPr>
              <w:jc w:val="center"/>
              <w:rPr>
                <w:color w:val="000000"/>
                <w:sz w:val="20"/>
                <w:szCs w:val="20"/>
              </w:rPr>
            </w:pPr>
            <w:r w:rsidRPr="0012241A">
              <w:rPr>
                <w:color w:val="000000"/>
                <w:sz w:val="20"/>
                <w:szCs w:val="20"/>
              </w:rPr>
              <w:t>5445</w:t>
            </w:r>
          </w:p>
        </w:tc>
        <w:tc>
          <w:tcPr>
            <w:tcW w:w="1920" w:type="dxa"/>
            <w:tcBorders>
              <w:top w:val="nil"/>
              <w:left w:val="nil"/>
              <w:bottom w:val="single" w:sz="4" w:space="0" w:color="auto"/>
              <w:right w:val="single" w:sz="4" w:space="0" w:color="auto"/>
            </w:tcBorders>
            <w:shd w:val="clear" w:color="auto" w:fill="auto"/>
            <w:vAlign w:val="center"/>
            <w:hideMark/>
          </w:tcPr>
          <w:p w14:paraId="1DA68658" w14:textId="77777777" w:rsidR="004A2FBF" w:rsidRPr="0012241A" w:rsidRDefault="004A2FBF" w:rsidP="004A2FBF">
            <w:pPr>
              <w:rPr>
                <w:color w:val="000000"/>
                <w:sz w:val="20"/>
                <w:szCs w:val="20"/>
              </w:rPr>
            </w:pPr>
            <w:r w:rsidRPr="0012241A">
              <w:rPr>
                <w:color w:val="000000"/>
                <w:sz w:val="20"/>
                <w:szCs w:val="20"/>
              </w:rPr>
              <w:t>Alūksne-Anna-Gulbene</w:t>
            </w:r>
          </w:p>
        </w:tc>
        <w:tc>
          <w:tcPr>
            <w:tcW w:w="1016" w:type="dxa"/>
            <w:tcBorders>
              <w:top w:val="nil"/>
              <w:left w:val="nil"/>
              <w:bottom w:val="single" w:sz="4" w:space="0" w:color="auto"/>
              <w:right w:val="single" w:sz="4" w:space="0" w:color="auto"/>
            </w:tcBorders>
            <w:shd w:val="clear" w:color="auto" w:fill="auto"/>
            <w:vAlign w:val="center"/>
            <w:hideMark/>
          </w:tcPr>
          <w:p w14:paraId="187C9D5C"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7FAD9F85" w14:textId="77777777" w:rsidR="004A2FBF" w:rsidRPr="0012241A" w:rsidRDefault="004A2FBF" w:rsidP="004A2FBF">
            <w:pPr>
              <w:jc w:val="center"/>
              <w:rPr>
                <w:color w:val="000000"/>
                <w:sz w:val="20"/>
                <w:szCs w:val="20"/>
              </w:rPr>
            </w:pPr>
            <w:r w:rsidRPr="0012241A">
              <w:rPr>
                <w:color w:val="000000"/>
                <w:sz w:val="20"/>
                <w:szCs w:val="20"/>
              </w:rPr>
              <w:t>11372</w:t>
            </w:r>
          </w:p>
        </w:tc>
        <w:tc>
          <w:tcPr>
            <w:tcW w:w="1389" w:type="dxa"/>
            <w:tcBorders>
              <w:top w:val="nil"/>
              <w:left w:val="nil"/>
              <w:bottom w:val="single" w:sz="4" w:space="0" w:color="auto"/>
              <w:right w:val="single" w:sz="4" w:space="0" w:color="auto"/>
            </w:tcBorders>
            <w:shd w:val="clear" w:color="auto" w:fill="auto"/>
            <w:noWrap/>
            <w:vAlign w:val="center"/>
            <w:hideMark/>
          </w:tcPr>
          <w:p w14:paraId="42CDADFF" w14:textId="77777777" w:rsidR="004A2FBF" w:rsidRPr="0012241A" w:rsidRDefault="004A2FBF" w:rsidP="004A2FBF">
            <w:pPr>
              <w:jc w:val="center"/>
              <w:rPr>
                <w:color w:val="000000"/>
                <w:sz w:val="20"/>
                <w:szCs w:val="20"/>
              </w:rPr>
            </w:pPr>
            <w:r w:rsidRPr="0012241A">
              <w:rPr>
                <w:color w:val="000000"/>
                <w:sz w:val="20"/>
                <w:szCs w:val="20"/>
              </w:rPr>
              <w:t>11372</w:t>
            </w:r>
          </w:p>
        </w:tc>
        <w:tc>
          <w:tcPr>
            <w:tcW w:w="1389" w:type="dxa"/>
            <w:tcBorders>
              <w:top w:val="nil"/>
              <w:left w:val="nil"/>
              <w:bottom w:val="single" w:sz="4" w:space="0" w:color="auto"/>
              <w:right w:val="single" w:sz="4" w:space="0" w:color="auto"/>
            </w:tcBorders>
            <w:shd w:val="clear" w:color="auto" w:fill="auto"/>
            <w:noWrap/>
            <w:vAlign w:val="center"/>
            <w:hideMark/>
          </w:tcPr>
          <w:p w14:paraId="6798F311" w14:textId="77777777" w:rsidR="004A2FBF" w:rsidRPr="0012241A" w:rsidRDefault="004A2FBF" w:rsidP="004A2FBF">
            <w:pPr>
              <w:jc w:val="center"/>
              <w:rPr>
                <w:color w:val="000000"/>
                <w:sz w:val="20"/>
                <w:szCs w:val="20"/>
              </w:rPr>
            </w:pPr>
            <w:r w:rsidRPr="0012241A">
              <w:rPr>
                <w:color w:val="000000"/>
                <w:sz w:val="20"/>
                <w:szCs w:val="20"/>
              </w:rPr>
              <w:t>11263</w:t>
            </w:r>
          </w:p>
        </w:tc>
        <w:tc>
          <w:tcPr>
            <w:tcW w:w="1460" w:type="dxa"/>
            <w:tcBorders>
              <w:top w:val="nil"/>
              <w:left w:val="nil"/>
              <w:bottom w:val="single" w:sz="4" w:space="0" w:color="auto"/>
              <w:right w:val="single" w:sz="4" w:space="0" w:color="auto"/>
            </w:tcBorders>
            <w:shd w:val="clear" w:color="auto" w:fill="auto"/>
            <w:noWrap/>
            <w:vAlign w:val="center"/>
            <w:hideMark/>
          </w:tcPr>
          <w:p w14:paraId="71B1AE70" w14:textId="77777777" w:rsidR="004A2FBF" w:rsidRPr="0012241A" w:rsidRDefault="004A2FBF" w:rsidP="004A2FBF">
            <w:pPr>
              <w:jc w:val="center"/>
              <w:rPr>
                <w:color w:val="000000"/>
                <w:sz w:val="20"/>
                <w:szCs w:val="20"/>
              </w:rPr>
            </w:pPr>
            <w:r w:rsidRPr="0012241A">
              <w:rPr>
                <w:color w:val="000000"/>
                <w:sz w:val="20"/>
                <w:szCs w:val="20"/>
              </w:rPr>
              <w:t>34007</w:t>
            </w:r>
          </w:p>
        </w:tc>
      </w:tr>
      <w:tr w:rsidR="004A2FBF" w:rsidRPr="0012241A" w14:paraId="3B260996"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0473504" w14:textId="77777777" w:rsidR="004A2FBF" w:rsidRPr="0012241A" w:rsidRDefault="004A2FBF" w:rsidP="004A2FBF">
            <w:pPr>
              <w:jc w:val="center"/>
              <w:rPr>
                <w:color w:val="000000"/>
                <w:sz w:val="20"/>
                <w:szCs w:val="20"/>
              </w:rPr>
            </w:pPr>
            <w:r w:rsidRPr="0012241A">
              <w:rPr>
                <w:color w:val="000000"/>
                <w:sz w:val="20"/>
                <w:szCs w:val="20"/>
              </w:rPr>
              <w:t>6447</w:t>
            </w:r>
          </w:p>
        </w:tc>
        <w:tc>
          <w:tcPr>
            <w:tcW w:w="1920" w:type="dxa"/>
            <w:tcBorders>
              <w:top w:val="nil"/>
              <w:left w:val="nil"/>
              <w:bottom w:val="single" w:sz="4" w:space="0" w:color="auto"/>
              <w:right w:val="single" w:sz="4" w:space="0" w:color="auto"/>
            </w:tcBorders>
            <w:shd w:val="clear" w:color="auto" w:fill="auto"/>
            <w:vAlign w:val="center"/>
            <w:hideMark/>
          </w:tcPr>
          <w:p w14:paraId="66C99066" w14:textId="77777777" w:rsidR="004A2FBF" w:rsidRPr="0012241A" w:rsidRDefault="004A2FBF" w:rsidP="004A2FBF">
            <w:pPr>
              <w:rPr>
                <w:color w:val="000000"/>
                <w:sz w:val="20"/>
                <w:szCs w:val="20"/>
              </w:rPr>
            </w:pPr>
            <w:r w:rsidRPr="0012241A">
              <w:rPr>
                <w:color w:val="000000"/>
                <w:sz w:val="20"/>
                <w:szCs w:val="20"/>
              </w:rPr>
              <w:t>Alūksne-Mālupe-Beja-Alūksne</w:t>
            </w:r>
          </w:p>
        </w:tc>
        <w:tc>
          <w:tcPr>
            <w:tcW w:w="1016" w:type="dxa"/>
            <w:tcBorders>
              <w:top w:val="nil"/>
              <w:left w:val="nil"/>
              <w:bottom w:val="single" w:sz="4" w:space="0" w:color="auto"/>
              <w:right w:val="single" w:sz="4" w:space="0" w:color="auto"/>
            </w:tcBorders>
            <w:shd w:val="clear" w:color="auto" w:fill="auto"/>
            <w:vAlign w:val="center"/>
            <w:hideMark/>
          </w:tcPr>
          <w:p w14:paraId="5DB590DD"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19835923" w14:textId="77777777" w:rsidR="004A2FBF" w:rsidRPr="0012241A" w:rsidRDefault="004A2FBF" w:rsidP="004A2FBF">
            <w:pPr>
              <w:jc w:val="center"/>
              <w:rPr>
                <w:color w:val="000000"/>
                <w:sz w:val="20"/>
                <w:szCs w:val="20"/>
              </w:rPr>
            </w:pPr>
            <w:r w:rsidRPr="0012241A">
              <w:rPr>
                <w:color w:val="000000"/>
                <w:sz w:val="20"/>
                <w:szCs w:val="20"/>
              </w:rPr>
              <w:t>7171</w:t>
            </w:r>
          </w:p>
        </w:tc>
        <w:tc>
          <w:tcPr>
            <w:tcW w:w="1389" w:type="dxa"/>
            <w:tcBorders>
              <w:top w:val="nil"/>
              <w:left w:val="nil"/>
              <w:bottom w:val="single" w:sz="4" w:space="0" w:color="auto"/>
              <w:right w:val="single" w:sz="4" w:space="0" w:color="auto"/>
            </w:tcBorders>
            <w:shd w:val="clear" w:color="auto" w:fill="auto"/>
            <w:noWrap/>
            <w:vAlign w:val="center"/>
            <w:hideMark/>
          </w:tcPr>
          <w:p w14:paraId="5EFF47F0" w14:textId="77777777" w:rsidR="004A2FBF" w:rsidRPr="0012241A" w:rsidRDefault="004A2FBF" w:rsidP="004A2FBF">
            <w:pPr>
              <w:jc w:val="center"/>
              <w:rPr>
                <w:color w:val="000000"/>
                <w:sz w:val="20"/>
                <w:szCs w:val="20"/>
              </w:rPr>
            </w:pPr>
            <w:r w:rsidRPr="0012241A">
              <w:rPr>
                <w:color w:val="000000"/>
                <w:sz w:val="20"/>
                <w:szCs w:val="20"/>
              </w:rPr>
              <w:t>7171</w:t>
            </w:r>
          </w:p>
        </w:tc>
        <w:tc>
          <w:tcPr>
            <w:tcW w:w="1389" w:type="dxa"/>
            <w:tcBorders>
              <w:top w:val="nil"/>
              <w:left w:val="nil"/>
              <w:bottom w:val="single" w:sz="4" w:space="0" w:color="auto"/>
              <w:right w:val="single" w:sz="4" w:space="0" w:color="auto"/>
            </w:tcBorders>
            <w:shd w:val="clear" w:color="auto" w:fill="auto"/>
            <w:noWrap/>
            <w:vAlign w:val="center"/>
            <w:hideMark/>
          </w:tcPr>
          <w:p w14:paraId="0277B32F" w14:textId="77777777" w:rsidR="004A2FBF" w:rsidRPr="0012241A" w:rsidRDefault="004A2FBF" w:rsidP="004A2FBF">
            <w:pPr>
              <w:jc w:val="center"/>
              <w:rPr>
                <w:color w:val="000000"/>
                <w:sz w:val="20"/>
                <w:szCs w:val="20"/>
              </w:rPr>
            </w:pPr>
            <w:r w:rsidRPr="0012241A">
              <w:rPr>
                <w:color w:val="000000"/>
                <w:sz w:val="20"/>
                <w:szCs w:val="20"/>
              </w:rPr>
              <w:t>7277</w:t>
            </w:r>
          </w:p>
        </w:tc>
        <w:tc>
          <w:tcPr>
            <w:tcW w:w="1460" w:type="dxa"/>
            <w:tcBorders>
              <w:top w:val="nil"/>
              <w:left w:val="nil"/>
              <w:bottom w:val="single" w:sz="4" w:space="0" w:color="auto"/>
              <w:right w:val="single" w:sz="4" w:space="0" w:color="auto"/>
            </w:tcBorders>
            <w:shd w:val="clear" w:color="auto" w:fill="auto"/>
            <w:noWrap/>
            <w:vAlign w:val="center"/>
            <w:hideMark/>
          </w:tcPr>
          <w:p w14:paraId="4521C241" w14:textId="77777777" w:rsidR="004A2FBF" w:rsidRPr="0012241A" w:rsidRDefault="004A2FBF" w:rsidP="004A2FBF">
            <w:pPr>
              <w:jc w:val="center"/>
              <w:rPr>
                <w:color w:val="000000"/>
                <w:sz w:val="20"/>
                <w:szCs w:val="20"/>
              </w:rPr>
            </w:pPr>
            <w:r w:rsidRPr="0012241A">
              <w:rPr>
                <w:color w:val="000000"/>
                <w:sz w:val="20"/>
                <w:szCs w:val="20"/>
              </w:rPr>
              <w:t>21619</w:t>
            </w:r>
          </w:p>
        </w:tc>
      </w:tr>
      <w:tr w:rsidR="004A2FBF" w:rsidRPr="0012241A" w14:paraId="7349BBF0"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4AA565" w14:textId="77777777" w:rsidR="004A2FBF" w:rsidRPr="0012241A" w:rsidRDefault="004A2FBF" w:rsidP="004A2FBF">
            <w:pPr>
              <w:jc w:val="center"/>
              <w:rPr>
                <w:color w:val="000000"/>
                <w:sz w:val="20"/>
                <w:szCs w:val="20"/>
              </w:rPr>
            </w:pPr>
            <w:r w:rsidRPr="0012241A">
              <w:rPr>
                <w:color w:val="000000"/>
                <w:sz w:val="20"/>
                <w:szCs w:val="20"/>
              </w:rPr>
              <w:t>6448</w:t>
            </w:r>
          </w:p>
        </w:tc>
        <w:tc>
          <w:tcPr>
            <w:tcW w:w="1920" w:type="dxa"/>
            <w:tcBorders>
              <w:top w:val="nil"/>
              <w:left w:val="nil"/>
              <w:bottom w:val="single" w:sz="4" w:space="0" w:color="auto"/>
              <w:right w:val="single" w:sz="4" w:space="0" w:color="auto"/>
            </w:tcBorders>
            <w:shd w:val="clear" w:color="auto" w:fill="auto"/>
            <w:vAlign w:val="center"/>
            <w:hideMark/>
          </w:tcPr>
          <w:p w14:paraId="73B7EEBA"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Visikums-Beja-Alūksne</w:t>
            </w:r>
            <w:proofErr w:type="spellEnd"/>
            <w:r w:rsidRPr="0012241A">
              <w:rPr>
                <w:color w:val="000000"/>
                <w:sz w:val="20"/>
                <w:szCs w:val="20"/>
              </w:rPr>
              <w:t xml:space="preserve"> (1,3,6)</w:t>
            </w:r>
          </w:p>
        </w:tc>
        <w:tc>
          <w:tcPr>
            <w:tcW w:w="1016" w:type="dxa"/>
            <w:tcBorders>
              <w:top w:val="nil"/>
              <w:left w:val="nil"/>
              <w:bottom w:val="single" w:sz="4" w:space="0" w:color="auto"/>
              <w:right w:val="single" w:sz="4" w:space="0" w:color="auto"/>
            </w:tcBorders>
            <w:shd w:val="clear" w:color="auto" w:fill="auto"/>
            <w:vAlign w:val="center"/>
            <w:hideMark/>
          </w:tcPr>
          <w:p w14:paraId="724E4A02" w14:textId="77777777" w:rsidR="004A2FBF" w:rsidRPr="0012241A" w:rsidRDefault="004A2FBF" w:rsidP="004A2FBF">
            <w:pPr>
              <w:jc w:val="center"/>
              <w:rPr>
                <w:color w:val="000000"/>
                <w:sz w:val="20"/>
                <w:szCs w:val="20"/>
              </w:rPr>
            </w:pPr>
            <w:r w:rsidRPr="0012241A">
              <w:rPr>
                <w:color w:val="000000"/>
                <w:sz w:val="20"/>
                <w:szCs w:val="20"/>
              </w:rPr>
              <w:t>3</w:t>
            </w:r>
          </w:p>
        </w:tc>
        <w:tc>
          <w:tcPr>
            <w:tcW w:w="1389" w:type="dxa"/>
            <w:tcBorders>
              <w:top w:val="nil"/>
              <w:left w:val="nil"/>
              <w:bottom w:val="single" w:sz="4" w:space="0" w:color="auto"/>
              <w:right w:val="single" w:sz="4" w:space="0" w:color="auto"/>
            </w:tcBorders>
            <w:shd w:val="clear" w:color="auto" w:fill="auto"/>
            <w:vAlign w:val="center"/>
            <w:hideMark/>
          </w:tcPr>
          <w:p w14:paraId="407A130E" w14:textId="77777777" w:rsidR="004A2FBF" w:rsidRPr="0012241A" w:rsidRDefault="004A2FBF" w:rsidP="004A2FBF">
            <w:pPr>
              <w:jc w:val="center"/>
              <w:rPr>
                <w:color w:val="000000"/>
                <w:sz w:val="20"/>
                <w:szCs w:val="20"/>
              </w:rPr>
            </w:pPr>
            <w:r w:rsidRPr="0012241A">
              <w:rPr>
                <w:color w:val="000000"/>
                <w:sz w:val="20"/>
                <w:szCs w:val="20"/>
              </w:rPr>
              <w:t>18598</w:t>
            </w:r>
          </w:p>
        </w:tc>
        <w:tc>
          <w:tcPr>
            <w:tcW w:w="1389" w:type="dxa"/>
            <w:tcBorders>
              <w:top w:val="nil"/>
              <w:left w:val="nil"/>
              <w:bottom w:val="single" w:sz="4" w:space="0" w:color="auto"/>
              <w:right w:val="single" w:sz="4" w:space="0" w:color="auto"/>
            </w:tcBorders>
            <w:shd w:val="clear" w:color="auto" w:fill="auto"/>
            <w:noWrap/>
            <w:vAlign w:val="center"/>
            <w:hideMark/>
          </w:tcPr>
          <w:p w14:paraId="2639E252" w14:textId="77777777" w:rsidR="004A2FBF" w:rsidRPr="0012241A" w:rsidRDefault="004A2FBF" w:rsidP="004A2FBF">
            <w:pPr>
              <w:jc w:val="center"/>
              <w:rPr>
                <w:color w:val="000000"/>
                <w:sz w:val="20"/>
                <w:szCs w:val="20"/>
              </w:rPr>
            </w:pPr>
            <w:r w:rsidRPr="0012241A">
              <w:rPr>
                <w:color w:val="000000"/>
                <w:sz w:val="20"/>
                <w:szCs w:val="20"/>
              </w:rPr>
              <w:t>18598</w:t>
            </w:r>
          </w:p>
        </w:tc>
        <w:tc>
          <w:tcPr>
            <w:tcW w:w="1389" w:type="dxa"/>
            <w:tcBorders>
              <w:top w:val="nil"/>
              <w:left w:val="nil"/>
              <w:bottom w:val="single" w:sz="4" w:space="0" w:color="auto"/>
              <w:right w:val="single" w:sz="4" w:space="0" w:color="auto"/>
            </w:tcBorders>
            <w:shd w:val="clear" w:color="auto" w:fill="auto"/>
            <w:noWrap/>
            <w:vAlign w:val="center"/>
            <w:hideMark/>
          </w:tcPr>
          <w:p w14:paraId="15AC1C4A" w14:textId="77777777" w:rsidR="004A2FBF" w:rsidRPr="0012241A" w:rsidRDefault="004A2FBF" w:rsidP="004A2FBF">
            <w:pPr>
              <w:jc w:val="center"/>
              <w:rPr>
                <w:color w:val="000000"/>
                <w:sz w:val="20"/>
                <w:szCs w:val="20"/>
              </w:rPr>
            </w:pPr>
            <w:r w:rsidRPr="0012241A">
              <w:rPr>
                <w:color w:val="000000"/>
                <w:sz w:val="20"/>
                <w:szCs w:val="20"/>
              </w:rPr>
              <w:t>18729</w:t>
            </w:r>
          </w:p>
        </w:tc>
        <w:tc>
          <w:tcPr>
            <w:tcW w:w="1460" w:type="dxa"/>
            <w:tcBorders>
              <w:top w:val="nil"/>
              <w:left w:val="nil"/>
              <w:bottom w:val="single" w:sz="4" w:space="0" w:color="auto"/>
              <w:right w:val="single" w:sz="4" w:space="0" w:color="auto"/>
            </w:tcBorders>
            <w:shd w:val="clear" w:color="auto" w:fill="auto"/>
            <w:noWrap/>
            <w:vAlign w:val="center"/>
            <w:hideMark/>
          </w:tcPr>
          <w:p w14:paraId="06C5F4B7" w14:textId="77777777" w:rsidR="004A2FBF" w:rsidRPr="0012241A" w:rsidRDefault="004A2FBF" w:rsidP="004A2FBF">
            <w:pPr>
              <w:jc w:val="center"/>
              <w:rPr>
                <w:color w:val="000000"/>
                <w:sz w:val="20"/>
                <w:szCs w:val="20"/>
              </w:rPr>
            </w:pPr>
            <w:r w:rsidRPr="0012241A">
              <w:rPr>
                <w:color w:val="000000"/>
                <w:sz w:val="20"/>
                <w:szCs w:val="20"/>
              </w:rPr>
              <w:t>55925</w:t>
            </w:r>
          </w:p>
        </w:tc>
      </w:tr>
      <w:tr w:rsidR="004A2FBF" w:rsidRPr="0012241A" w14:paraId="0C99B047"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BBCD83" w14:textId="77777777" w:rsidR="004A2FBF" w:rsidRPr="0012241A" w:rsidRDefault="004A2FBF" w:rsidP="004A2FBF">
            <w:pPr>
              <w:jc w:val="center"/>
              <w:rPr>
                <w:color w:val="000000"/>
                <w:sz w:val="20"/>
                <w:szCs w:val="20"/>
              </w:rPr>
            </w:pPr>
            <w:r w:rsidRPr="0012241A">
              <w:rPr>
                <w:color w:val="000000"/>
                <w:sz w:val="20"/>
                <w:szCs w:val="20"/>
              </w:rPr>
              <w:t>6690</w:t>
            </w:r>
          </w:p>
        </w:tc>
        <w:tc>
          <w:tcPr>
            <w:tcW w:w="1920" w:type="dxa"/>
            <w:tcBorders>
              <w:top w:val="nil"/>
              <w:left w:val="nil"/>
              <w:bottom w:val="single" w:sz="4" w:space="0" w:color="auto"/>
              <w:right w:val="single" w:sz="4" w:space="0" w:color="auto"/>
            </w:tcBorders>
            <w:shd w:val="clear" w:color="auto" w:fill="auto"/>
            <w:vAlign w:val="center"/>
            <w:hideMark/>
          </w:tcPr>
          <w:p w14:paraId="35C80703" w14:textId="77777777" w:rsidR="004A2FBF" w:rsidRPr="0012241A" w:rsidRDefault="004A2FBF" w:rsidP="004A2FBF">
            <w:pPr>
              <w:rPr>
                <w:color w:val="000000"/>
                <w:sz w:val="20"/>
                <w:szCs w:val="20"/>
              </w:rPr>
            </w:pPr>
            <w:r w:rsidRPr="0012241A">
              <w:rPr>
                <w:color w:val="000000"/>
                <w:sz w:val="20"/>
                <w:szCs w:val="20"/>
              </w:rPr>
              <w:t>Alūksne-Bērziņi-Alūksne</w:t>
            </w:r>
          </w:p>
        </w:tc>
        <w:tc>
          <w:tcPr>
            <w:tcW w:w="1016" w:type="dxa"/>
            <w:tcBorders>
              <w:top w:val="nil"/>
              <w:left w:val="nil"/>
              <w:bottom w:val="single" w:sz="4" w:space="0" w:color="auto"/>
              <w:right w:val="single" w:sz="4" w:space="0" w:color="auto"/>
            </w:tcBorders>
            <w:shd w:val="clear" w:color="auto" w:fill="auto"/>
            <w:vAlign w:val="center"/>
            <w:hideMark/>
          </w:tcPr>
          <w:p w14:paraId="55C1D1A2" w14:textId="77777777" w:rsidR="004A2FBF" w:rsidRPr="0012241A" w:rsidRDefault="004A2FBF" w:rsidP="004A2FBF">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07942200" w14:textId="77777777" w:rsidR="004A2FBF" w:rsidRPr="0012241A" w:rsidRDefault="004A2FBF" w:rsidP="004A2FBF">
            <w:pPr>
              <w:jc w:val="center"/>
              <w:rPr>
                <w:color w:val="000000"/>
                <w:sz w:val="20"/>
                <w:szCs w:val="20"/>
              </w:rPr>
            </w:pPr>
            <w:r w:rsidRPr="0012241A">
              <w:rPr>
                <w:color w:val="000000"/>
                <w:sz w:val="20"/>
                <w:szCs w:val="20"/>
              </w:rPr>
              <w:t>36177</w:t>
            </w:r>
          </w:p>
        </w:tc>
        <w:tc>
          <w:tcPr>
            <w:tcW w:w="1389" w:type="dxa"/>
            <w:tcBorders>
              <w:top w:val="nil"/>
              <w:left w:val="nil"/>
              <w:bottom w:val="single" w:sz="4" w:space="0" w:color="auto"/>
              <w:right w:val="single" w:sz="4" w:space="0" w:color="auto"/>
            </w:tcBorders>
            <w:shd w:val="clear" w:color="auto" w:fill="auto"/>
            <w:noWrap/>
            <w:vAlign w:val="center"/>
            <w:hideMark/>
          </w:tcPr>
          <w:p w14:paraId="58E90DED" w14:textId="77777777" w:rsidR="004A2FBF" w:rsidRPr="0012241A" w:rsidRDefault="004A2FBF" w:rsidP="004A2FBF">
            <w:pPr>
              <w:jc w:val="center"/>
              <w:rPr>
                <w:color w:val="000000"/>
                <w:sz w:val="20"/>
                <w:szCs w:val="20"/>
              </w:rPr>
            </w:pPr>
            <w:r w:rsidRPr="0012241A">
              <w:rPr>
                <w:color w:val="000000"/>
                <w:sz w:val="20"/>
                <w:szCs w:val="20"/>
              </w:rPr>
              <w:t>36177</w:t>
            </w:r>
          </w:p>
        </w:tc>
        <w:tc>
          <w:tcPr>
            <w:tcW w:w="1389" w:type="dxa"/>
            <w:tcBorders>
              <w:top w:val="nil"/>
              <w:left w:val="nil"/>
              <w:bottom w:val="single" w:sz="4" w:space="0" w:color="auto"/>
              <w:right w:val="single" w:sz="4" w:space="0" w:color="auto"/>
            </w:tcBorders>
            <w:shd w:val="clear" w:color="auto" w:fill="auto"/>
            <w:noWrap/>
            <w:vAlign w:val="center"/>
            <w:hideMark/>
          </w:tcPr>
          <w:p w14:paraId="7FC81236" w14:textId="77777777" w:rsidR="004A2FBF" w:rsidRPr="0012241A" w:rsidRDefault="004A2FBF" w:rsidP="004A2FBF">
            <w:pPr>
              <w:jc w:val="center"/>
              <w:rPr>
                <w:color w:val="000000"/>
                <w:sz w:val="20"/>
                <w:szCs w:val="20"/>
              </w:rPr>
            </w:pPr>
            <w:r w:rsidRPr="0012241A">
              <w:rPr>
                <w:color w:val="000000"/>
                <w:sz w:val="20"/>
                <w:szCs w:val="20"/>
              </w:rPr>
              <w:t>36563</w:t>
            </w:r>
          </w:p>
        </w:tc>
        <w:tc>
          <w:tcPr>
            <w:tcW w:w="1460" w:type="dxa"/>
            <w:tcBorders>
              <w:top w:val="nil"/>
              <w:left w:val="nil"/>
              <w:bottom w:val="single" w:sz="4" w:space="0" w:color="auto"/>
              <w:right w:val="single" w:sz="4" w:space="0" w:color="auto"/>
            </w:tcBorders>
            <w:shd w:val="clear" w:color="auto" w:fill="auto"/>
            <w:noWrap/>
            <w:vAlign w:val="center"/>
            <w:hideMark/>
          </w:tcPr>
          <w:p w14:paraId="396FAF02" w14:textId="77777777" w:rsidR="004A2FBF" w:rsidRPr="0012241A" w:rsidRDefault="004A2FBF" w:rsidP="004A2FBF">
            <w:pPr>
              <w:jc w:val="center"/>
              <w:rPr>
                <w:color w:val="000000"/>
                <w:sz w:val="20"/>
                <w:szCs w:val="20"/>
              </w:rPr>
            </w:pPr>
            <w:r w:rsidRPr="0012241A">
              <w:rPr>
                <w:color w:val="000000"/>
                <w:sz w:val="20"/>
                <w:szCs w:val="20"/>
              </w:rPr>
              <w:t>108917</w:t>
            </w:r>
          </w:p>
        </w:tc>
      </w:tr>
      <w:tr w:rsidR="004A2FBF" w:rsidRPr="0012241A" w14:paraId="1D1AC498"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F0C5161" w14:textId="77777777" w:rsidR="004A2FBF" w:rsidRPr="0012241A" w:rsidRDefault="004A2FBF" w:rsidP="004A2FBF">
            <w:pPr>
              <w:jc w:val="center"/>
              <w:rPr>
                <w:color w:val="000000"/>
                <w:sz w:val="20"/>
                <w:szCs w:val="20"/>
              </w:rPr>
            </w:pPr>
            <w:r w:rsidRPr="0012241A">
              <w:rPr>
                <w:color w:val="000000"/>
                <w:sz w:val="20"/>
                <w:szCs w:val="20"/>
              </w:rPr>
              <w:t>6691</w:t>
            </w:r>
          </w:p>
        </w:tc>
        <w:tc>
          <w:tcPr>
            <w:tcW w:w="1920" w:type="dxa"/>
            <w:tcBorders>
              <w:top w:val="nil"/>
              <w:left w:val="nil"/>
              <w:bottom w:val="single" w:sz="4" w:space="0" w:color="auto"/>
              <w:right w:val="single" w:sz="4" w:space="0" w:color="auto"/>
            </w:tcBorders>
            <w:shd w:val="clear" w:color="auto" w:fill="auto"/>
            <w:vAlign w:val="center"/>
            <w:hideMark/>
          </w:tcPr>
          <w:p w14:paraId="169B0248"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Vengerski-Māriņkalns</w:t>
            </w:r>
            <w:proofErr w:type="spellEnd"/>
          </w:p>
        </w:tc>
        <w:tc>
          <w:tcPr>
            <w:tcW w:w="1016" w:type="dxa"/>
            <w:tcBorders>
              <w:top w:val="nil"/>
              <w:left w:val="nil"/>
              <w:bottom w:val="single" w:sz="4" w:space="0" w:color="auto"/>
              <w:right w:val="single" w:sz="4" w:space="0" w:color="auto"/>
            </w:tcBorders>
            <w:shd w:val="clear" w:color="auto" w:fill="auto"/>
            <w:vAlign w:val="center"/>
            <w:hideMark/>
          </w:tcPr>
          <w:p w14:paraId="53B34A5D"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2038B332" w14:textId="77777777" w:rsidR="004A2FBF" w:rsidRPr="0012241A" w:rsidRDefault="004A2FBF" w:rsidP="004A2FBF">
            <w:pPr>
              <w:jc w:val="center"/>
              <w:rPr>
                <w:color w:val="000000"/>
                <w:sz w:val="20"/>
                <w:szCs w:val="20"/>
              </w:rPr>
            </w:pPr>
            <w:r w:rsidRPr="0012241A">
              <w:rPr>
                <w:color w:val="000000"/>
                <w:sz w:val="20"/>
                <w:szCs w:val="20"/>
              </w:rPr>
              <w:t>4646</w:t>
            </w:r>
          </w:p>
        </w:tc>
        <w:tc>
          <w:tcPr>
            <w:tcW w:w="1389" w:type="dxa"/>
            <w:tcBorders>
              <w:top w:val="nil"/>
              <w:left w:val="nil"/>
              <w:bottom w:val="single" w:sz="4" w:space="0" w:color="auto"/>
              <w:right w:val="single" w:sz="4" w:space="0" w:color="auto"/>
            </w:tcBorders>
            <w:shd w:val="clear" w:color="auto" w:fill="auto"/>
            <w:noWrap/>
            <w:vAlign w:val="center"/>
            <w:hideMark/>
          </w:tcPr>
          <w:p w14:paraId="3A3F3DBC" w14:textId="77777777" w:rsidR="004A2FBF" w:rsidRPr="0012241A" w:rsidRDefault="004A2FBF" w:rsidP="004A2FBF">
            <w:pPr>
              <w:jc w:val="center"/>
              <w:rPr>
                <w:color w:val="000000"/>
                <w:sz w:val="20"/>
                <w:szCs w:val="20"/>
              </w:rPr>
            </w:pPr>
            <w:r w:rsidRPr="0012241A">
              <w:rPr>
                <w:color w:val="000000"/>
                <w:sz w:val="20"/>
                <w:szCs w:val="20"/>
              </w:rPr>
              <w:t>4646</w:t>
            </w:r>
          </w:p>
        </w:tc>
        <w:tc>
          <w:tcPr>
            <w:tcW w:w="1389" w:type="dxa"/>
            <w:tcBorders>
              <w:top w:val="nil"/>
              <w:left w:val="nil"/>
              <w:bottom w:val="single" w:sz="4" w:space="0" w:color="auto"/>
              <w:right w:val="single" w:sz="4" w:space="0" w:color="auto"/>
            </w:tcBorders>
            <w:shd w:val="clear" w:color="auto" w:fill="auto"/>
            <w:noWrap/>
            <w:vAlign w:val="center"/>
            <w:hideMark/>
          </w:tcPr>
          <w:p w14:paraId="27303475" w14:textId="77777777" w:rsidR="004A2FBF" w:rsidRPr="0012241A" w:rsidRDefault="004A2FBF" w:rsidP="004A2FBF">
            <w:pPr>
              <w:jc w:val="center"/>
              <w:rPr>
                <w:color w:val="000000"/>
                <w:sz w:val="20"/>
                <w:szCs w:val="20"/>
              </w:rPr>
            </w:pPr>
            <w:r w:rsidRPr="0012241A">
              <w:rPr>
                <w:color w:val="000000"/>
                <w:sz w:val="20"/>
                <w:szCs w:val="20"/>
              </w:rPr>
              <w:t>4664</w:t>
            </w:r>
          </w:p>
        </w:tc>
        <w:tc>
          <w:tcPr>
            <w:tcW w:w="1460" w:type="dxa"/>
            <w:tcBorders>
              <w:top w:val="nil"/>
              <w:left w:val="nil"/>
              <w:bottom w:val="single" w:sz="4" w:space="0" w:color="auto"/>
              <w:right w:val="single" w:sz="4" w:space="0" w:color="auto"/>
            </w:tcBorders>
            <w:shd w:val="clear" w:color="auto" w:fill="auto"/>
            <w:noWrap/>
            <w:vAlign w:val="center"/>
            <w:hideMark/>
          </w:tcPr>
          <w:p w14:paraId="7F593A33" w14:textId="77777777" w:rsidR="004A2FBF" w:rsidRPr="0012241A" w:rsidRDefault="004A2FBF" w:rsidP="004A2FBF">
            <w:pPr>
              <w:jc w:val="center"/>
              <w:rPr>
                <w:color w:val="000000"/>
                <w:sz w:val="20"/>
                <w:szCs w:val="20"/>
              </w:rPr>
            </w:pPr>
            <w:r w:rsidRPr="0012241A">
              <w:rPr>
                <w:color w:val="000000"/>
                <w:sz w:val="20"/>
                <w:szCs w:val="20"/>
              </w:rPr>
              <w:t>13956</w:t>
            </w:r>
          </w:p>
        </w:tc>
      </w:tr>
      <w:tr w:rsidR="004A2FBF" w:rsidRPr="0012241A" w14:paraId="0D30485F"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F4BDAF" w14:textId="77777777" w:rsidR="004A2FBF" w:rsidRPr="0012241A" w:rsidRDefault="004A2FBF" w:rsidP="004A2FBF">
            <w:pPr>
              <w:jc w:val="center"/>
              <w:rPr>
                <w:color w:val="000000"/>
                <w:sz w:val="20"/>
                <w:szCs w:val="20"/>
              </w:rPr>
            </w:pPr>
            <w:r w:rsidRPr="0012241A">
              <w:rPr>
                <w:color w:val="000000"/>
                <w:sz w:val="20"/>
                <w:szCs w:val="20"/>
              </w:rPr>
              <w:t>6692</w:t>
            </w:r>
          </w:p>
        </w:tc>
        <w:tc>
          <w:tcPr>
            <w:tcW w:w="1920" w:type="dxa"/>
            <w:tcBorders>
              <w:top w:val="nil"/>
              <w:left w:val="nil"/>
              <w:bottom w:val="single" w:sz="4" w:space="0" w:color="auto"/>
              <w:right w:val="single" w:sz="4" w:space="0" w:color="auto"/>
            </w:tcBorders>
            <w:shd w:val="clear" w:color="auto" w:fill="auto"/>
            <w:vAlign w:val="center"/>
            <w:hideMark/>
          </w:tcPr>
          <w:p w14:paraId="161D9A79" w14:textId="77777777" w:rsidR="004A2FBF" w:rsidRPr="0012241A" w:rsidRDefault="004A2FBF" w:rsidP="004A2FBF">
            <w:pPr>
              <w:rPr>
                <w:color w:val="000000"/>
                <w:sz w:val="20"/>
                <w:szCs w:val="20"/>
              </w:rPr>
            </w:pPr>
            <w:r w:rsidRPr="0012241A">
              <w:rPr>
                <w:color w:val="000000"/>
                <w:sz w:val="20"/>
                <w:szCs w:val="20"/>
              </w:rPr>
              <w:t>Alūksne-Beja-Liepna</w:t>
            </w:r>
          </w:p>
        </w:tc>
        <w:tc>
          <w:tcPr>
            <w:tcW w:w="1016" w:type="dxa"/>
            <w:tcBorders>
              <w:top w:val="nil"/>
              <w:left w:val="nil"/>
              <w:bottom w:val="single" w:sz="4" w:space="0" w:color="auto"/>
              <w:right w:val="single" w:sz="4" w:space="0" w:color="auto"/>
            </w:tcBorders>
            <w:shd w:val="clear" w:color="auto" w:fill="auto"/>
            <w:vAlign w:val="center"/>
            <w:hideMark/>
          </w:tcPr>
          <w:p w14:paraId="08BBDAC5"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29C45DA2" w14:textId="77777777" w:rsidR="004A2FBF" w:rsidRPr="0012241A" w:rsidRDefault="004A2FBF" w:rsidP="004A2FBF">
            <w:pPr>
              <w:jc w:val="center"/>
              <w:rPr>
                <w:color w:val="000000"/>
                <w:sz w:val="20"/>
                <w:szCs w:val="20"/>
              </w:rPr>
            </w:pPr>
            <w:r w:rsidRPr="0012241A">
              <w:rPr>
                <w:color w:val="000000"/>
                <w:sz w:val="20"/>
                <w:szCs w:val="20"/>
              </w:rPr>
              <w:t>17514</w:t>
            </w:r>
          </w:p>
        </w:tc>
        <w:tc>
          <w:tcPr>
            <w:tcW w:w="1389" w:type="dxa"/>
            <w:tcBorders>
              <w:top w:val="nil"/>
              <w:left w:val="nil"/>
              <w:bottom w:val="single" w:sz="4" w:space="0" w:color="auto"/>
              <w:right w:val="single" w:sz="4" w:space="0" w:color="auto"/>
            </w:tcBorders>
            <w:shd w:val="clear" w:color="auto" w:fill="auto"/>
            <w:noWrap/>
            <w:vAlign w:val="center"/>
            <w:hideMark/>
          </w:tcPr>
          <w:p w14:paraId="6D48CDD1" w14:textId="77777777" w:rsidR="004A2FBF" w:rsidRPr="0012241A" w:rsidRDefault="004A2FBF" w:rsidP="004A2FBF">
            <w:pPr>
              <w:jc w:val="center"/>
              <w:rPr>
                <w:color w:val="000000"/>
                <w:sz w:val="20"/>
                <w:szCs w:val="20"/>
              </w:rPr>
            </w:pPr>
            <w:r w:rsidRPr="0012241A">
              <w:rPr>
                <w:color w:val="000000"/>
                <w:sz w:val="20"/>
                <w:szCs w:val="20"/>
              </w:rPr>
              <w:t>17514</w:t>
            </w:r>
          </w:p>
        </w:tc>
        <w:tc>
          <w:tcPr>
            <w:tcW w:w="1389" w:type="dxa"/>
            <w:tcBorders>
              <w:top w:val="nil"/>
              <w:left w:val="nil"/>
              <w:bottom w:val="single" w:sz="4" w:space="0" w:color="auto"/>
              <w:right w:val="single" w:sz="4" w:space="0" w:color="auto"/>
            </w:tcBorders>
            <w:shd w:val="clear" w:color="auto" w:fill="auto"/>
            <w:noWrap/>
            <w:vAlign w:val="center"/>
            <w:hideMark/>
          </w:tcPr>
          <w:p w14:paraId="1D0CAD16" w14:textId="77777777" w:rsidR="004A2FBF" w:rsidRPr="0012241A" w:rsidRDefault="004A2FBF" w:rsidP="004A2FBF">
            <w:pPr>
              <w:jc w:val="center"/>
              <w:rPr>
                <w:color w:val="000000"/>
                <w:sz w:val="20"/>
                <w:szCs w:val="20"/>
              </w:rPr>
            </w:pPr>
            <w:r w:rsidRPr="0012241A">
              <w:rPr>
                <w:color w:val="000000"/>
                <w:sz w:val="20"/>
                <w:szCs w:val="20"/>
              </w:rPr>
              <w:t>17646</w:t>
            </w:r>
          </w:p>
        </w:tc>
        <w:tc>
          <w:tcPr>
            <w:tcW w:w="1460" w:type="dxa"/>
            <w:tcBorders>
              <w:top w:val="nil"/>
              <w:left w:val="nil"/>
              <w:bottom w:val="single" w:sz="4" w:space="0" w:color="auto"/>
              <w:right w:val="single" w:sz="4" w:space="0" w:color="auto"/>
            </w:tcBorders>
            <w:shd w:val="clear" w:color="auto" w:fill="auto"/>
            <w:noWrap/>
            <w:vAlign w:val="center"/>
            <w:hideMark/>
          </w:tcPr>
          <w:p w14:paraId="0A58D6AC" w14:textId="77777777" w:rsidR="004A2FBF" w:rsidRPr="0012241A" w:rsidRDefault="004A2FBF" w:rsidP="004A2FBF">
            <w:pPr>
              <w:jc w:val="center"/>
              <w:rPr>
                <w:color w:val="000000"/>
                <w:sz w:val="20"/>
                <w:szCs w:val="20"/>
              </w:rPr>
            </w:pPr>
            <w:r w:rsidRPr="0012241A">
              <w:rPr>
                <w:color w:val="000000"/>
                <w:sz w:val="20"/>
                <w:szCs w:val="20"/>
              </w:rPr>
              <w:t>52674</w:t>
            </w:r>
          </w:p>
        </w:tc>
      </w:tr>
      <w:tr w:rsidR="004A2FBF" w:rsidRPr="0012241A" w14:paraId="004EC7F3"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0552DB8" w14:textId="77777777" w:rsidR="004A2FBF" w:rsidRPr="0012241A" w:rsidRDefault="004A2FBF" w:rsidP="004A2FBF">
            <w:pPr>
              <w:jc w:val="center"/>
              <w:rPr>
                <w:color w:val="000000"/>
                <w:sz w:val="20"/>
                <w:szCs w:val="20"/>
              </w:rPr>
            </w:pPr>
            <w:r w:rsidRPr="0012241A">
              <w:rPr>
                <w:color w:val="000000"/>
                <w:sz w:val="20"/>
                <w:szCs w:val="20"/>
              </w:rPr>
              <w:t>6693</w:t>
            </w:r>
          </w:p>
        </w:tc>
        <w:tc>
          <w:tcPr>
            <w:tcW w:w="1920" w:type="dxa"/>
            <w:tcBorders>
              <w:top w:val="nil"/>
              <w:left w:val="nil"/>
              <w:bottom w:val="single" w:sz="4" w:space="0" w:color="auto"/>
              <w:right w:val="single" w:sz="4" w:space="0" w:color="auto"/>
            </w:tcBorders>
            <w:shd w:val="clear" w:color="auto" w:fill="auto"/>
            <w:vAlign w:val="center"/>
            <w:hideMark/>
          </w:tcPr>
          <w:p w14:paraId="2EC7B114" w14:textId="77777777" w:rsidR="004A2FBF" w:rsidRPr="0012241A" w:rsidRDefault="004A2FBF" w:rsidP="004A2FBF">
            <w:pPr>
              <w:rPr>
                <w:color w:val="000000"/>
                <w:sz w:val="20"/>
                <w:szCs w:val="20"/>
              </w:rPr>
            </w:pPr>
            <w:r w:rsidRPr="0012241A">
              <w:rPr>
                <w:color w:val="000000"/>
                <w:sz w:val="20"/>
                <w:szCs w:val="20"/>
              </w:rPr>
              <w:t>Alūksne-Zeltiņi-Kalncempji</w:t>
            </w:r>
          </w:p>
        </w:tc>
        <w:tc>
          <w:tcPr>
            <w:tcW w:w="1016" w:type="dxa"/>
            <w:tcBorders>
              <w:top w:val="nil"/>
              <w:left w:val="nil"/>
              <w:bottom w:val="single" w:sz="4" w:space="0" w:color="auto"/>
              <w:right w:val="single" w:sz="4" w:space="0" w:color="auto"/>
            </w:tcBorders>
            <w:shd w:val="clear" w:color="auto" w:fill="auto"/>
            <w:vAlign w:val="center"/>
            <w:hideMark/>
          </w:tcPr>
          <w:p w14:paraId="3DE11FD0" w14:textId="77777777" w:rsidR="004A2FBF" w:rsidRPr="0012241A" w:rsidRDefault="004A2FBF" w:rsidP="004A2FBF">
            <w:pPr>
              <w:jc w:val="center"/>
              <w:rPr>
                <w:color w:val="000000"/>
                <w:sz w:val="20"/>
                <w:szCs w:val="20"/>
              </w:rPr>
            </w:pPr>
            <w:r w:rsidRPr="0012241A">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14:paraId="008E3659" w14:textId="77777777" w:rsidR="004A2FBF" w:rsidRPr="0012241A" w:rsidRDefault="004A2FBF" w:rsidP="004A2FBF">
            <w:pPr>
              <w:jc w:val="center"/>
              <w:rPr>
                <w:color w:val="000000"/>
                <w:sz w:val="20"/>
                <w:szCs w:val="20"/>
              </w:rPr>
            </w:pPr>
            <w:r w:rsidRPr="0012241A">
              <w:rPr>
                <w:color w:val="000000"/>
                <w:sz w:val="20"/>
                <w:szCs w:val="20"/>
              </w:rPr>
              <w:t>28163</w:t>
            </w:r>
          </w:p>
        </w:tc>
        <w:tc>
          <w:tcPr>
            <w:tcW w:w="1389" w:type="dxa"/>
            <w:tcBorders>
              <w:top w:val="nil"/>
              <w:left w:val="nil"/>
              <w:bottom w:val="single" w:sz="4" w:space="0" w:color="auto"/>
              <w:right w:val="single" w:sz="4" w:space="0" w:color="auto"/>
            </w:tcBorders>
            <w:shd w:val="clear" w:color="auto" w:fill="auto"/>
            <w:noWrap/>
            <w:vAlign w:val="center"/>
            <w:hideMark/>
          </w:tcPr>
          <w:p w14:paraId="6AC7A841" w14:textId="77777777" w:rsidR="004A2FBF" w:rsidRPr="0012241A" w:rsidRDefault="004A2FBF" w:rsidP="004A2FBF">
            <w:pPr>
              <w:jc w:val="center"/>
              <w:rPr>
                <w:color w:val="000000"/>
                <w:sz w:val="20"/>
                <w:szCs w:val="20"/>
              </w:rPr>
            </w:pPr>
            <w:r w:rsidRPr="0012241A">
              <w:rPr>
                <w:color w:val="000000"/>
                <w:sz w:val="20"/>
                <w:szCs w:val="20"/>
              </w:rPr>
              <w:t>28163</w:t>
            </w:r>
          </w:p>
        </w:tc>
        <w:tc>
          <w:tcPr>
            <w:tcW w:w="1389" w:type="dxa"/>
            <w:tcBorders>
              <w:top w:val="nil"/>
              <w:left w:val="nil"/>
              <w:bottom w:val="single" w:sz="4" w:space="0" w:color="auto"/>
              <w:right w:val="single" w:sz="4" w:space="0" w:color="auto"/>
            </w:tcBorders>
            <w:shd w:val="clear" w:color="auto" w:fill="auto"/>
            <w:noWrap/>
            <w:vAlign w:val="center"/>
            <w:hideMark/>
          </w:tcPr>
          <w:p w14:paraId="088EC11A" w14:textId="77777777" w:rsidR="004A2FBF" w:rsidRPr="0012241A" w:rsidRDefault="004A2FBF" w:rsidP="004A2FBF">
            <w:pPr>
              <w:jc w:val="center"/>
              <w:rPr>
                <w:color w:val="000000"/>
                <w:sz w:val="20"/>
                <w:szCs w:val="20"/>
              </w:rPr>
            </w:pPr>
            <w:r w:rsidRPr="0012241A">
              <w:rPr>
                <w:color w:val="000000"/>
                <w:sz w:val="20"/>
                <w:szCs w:val="20"/>
              </w:rPr>
              <w:t>28287</w:t>
            </w:r>
          </w:p>
        </w:tc>
        <w:tc>
          <w:tcPr>
            <w:tcW w:w="1460" w:type="dxa"/>
            <w:tcBorders>
              <w:top w:val="nil"/>
              <w:left w:val="nil"/>
              <w:bottom w:val="single" w:sz="4" w:space="0" w:color="auto"/>
              <w:right w:val="single" w:sz="4" w:space="0" w:color="auto"/>
            </w:tcBorders>
            <w:shd w:val="clear" w:color="auto" w:fill="auto"/>
            <w:noWrap/>
            <w:vAlign w:val="center"/>
            <w:hideMark/>
          </w:tcPr>
          <w:p w14:paraId="6792A848" w14:textId="77777777" w:rsidR="004A2FBF" w:rsidRPr="0012241A" w:rsidRDefault="004A2FBF" w:rsidP="004A2FBF">
            <w:pPr>
              <w:jc w:val="center"/>
              <w:rPr>
                <w:color w:val="000000"/>
                <w:sz w:val="20"/>
                <w:szCs w:val="20"/>
              </w:rPr>
            </w:pPr>
            <w:r w:rsidRPr="0012241A">
              <w:rPr>
                <w:color w:val="000000"/>
                <w:sz w:val="20"/>
                <w:szCs w:val="20"/>
              </w:rPr>
              <w:t>84613</w:t>
            </w:r>
          </w:p>
        </w:tc>
      </w:tr>
      <w:tr w:rsidR="004A2FBF" w:rsidRPr="0012241A" w14:paraId="7958187E"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595711" w14:textId="77777777" w:rsidR="004A2FBF" w:rsidRPr="0012241A" w:rsidRDefault="004A2FBF" w:rsidP="004A2FBF">
            <w:pPr>
              <w:jc w:val="center"/>
              <w:rPr>
                <w:color w:val="000000"/>
                <w:sz w:val="20"/>
                <w:szCs w:val="20"/>
              </w:rPr>
            </w:pPr>
            <w:r w:rsidRPr="0012241A">
              <w:rPr>
                <w:color w:val="000000"/>
                <w:sz w:val="20"/>
                <w:szCs w:val="20"/>
              </w:rPr>
              <w:t>6695</w:t>
            </w:r>
          </w:p>
        </w:tc>
        <w:tc>
          <w:tcPr>
            <w:tcW w:w="1920" w:type="dxa"/>
            <w:tcBorders>
              <w:top w:val="nil"/>
              <w:left w:val="nil"/>
              <w:bottom w:val="single" w:sz="4" w:space="0" w:color="auto"/>
              <w:right w:val="single" w:sz="4" w:space="0" w:color="auto"/>
            </w:tcBorders>
            <w:shd w:val="clear" w:color="auto" w:fill="auto"/>
            <w:vAlign w:val="center"/>
            <w:hideMark/>
          </w:tcPr>
          <w:p w14:paraId="236E244F" w14:textId="77777777" w:rsidR="004A2FBF" w:rsidRPr="0012241A" w:rsidRDefault="004A2FBF" w:rsidP="004A2FBF">
            <w:pPr>
              <w:rPr>
                <w:color w:val="000000"/>
                <w:sz w:val="20"/>
                <w:szCs w:val="20"/>
              </w:rPr>
            </w:pPr>
            <w:r w:rsidRPr="0012241A">
              <w:rPr>
                <w:color w:val="000000"/>
                <w:sz w:val="20"/>
                <w:szCs w:val="20"/>
              </w:rPr>
              <w:t>Alūksne-Māriņkalns-Jaunlaicene</w:t>
            </w:r>
          </w:p>
        </w:tc>
        <w:tc>
          <w:tcPr>
            <w:tcW w:w="1016" w:type="dxa"/>
            <w:tcBorders>
              <w:top w:val="nil"/>
              <w:left w:val="nil"/>
              <w:bottom w:val="single" w:sz="4" w:space="0" w:color="auto"/>
              <w:right w:val="single" w:sz="4" w:space="0" w:color="auto"/>
            </w:tcBorders>
            <w:shd w:val="clear" w:color="auto" w:fill="auto"/>
            <w:vAlign w:val="center"/>
            <w:hideMark/>
          </w:tcPr>
          <w:p w14:paraId="5373B999" w14:textId="77777777" w:rsidR="004A2FBF" w:rsidRPr="0012241A" w:rsidRDefault="004A2FBF" w:rsidP="004A2FBF">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19A406B0" w14:textId="77777777" w:rsidR="004A2FBF" w:rsidRPr="0012241A" w:rsidRDefault="004A2FBF" w:rsidP="004A2FBF">
            <w:pPr>
              <w:jc w:val="center"/>
              <w:rPr>
                <w:color w:val="000000"/>
                <w:sz w:val="20"/>
                <w:szCs w:val="20"/>
              </w:rPr>
            </w:pPr>
            <w:r w:rsidRPr="0012241A">
              <w:rPr>
                <w:color w:val="000000"/>
                <w:sz w:val="20"/>
                <w:szCs w:val="20"/>
              </w:rPr>
              <w:t>25407</w:t>
            </w:r>
          </w:p>
        </w:tc>
        <w:tc>
          <w:tcPr>
            <w:tcW w:w="1389" w:type="dxa"/>
            <w:tcBorders>
              <w:top w:val="nil"/>
              <w:left w:val="nil"/>
              <w:bottom w:val="single" w:sz="4" w:space="0" w:color="auto"/>
              <w:right w:val="single" w:sz="4" w:space="0" w:color="auto"/>
            </w:tcBorders>
            <w:shd w:val="clear" w:color="auto" w:fill="auto"/>
            <w:noWrap/>
            <w:vAlign w:val="center"/>
            <w:hideMark/>
          </w:tcPr>
          <w:p w14:paraId="44A15B30" w14:textId="77777777" w:rsidR="004A2FBF" w:rsidRPr="0012241A" w:rsidRDefault="004A2FBF" w:rsidP="004A2FBF">
            <w:pPr>
              <w:jc w:val="center"/>
              <w:rPr>
                <w:color w:val="000000"/>
                <w:sz w:val="20"/>
                <w:szCs w:val="20"/>
              </w:rPr>
            </w:pPr>
            <w:r w:rsidRPr="0012241A">
              <w:rPr>
                <w:color w:val="000000"/>
                <w:sz w:val="20"/>
                <w:szCs w:val="20"/>
              </w:rPr>
              <w:t>25407</w:t>
            </w:r>
          </w:p>
        </w:tc>
        <w:tc>
          <w:tcPr>
            <w:tcW w:w="1389" w:type="dxa"/>
            <w:tcBorders>
              <w:top w:val="nil"/>
              <w:left w:val="nil"/>
              <w:bottom w:val="single" w:sz="4" w:space="0" w:color="auto"/>
              <w:right w:val="single" w:sz="4" w:space="0" w:color="auto"/>
            </w:tcBorders>
            <w:shd w:val="clear" w:color="auto" w:fill="auto"/>
            <w:noWrap/>
            <w:vAlign w:val="center"/>
            <w:hideMark/>
          </w:tcPr>
          <w:p w14:paraId="7D3424B0" w14:textId="77777777" w:rsidR="004A2FBF" w:rsidRPr="0012241A" w:rsidRDefault="004A2FBF" w:rsidP="004A2FBF">
            <w:pPr>
              <w:jc w:val="center"/>
              <w:rPr>
                <w:color w:val="000000"/>
                <w:sz w:val="20"/>
                <w:szCs w:val="20"/>
              </w:rPr>
            </w:pPr>
            <w:r w:rsidRPr="0012241A">
              <w:rPr>
                <w:color w:val="000000"/>
                <w:sz w:val="20"/>
                <w:szCs w:val="20"/>
              </w:rPr>
              <w:t>25446</w:t>
            </w:r>
          </w:p>
        </w:tc>
        <w:tc>
          <w:tcPr>
            <w:tcW w:w="1460" w:type="dxa"/>
            <w:tcBorders>
              <w:top w:val="nil"/>
              <w:left w:val="nil"/>
              <w:bottom w:val="single" w:sz="4" w:space="0" w:color="auto"/>
              <w:right w:val="single" w:sz="4" w:space="0" w:color="auto"/>
            </w:tcBorders>
            <w:shd w:val="clear" w:color="auto" w:fill="auto"/>
            <w:noWrap/>
            <w:vAlign w:val="center"/>
            <w:hideMark/>
          </w:tcPr>
          <w:p w14:paraId="5470757D" w14:textId="77777777" w:rsidR="004A2FBF" w:rsidRPr="0012241A" w:rsidRDefault="004A2FBF" w:rsidP="004A2FBF">
            <w:pPr>
              <w:jc w:val="center"/>
              <w:rPr>
                <w:color w:val="000000"/>
                <w:sz w:val="20"/>
                <w:szCs w:val="20"/>
              </w:rPr>
            </w:pPr>
            <w:r w:rsidRPr="0012241A">
              <w:rPr>
                <w:color w:val="000000"/>
                <w:sz w:val="20"/>
                <w:szCs w:val="20"/>
              </w:rPr>
              <w:t>76260</w:t>
            </w:r>
          </w:p>
        </w:tc>
      </w:tr>
      <w:tr w:rsidR="004A2FBF" w:rsidRPr="0012241A" w14:paraId="6859B09B"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3B0A30B" w14:textId="77777777" w:rsidR="004A2FBF" w:rsidRPr="0012241A" w:rsidRDefault="004A2FBF" w:rsidP="004A2FBF">
            <w:pPr>
              <w:jc w:val="center"/>
              <w:rPr>
                <w:color w:val="000000"/>
                <w:sz w:val="20"/>
                <w:szCs w:val="20"/>
              </w:rPr>
            </w:pPr>
            <w:r w:rsidRPr="0012241A">
              <w:rPr>
                <w:color w:val="000000"/>
                <w:sz w:val="20"/>
                <w:szCs w:val="20"/>
              </w:rPr>
              <w:t>6696</w:t>
            </w:r>
          </w:p>
        </w:tc>
        <w:tc>
          <w:tcPr>
            <w:tcW w:w="1920" w:type="dxa"/>
            <w:tcBorders>
              <w:top w:val="nil"/>
              <w:left w:val="nil"/>
              <w:bottom w:val="single" w:sz="4" w:space="0" w:color="auto"/>
              <w:right w:val="single" w:sz="4" w:space="0" w:color="auto"/>
            </w:tcBorders>
            <w:shd w:val="clear" w:color="auto" w:fill="auto"/>
            <w:vAlign w:val="center"/>
            <w:hideMark/>
          </w:tcPr>
          <w:p w14:paraId="6A6BADD7" w14:textId="77777777" w:rsidR="004A2FBF" w:rsidRPr="0012241A" w:rsidRDefault="004A2FBF" w:rsidP="004A2FBF">
            <w:pPr>
              <w:rPr>
                <w:color w:val="000000"/>
                <w:sz w:val="20"/>
                <w:szCs w:val="20"/>
              </w:rPr>
            </w:pPr>
            <w:r w:rsidRPr="0012241A">
              <w:rPr>
                <w:color w:val="000000"/>
                <w:sz w:val="20"/>
                <w:szCs w:val="20"/>
              </w:rPr>
              <w:t>Alūksne-Jaunanna-Alūksne</w:t>
            </w:r>
          </w:p>
        </w:tc>
        <w:tc>
          <w:tcPr>
            <w:tcW w:w="1016" w:type="dxa"/>
            <w:tcBorders>
              <w:top w:val="nil"/>
              <w:left w:val="nil"/>
              <w:bottom w:val="single" w:sz="4" w:space="0" w:color="auto"/>
              <w:right w:val="single" w:sz="4" w:space="0" w:color="auto"/>
            </w:tcBorders>
            <w:shd w:val="clear" w:color="auto" w:fill="auto"/>
            <w:vAlign w:val="center"/>
            <w:hideMark/>
          </w:tcPr>
          <w:p w14:paraId="3FF910EF"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510B7604" w14:textId="77777777" w:rsidR="004A2FBF" w:rsidRPr="0012241A" w:rsidRDefault="004A2FBF" w:rsidP="004A2FBF">
            <w:pPr>
              <w:jc w:val="center"/>
              <w:rPr>
                <w:color w:val="000000"/>
                <w:sz w:val="20"/>
                <w:szCs w:val="20"/>
              </w:rPr>
            </w:pPr>
            <w:r w:rsidRPr="0012241A">
              <w:rPr>
                <w:color w:val="000000"/>
                <w:sz w:val="20"/>
                <w:szCs w:val="20"/>
              </w:rPr>
              <w:t>13435</w:t>
            </w:r>
          </w:p>
        </w:tc>
        <w:tc>
          <w:tcPr>
            <w:tcW w:w="1389" w:type="dxa"/>
            <w:tcBorders>
              <w:top w:val="nil"/>
              <w:left w:val="nil"/>
              <w:bottom w:val="single" w:sz="4" w:space="0" w:color="auto"/>
              <w:right w:val="single" w:sz="4" w:space="0" w:color="auto"/>
            </w:tcBorders>
            <w:shd w:val="clear" w:color="auto" w:fill="auto"/>
            <w:noWrap/>
            <w:vAlign w:val="center"/>
            <w:hideMark/>
          </w:tcPr>
          <w:p w14:paraId="3FBB6573" w14:textId="77777777" w:rsidR="004A2FBF" w:rsidRPr="0012241A" w:rsidRDefault="004A2FBF" w:rsidP="004A2FBF">
            <w:pPr>
              <w:jc w:val="center"/>
              <w:rPr>
                <w:color w:val="000000"/>
                <w:sz w:val="20"/>
                <w:szCs w:val="20"/>
              </w:rPr>
            </w:pPr>
            <w:r w:rsidRPr="0012241A">
              <w:rPr>
                <w:color w:val="000000"/>
                <w:sz w:val="20"/>
                <w:szCs w:val="20"/>
              </w:rPr>
              <w:t>13435</w:t>
            </w:r>
          </w:p>
        </w:tc>
        <w:tc>
          <w:tcPr>
            <w:tcW w:w="1389" w:type="dxa"/>
            <w:tcBorders>
              <w:top w:val="nil"/>
              <w:left w:val="nil"/>
              <w:bottom w:val="single" w:sz="4" w:space="0" w:color="auto"/>
              <w:right w:val="single" w:sz="4" w:space="0" w:color="auto"/>
            </w:tcBorders>
            <w:shd w:val="clear" w:color="auto" w:fill="auto"/>
            <w:noWrap/>
            <w:vAlign w:val="center"/>
            <w:hideMark/>
          </w:tcPr>
          <w:p w14:paraId="132FB922" w14:textId="77777777" w:rsidR="004A2FBF" w:rsidRPr="0012241A" w:rsidRDefault="004A2FBF" w:rsidP="004A2FBF">
            <w:pPr>
              <w:jc w:val="center"/>
              <w:rPr>
                <w:color w:val="000000"/>
                <w:sz w:val="20"/>
                <w:szCs w:val="20"/>
              </w:rPr>
            </w:pPr>
            <w:r w:rsidRPr="0012241A">
              <w:rPr>
                <w:color w:val="000000"/>
                <w:sz w:val="20"/>
                <w:szCs w:val="20"/>
              </w:rPr>
              <w:t>13580</w:t>
            </w:r>
          </w:p>
        </w:tc>
        <w:tc>
          <w:tcPr>
            <w:tcW w:w="1460" w:type="dxa"/>
            <w:tcBorders>
              <w:top w:val="nil"/>
              <w:left w:val="nil"/>
              <w:bottom w:val="single" w:sz="4" w:space="0" w:color="auto"/>
              <w:right w:val="single" w:sz="4" w:space="0" w:color="auto"/>
            </w:tcBorders>
            <w:shd w:val="clear" w:color="auto" w:fill="auto"/>
            <w:noWrap/>
            <w:vAlign w:val="center"/>
            <w:hideMark/>
          </w:tcPr>
          <w:p w14:paraId="28DE045A" w14:textId="77777777" w:rsidR="004A2FBF" w:rsidRPr="0012241A" w:rsidRDefault="004A2FBF" w:rsidP="004A2FBF">
            <w:pPr>
              <w:jc w:val="center"/>
              <w:rPr>
                <w:color w:val="000000"/>
                <w:sz w:val="20"/>
                <w:szCs w:val="20"/>
              </w:rPr>
            </w:pPr>
            <w:r w:rsidRPr="0012241A">
              <w:rPr>
                <w:color w:val="000000"/>
                <w:sz w:val="20"/>
                <w:szCs w:val="20"/>
              </w:rPr>
              <w:t>40450</w:t>
            </w:r>
          </w:p>
        </w:tc>
      </w:tr>
      <w:tr w:rsidR="004A2FBF" w:rsidRPr="0012241A" w14:paraId="67C58233"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3D92830" w14:textId="77777777" w:rsidR="004A2FBF" w:rsidRPr="0012241A" w:rsidRDefault="004A2FBF" w:rsidP="004A2FBF">
            <w:pPr>
              <w:jc w:val="center"/>
              <w:rPr>
                <w:color w:val="000000"/>
                <w:sz w:val="20"/>
                <w:szCs w:val="20"/>
              </w:rPr>
            </w:pPr>
            <w:r w:rsidRPr="0012241A">
              <w:rPr>
                <w:color w:val="000000"/>
                <w:sz w:val="20"/>
                <w:szCs w:val="20"/>
              </w:rPr>
              <w:t>6697</w:t>
            </w:r>
          </w:p>
        </w:tc>
        <w:tc>
          <w:tcPr>
            <w:tcW w:w="1920" w:type="dxa"/>
            <w:tcBorders>
              <w:top w:val="nil"/>
              <w:left w:val="nil"/>
              <w:bottom w:val="single" w:sz="4" w:space="0" w:color="auto"/>
              <w:right w:val="single" w:sz="4" w:space="0" w:color="auto"/>
            </w:tcBorders>
            <w:shd w:val="clear" w:color="auto" w:fill="auto"/>
            <w:vAlign w:val="center"/>
            <w:hideMark/>
          </w:tcPr>
          <w:p w14:paraId="4CE79945" w14:textId="77777777" w:rsidR="004A2FBF" w:rsidRPr="0012241A" w:rsidRDefault="004A2FBF" w:rsidP="004A2FBF">
            <w:pPr>
              <w:rPr>
                <w:color w:val="000000"/>
                <w:sz w:val="20"/>
                <w:szCs w:val="20"/>
              </w:rPr>
            </w:pPr>
            <w:r w:rsidRPr="0012241A">
              <w:rPr>
                <w:color w:val="000000"/>
                <w:sz w:val="20"/>
                <w:szCs w:val="20"/>
              </w:rPr>
              <w:t>Alūksne-Mārkalne-</w:t>
            </w:r>
            <w:proofErr w:type="spellStart"/>
            <w:r w:rsidRPr="0012241A">
              <w:rPr>
                <w:color w:val="000000"/>
                <w:sz w:val="20"/>
                <w:szCs w:val="20"/>
              </w:rPr>
              <w:t>Zabolova</w:t>
            </w:r>
            <w:proofErr w:type="spellEnd"/>
            <w:r w:rsidRPr="0012241A">
              <w:rPr>
                <w:color w:val="000000"/>
                <w:sz w:val="20"/>
                <w:szCs w:val="20"/>
              </w:rPr>
              <w:t xml:space="preserve"> (5,6,7,8,11,12)</w:t>
            </w:r>
          </w:p>
        </w:tc>
        <w:tc>
          <w:tcPr>
            <w:tcW w:w="1016" w:type="dxa"/>
            <w:tcBorders>
              <w:top w:val="nil"/>
              <w:left w:val="nil"/>
              <w:bottom w:val="single" w:sz="4" w:space="0" w:color="auto"/>
              <w:right w:val="single" w:sz="4" w:space="0" w:color="auto"/>
            </w:tcBorders>
            <w:shd w:val="clear" w:color="auto" w:fill="auto"/>
            <w:vAlign w:val="center"/>
            <w:hideMark/>
          </w:tcPr>
          <w:p w14:paraId="6BEFD21E" w14:textId="77777777" w:rsidR="004A2FBF" w:rsidRPr="0012241A" w:rsidRDefault="004A2FBF" w:rsidP="004A2FBF">
            <w:pPr>
              <w:jc w:val="center"/>
              <w:rPr>
                <w:color w:val="000000"/>
                <w:sz w:val="20"/>
                <w:szCs w:val="20"/>
              </w:rPr>
            </w:pPr>
            <w:r w:rsidRPr="0012241A">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14:paraId="6A5CB1DF" w14:textId="77777777" w:rsidR="004A2FBF" w:rsidRPr="0012241A" w:rsidRDefault="004A2FBF" w:rsidP="004A2FBF">
            <w:pPr>
              <w:jc w:val="center"/>
              <w:rPr>
                <w:color w:val="000000"/>
                <w:sz w:val="20"/>
                <w:szCs w:val="20"/>
              </w:rPr>
            </w:pPr>
            <w:r w:rsidRPr="0012241A">
              <w:rPr>
                <w:color w:val="000000"/>
                <w:sz w:val="20"/>
                <w:szCs w:val="20"/>
              </w:rPr>
              <w:t>13197</w:t>
            </w:r>
          </w:p>
        </w:tc>
        <w:tc>
          <w:tcPr>
            <w:tcW w:w="1389" w:type="dxa"/>
            <w:tcBorders>
              <w:top w:val="nil"/>
              <w:left w:val="nil"/>
              <w:bottom w:val="single" w:sz="4" w:space="0" w:color="auto"/>
              <w:right w:val="single" w:sz="4" w:space="0" w:color="auto"/>
            </w:tcBorders>
            <w:shd w:val="clear" w:color="auto" w:fill="auto"/>
            <w:noWrap/>
            <w:vAlign w:val="center"/>
            <w:hideMark/>
          </w:tcPr>
          <w:p w14:paraId="0120A44A" w14:textId="77777777" w:rsidR="004A2FBF" w:rsidRPr="0012241A" w:rsidRDefault="004A2FBF" w:rsidP="004A2FBF">
            <w:pPr>
              <w:jc w:val="center"/>
              <w:rPr>
                <w:color w:val="000000"/>
                <w:sz w:val="20"/>
                <w:szCs w:val="20"/>
              </w:rPr>
            </w:pPr>
            <w:r w:rsidRPr="0012241A">
              <w:rPr>
                <w:color w:val="000000"/>
                <w:sz w:val="20"/>
                <w:szCs w:val="20"/>
              </w:rPr>
              <w:t>13197</w:t>
            </w:r>
          </w:p>
        </w:tc>
        <w:tc>
          <w:tcPr>
            <w:tcW w:w="1389" w:type="dxa"/>
            <w:tcBorders>
              <w:top w:val="nil"/>
              <w:left w:val="nil"/>
              <w:bottom w:val="single" w:sz="4" w:space="0" w:color="auto"/>
              <w:right w:val="single" w:sz="4" w:space="0" w:color="auto"/>
            </w:tcBorders>
            <w:shd w:val="clear" w:color="auto" w:fill="auto"/>
            <w:noWrap/>
            <w:vAlign w:val="center"/>
            <w:hideMark/>
          </w:tcPr>
          <w:p w14:paraId="5C4B4A0D" w14:textId="77777777" w:rsidR="004A2FBF" w:rsidRPr="0012241A" w:rsidRDefault="004A2FBF" w:rsidP="004A2FBF">
            <w:pPr>
              <w:jc w:val="center"/>
              <w:rPr>
                <w:color w:val="000000"/>
                <w:sz w:val="20"/>
                <w:szCs w:val="20"/>
              </w:rPr>
            </w:pPr>
            <w:r w:rsidRPr="0012241A">
              <w:rPr>
                <w:color w:val="000000"/>
                <w:sz w:val="20"/>
                <w:szCs w:val="20"/>
              </w:rPr>
              <w:t>13198</w:t>
            </w:r>
          </w:p>
        </w:tc>
        <w:tc>
          <w:tcPr>
            <w:tcW w:w="1460" w:type="dxa"/>
            <w:tcBorders>
              <w:top w:val="nil"/>
              <w:left w:val="nil"/>
              <w:bottom w:val="single" w:sz="4" w:space="0" w:color="auto"/>
              <w:right w:val="single" w:sz="4" w:space="0" w:color="auto"/>
            </w:tcBorders>
            <w:shd w:val="clear" w:color="auto" w:fill="auto"/>
            <w:noWrap/>
            <w:vAlign w:val="center"/>
            <w:hideMark/>
          </w:tcPr>
          <w:p w14:paraId="4F64C424" w14:textId="77777777" w:rsidR="004A2FBF" w:rsidRPr="0012241A" w:rsidRDefault="004A2FBF" w:rsidP="004A2FBF">
            <w:pPr>
              <w:jc w:val="center"/>
              <w:rPr>
                <w:color w:val="000000"/>
                <w:sz w:val="20"/>
                <w:szCs w:val="20"/>
              </w:rPr>
            </w:pPr>
            <w:r w:rsidRPr="0012241A">
              <w:rPr>
                <w:color w:val="000000"/>
                <w:sz w:val="20"/>
                <w:szCs w:val="20"/>
              </w:rPr>
              <w:t>39592</w:t>
            </w:r>
          </w:p>
        </w:tc>
      </w:tr>
      <w:tr w:rsidR="004A2FBF" w:rsidRPr="0012241A" w14:paraId="0E7B2B12"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20D8AA" w14:textId="77777777" w:rsidR="004A2FBF" w:rsidRPr="0012241A" w:rsidRDefault="004A2FBF" w:rsidP="004A2FBF">
            <w:pPr>
              <w:jc w:val="center"/>
              <w:rPr>
                <w:color w:val="000000"/>
                <w:sz w:val="20"/>
                <w:szCs w:val="20"/>
              </w:rPr>
            </w:pPr>
            <w:r w:rsidRPr="0012241A">
              <w:rPr>
                <w:color w:val="000000"/>
                <w:sz w:val="20"/>
                <w:szCs w:val="20"/>
              </w:rPr>
              <w:t>6701</w:t>
            </w:r>
          </w:p>
        </w:tc>
        <w:tc>
          <w:tcPr>
            <w:tcW w:w="1920" w:type="dxa"/>
            <w:tcBorders>
              <w:top w:val="nil"/>
              <w:left w:val="nil"/>
              <w:bottom w:val="single" w:sz="4" w:space="0" w:color="auto"/>
              <w:right w:val="single" w:sz="4" w:space="0" w:color="auto"/>
            </w:tcBorders>
            <w:shd w:val="clear" w:color="auto" w:fill="auto"/>
            <w:vAlign w:val="center"/>
            <w:hideMark/>
          </w:tcPr>
          <w:p w14:paraId="4A24A815" w14:textId="77777777" w:rsidR="004A2FBF" w:rsidRPr="0012241A" w:rsidRDefault="004A2FBF" w:rsidP="004A2FBF">
            <w:pPr>
              <w:rPr>
                <w:color w:val="000000"/>
                <w:sz w:val="20"/>
                <w:szCs w:val="20"/>
              </w:rPr>
            </w:pPr>
            <w:r w:rsidRPr="0012241A">
              <w:rPr>
                <w:color w:val="000000"/>
                <w:sz w:val="20"/>
                <w:szCs w:val="20"/>
              </w:rPr>
              <w:t>Alūksne-Alsviķi-Ape (5,6)</w:t>
            </w:r>
          </w:p>
        </w:tc>
        <w:tc>
          <w:tcPr>
            <w:tcW w:w="1016" w:type="dxa"/>
            <w:tcBorders>
              <w:top w:val="nil"/>
              <w:left w:val="nil"/>
              <w:bottom w:val="single" w:sz="4" w:space="0" w:color="auto"/>
              <w:right w:val="single" w:sz="4" w:space="0" w:color="auto"/>
            </w:tcBorders>
            <w:shd w:val="clear" w:color="auto" w:fill="auto"/>
            <w:vAlign w:val="center"/>
            <w:hideMark/>
          </w:tcPr>
          <w:p w14:paraId="7B50FB8D"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6CCF4CD3" w14:textId="77777777" w:rsidR="004A2FBF" w:rsidRPr="0012241A" w:rsidRDefault="004A2FBF" w:rsidP="004A2FBF">
            <w:pPr>
              <w:jc w:val="center"/>
              <w:rPr>
                <w:color w:val="000000"/>
                <w:sz w:val="20"/>
                <w:szCs w:val="20"/>
              </w:rPr>
            </w:pPr>
            <w:r w:rsidRPr="0012241A">
              <w:rPr>
                <w:color w:val="000000"/>
                <w:sz w:val="20"/>
                <w:szCs w:val="20"/>
              </w:rPr>
              <w:t>4333</w:t>
            </w:r>
          </w:p>
        </w:tc>
        <w:tc>
          <w:tcPr>
            <w:tcW w:w="1389" w:type="dxa"/>
            <w:tcBorders>
              <w:top w:val="nil"/>
              <w:left w:val="nil"/>
              <w:bottom w:val="single" w:sz="4" w:space="0" w:color="auto"/>
              <w:right w:val="single" w:sz="4" w:space="0" w:color="auto"/>
            </w:tcBorders>
            <w:shd w:val="clear" w:color="auto" w:fill="auto"/>
            <w:noWrap/>
            <w:vAlign w:val="center"/>
            <w:hideMark/>
          </w:tcPr>
          <w:p w14:paraId="67C33D8D" w14:textId="77777777" w:rsidR="004A2FBF" w:rsidRPr="0012241A" w:rsidRDefault="004A2FBF" w:rsidP="004A2FBF">
            <w:pPr>
              <w:jc w:val="center"/>
              <w:rPr>
                <w:color w:val="000000"/>
                <w:sz w:val="20"/>
                <w:szCs w:val="20"/>
              </w:rPr>
            </w:pPr>
            <w:r w:rsidRPr="0012241A">
              <w:rPr>
                <w:color w:val="000000"/>
                <w:sz w:val="20"/>
                <w:szCs w:val="20"/>
              </w:rPr>
              <w:t>4333</w:t>
            </w:r>
          </w:p>
        </w:tc>
        <w:tc>
          <w:tcPr>
            <w:tcW w:w="1389" w:type="dxa"/>
            <w:tcBorders>
              <w:top w:val="nil"/>
              <w:left w:val="nil"/>
              <w:bottom w:val="single" w:sz="4" w:space="0" w:color="auto"/>
              <w:right w:val="single" w:sz="4" w:space="0" w:color="auto"/>
            </w:tcBorders>
            <w:shd w:val="clear" w:color="auto" w:fill="auto"/>
            <w:noWrap/>
            <w:vAlign w:val="center"/>
            <w:hideMark/>
          </w:tcPr>
          <w:p w14:paraId="481D30A6" w14:textId="77777777" w:rsidR="004A2FBF" w:rsidRPr="0012241A" w:rsidRDefault="004A2FBF" w:rsidP="004A2FBF">
            <w:pPr>
              <w:jc w:val="center"/>
              <w:rPr>
                <w:color w:val="000000"/>
                <w:sz w:val="20"/>
                <w:szCs w:val="20"/>
              </w:rPr>
            </w:pPr>
            <w:r w:rsidRPr="0012241A">
              <w:rPr>
                <w:color w:val="000000"/>
                <w:sz w:val="20"/>
                <w:szCs w:val="20"/>
              </w:rPr>
              <w:t>4349</w:t>
            </w:r>
          </w:p>
        </w:tc>
        <w:tc>
          <w:tcPr>
            <w:tcW w:w="1460" w:type="dxa"/>
            <w:tcBorders>
              <w:top w:val="nil"/>
              <w:left w:val="nil"/>
              <w:bottom w:val="single" w:sz="4" w:space="0" w:color="auto"/>
              <w:right w:val="single" w:sz="4" w:space="0" w:color="auto"/>
            </w:tcBorders>
            <w:shd w:val="clear" w:color="auto" w:fill="auto"/>
            <w:noWrap/>
            <w:vAlign w:val="center"/>
            <w:hideMark/>
          </w:tcPr>
          <w:p w14:paraId="22E035C2" w14:textId="77777777" w:rsidR="004A2FBF" w:rsidRPr="0012241A" w:rsidRDefault="004A2FBF" w:rsidP="004A2FBF">
            <w:pPr>
              <w:jc w:val="center"/>
              <w:rPr>
                <w:color w:val="000000"/>
                <w:sz w:val="20"/>
                <w:szCs w:val="20"/>
              </w:rPr>
            </w:pPr>
            <w:r w:rsidRPr="0012241A">
              <w:rPr>
                <w:color w:val="000000"/>
                <w:sz w:val="20"/>
                <w:szCs w:val="20"/>
              </w:rPr>
              <w:t>13015</w:t>
            </w:r>
          </w:p>
        </w:tc>
      </w:tr>
      <w:tr w:rsidR="004A2FBF" w:rsidRPr="0012241A" w14:paraId="2D04AE6F"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3011FB" w14:textId="77777777" w:rsidR="004A2FBF" w:rsidRPr="0012241A" w:rsidRDefault="004A2FBF" w:rsidP="004A2FBF">
            <w:pPr>
              <w:jc w:val="center"/>
              <w:rPr>
                <w:color w:val="000000"/>
                <w:sz w:val="20"/>
                <w:szCs w:val="20"/>
              </w:rPr>
            </w:pPr>
            <w:r w:rsidRPr="0012241A">
              <w:rPr>
                <w:color w:val="000000"/>
                <w:sz w:val="20"/>
                <w:szCs w:val="20"/>
              </w:rPr>
              <w:t>6704</w:t>
            </w:r>
          </w:p>
        </w:tc>
        <w:tc>
          <w:tcPr>
            <w:tcW w:w="1920" w:type="dxa"/>
            <w:tcBorders>
              <w:top w:val="nil"/>
              <w:left w:val="nil"/>
              <w:bottom w:val="single" w:sz="4" w:space="0" w:color="auto"/>
              <w:right w:val="single" w:sz="4" w:space="0" w:color="auto"/>
            </w:tcBorders>
            <w:shd w:val="clear" w:color="auto" w:fill="auto"/>
            <w:vAlign w:val="center"/>
            <w:hideMark/>
          </w:tcPr>
          <w:p w14:paraId="1D2E85C1"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Jaseņici-Putrovka</w:t>
            </w:r>
            <w:proofErr w:type="spellEnd"/>
          </w:p>
        </w:tc>
        <w:tc>
          <w:tcPr>
            <w:tcW w:w="1016" w:type="dxa"/>
            <w:tcBorders>
              <w:top w:val="nil"/>
              <w:left w:val="nil"/>
              <w:bottom w:val="single" w:sz="4" w:space="0" w:color="auto"/>
              <w:right w:val="single" w:sz="4" w:space="0" w:color="auto"/>
            </w:tcBorders>
            <w:shd w:val="clear" w:color="auto" w:fill="auto"/>
            <w:vAlign w:val="center"/>
            <w:hideMark/>
          </w:tcPr>
          <w:p w14:paraId="1CCE001A" w14:textId="77777777" w:rsidR="004A2FBF" w:rsidRPr="0012241A" w:rsidRDefault="004A2FBF" w:rsidP="004A2FBF">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25E6A7C2" w14:textId="77777777" w:rsidR="004A2FBF" w:rsidRPr="0012241A" w:rsidRDefault="004A2FBF" w:rsidP="004A2FBF">
            <w:pPr>
              <w:jc w:val="center"/>
              <w:rPr>
                <w:color w:val="000000"/>
                <w:sz w:val="20"/>
                <w:szCs w:val="20"/>
              </w:rPr>
            </w:pPr>
            <w:r w:rsidRPr="0012241A">
              <w:rPr>
                <w:color w:val="000000"/>
                <w:sz w:val="20"/>
                <w:szCs w:val="20"/>
              </w:rPr>
              <w:t>36846</w:t>
            </w:r>
          </w:p>
        </w:tc>
        <w:tc>
          <w:tcPr>
            <w:tcW w:w="1389" w:type="dxa"/>
            <w:tcBorders>
              <w:top w:val="nil"/>
              <w:left w:val="nil"/>
              <w:bottom w:val="single" w:sz="4" w:space="0" w:color="auto"/>
              <w:right w:val="single" w:sz="4" w:space="0" w:color="auto"/>
            </w:tcBorders>
            <w:shd w:val="clear" w:color="auto" w:fill="auto"/>
            <w:noWrap/>
            <w:vAlign w:val="center"/>
            <w:hideMark/>
          </w:tcPr>
          <w:p w14:paraId="1CBE8DCD" w14:textId="77777777" w:rsidR="004A2FBF" w:rsidRPr="0012241A" w:rsidRDefault="004A2FBF" w:rsidP="004A2FBF">
            <w:pPr>
              <w:jc w:val="center"/>
              <w:rPr>
                <w:color w:val="000000"/>
                <w:sz w:val="20"/>
                <w:szCs w:val="20"/>
              </w:rPr>
            </w:pPr>
            <w:r w:rsidRPr="0012241A">
              <w:rPr>
                <w:color w:val="000000"/>
                <w:sz w:val="20"/>
                <w:szCs w:val="20"/>
              </w:rPr>
              <w:t>36846</w:t>
            </w:r>
          </w:p>
        </w:tc>
        <w:tc>
          <w:tcPr>
            <w:tcW w:w="1389" w:type="dxa"/>
            <w:tcBorders>
              <w:top w:val="nil"/>
              <w:left w:val="nil"/>
              <w:bottom w:val="single" w:sz="4" w:space="0" w:color="auto"/>
              <w:right w:val="single" w:sz="4" w:space="0" w:color="auto"/>
            </w:tcBorders>
            <w:shd w:val="clear" w:color="auto" w:fill="auto"/>
            <w:noWrap/>
            <w:vAlign w:val="center"/>
            <w:hideMark/>
          </w:tcPr>
          <w:p w14:paraId="5552C085" w14:textId="77777777" w:rsidR="004A2FBF" w:rsidRPr="0012241A" w:rsidRDefault="004A2FBF" w:rsidP="004A2FBF">
            <w:pPr>
              <w:jc w:val="center"/>
              <w:rPr>
                <w:color w:val="000000"/>
                <w:sz w:val="20"/>
                <w:szCs w:val="20"/>
              </w:rPr>
            </w:pPr>
            <w:r w:rsidRPr="0012241A">
              <w:rPr>
                <w:color w:val="000000"/>
                <w:sz w:val="20"/>
                <w:szCs w:val="20"/>
              </w:rPr>
              <w:t>37314</w:t>
            </w:r>
          </w:p>
        </w:tc>
        <w:tc>
          <w:tcPr>
            <w:tcW w:w="1460" w:type="dxa"/>
            <w:tcBorders>
              <w:top w:val="nil"/>
              <w:left w:val="nil"/>
              <w:bottom w:val="single" w:sz="4" w:space="0" w:color="auto"/>
              <w:right w:val="single" w:sz="4" w:space="0" w:color="auto"/>
            </w:tcBorders>
            <w:shd w:val="clear" w:color="auto" w:fill="auto"/>
            <w:noWrap/>
            <w:vAlign w:val="center"/>
            <w:hideMark/>
          </w:tcPr>
          <w:p w14:paraId="62B0A05B" w14:textId="77777777" w:rsidR="004A2FBF" w:rsidRPr="0012241A" w:rsidRDefault="004A2FBF" w:rsidP="004A2FBF">
            <w:pPr>
              <w:jc w:val="center"/>
              <w:rPr>
                <w:color w:val="000000"/>
                <w:sz w:val="20"/>
                <w:szCs w:val="20"/>
              </w:rPr>
            </w:pPr>
            <w:r w:rsidRPr="0012241A">
              <w:rPr>
                <w:color w:val="000000"/>
                <w:sz w:val="20"/>
                <w:szCs w:val="20"/>
              </w:rPr>
              <w:t>111006</w:t>
            </w:r>
          </w:p>
        </w:tc>
      </w:tr>
      <w:tr w:rsidR="004A2FBF" w:rsidRPr="0012241A" w14:paraId="4C07F6BF"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7A496F7" w14:textId="77777777" w:rsidR="004A2FBF" w:rsidRPr="0012241A" w:rsidRDefault="004A2FBF" w:rsidP="004A2FBF">
            <w:pPr>
              <w:jc w:val="center"/>
              <w:rPr>
                <w:color w:val="000000"/>
                <w:sz w:val="20"/>
                <w:szCs w:val="20"/>
              </w:rPr>
            </w:pPr>
            <w:r w:rsidRPr="0012241A">
              <w:rPr>
                <w:color w:val="000000"/>
                <w:sz w:val="20"/>
                <w:szCs w:val="20"/>
              </w:rPr>
              <w:t>6705</w:t>
            </w:r>
          </w:p>
        </w:tc>
        <w:tc>
          <w:tcPr>
            <w:tcW w:w="1920" w:type="dxa"/>
            <w:tcBorders>
              <w:top w:val="nil"/>
              <w:left w:val="nil"/>
              <w:bottom w:val="single" w:sz="4" w:space="0" w:color="auto"/>
              <w:right w:val="single" w:sz="4" w:space="0" w:color="auto"/>
            </w:tcBorders>
            <w:shd w:val="clear" w:color="auto" w:fill="auto"/>
            <w:vAlign w:val="center"/>
            <w:hideMark/>
          </w:tcPr>
          <w:p w14:paraId="704055DF" w14:textId="77777777" w:rsidR="004A2FBF" w:rsidRPr="0012241A" w:rsidRDefault="004A2FBF" w:rsidP="004A2FBF">
            <w:pPr>
              <w:rPr>
                <w:color w:val="000000"/>
                <w:sz w:val="20"/>
                <w:szCs w:val="20"/>
              </w:rPr>
            </w:pPr>
            <w:r w:rsidRPr="0012241A">
              <w:rPr>
                <w:color w:val="000000"/>
                <w:sz w:val="20"/>
                <w:szCs w:val="20"/>
              </w:rPr>
              <w:t>Alūksne-Ziemeri-Māriņkalns-Alūksne</w:t>
            </w:r>
          </w:p>
        </w:tc>
        <w:tc>
          <w:tcPr>
            <w:tcW w:w="1016" w:type="dxa"/>
            <w:tcBorders>
              <w:top w:val="nil"/>
              <w:left w:val="nil"/>
              <w:bottom w:val="single" w:sz="4" w:space="0" w:color="auto"/>
              <w:right w:val="single" w:sz="4" w:space="0" w:color="auto"/>
            </w:tcBorders>
            <w:shd w:val="clear" w:color="auto" w:fill="auto"/>
            <w:vAlign w:val="center"/>
            <w:hideMark/>
          </w:tcPr>
          <w:p w14:paraId="6F2B4B8A"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6AFDCCF7" w14:textId="77777777" w:rsidR="004A2FBF" w:rsidRPr="0012241A" w:rsidRDefault="004A2FBF" w:rsidP="004A2FBF">
            <w:pPr>
              <w:jc w:val="center"/>
              <w:rPr>
                <w:color w:val="000000"/>
                <w:sz w:val="20"/>
                <w:szCs w:val="20"/>
              </w:rPr>
            </w:pPr>
            <w:r w:rsidRPr="0012241A">
              <w:rPr>
                <w:color w:val="000000"/>
                <w:sz w:val="20"/>
                <w:szCs w:val="20"/>
              </w:rPr>
              <w:t>14894</w:t>
            </w:r>
          </w:p>
        </w:tc>
        <w:tc>
          <w:tcPr>
            <w:tcW w:w="1389" w:type="dxa"/>
            <w:tcBorders>
              <w:top w:val="nil"/>
              <w:left w:val="nil"/>
              <w:bottom w:val="single" w:sz="4" w:space="0" w:color="auto"/>
              <w:right w:val="single" w:sz="4" w:space="0" w:color="auto"/>
            </w:tcBorders>
            <w:shd w:val="clear" w:color="auto" w:fill="auto"/>
            <w:noWrap/>
            <w:vAlign w:val="center"/>
            <w:hideMark/>
          </w:tcPr>
          <w:p w14:paraId="25AD05DC" w14:textId="77777777" w:rsidR="004A2FBF" w:rsidRPr="0012241A" w:rsidRDefault="004A2FBF" w:rsidP="004A2FBF">
            <w:pPr>
              <w:jc w:val="center"/>
              <w:rPr>
                <w:color w:val="000000"/>
                <w:sz w:val="20"/>
                <w:szCs w:val="20"/>
              </w:rPr>
            </w:pPr>
            <w:r w:rsidRPr="0012241A">
              <w:rPr>
                <w:color w:val="000000"/>
                <w:sz w:val="20"/>
                <w:szCs w:val="20"/>
              </w:rPr>
              <w:t>14894</w:t>
            </w:r>
          </w:p>
        </w:tc>
        <w:tc>
          <w:tcPr>
            <w:tcW w:w="1389" w:type="dxa"/>
            <w:tcBorders>
              <w:top w:val="nil"/>
              <w:left w:val="nil"/>
              <w:bottom w:val="single" w:sz="4" w:space="0" w:color="auto"/>
              <w:right w:val="single" w:sz="4" w:space="0" w:color="auto"/>
            </w:tcBorders>
            <w:shd w:val="clear" w:color="auto" w:fill="auto"/>
            <w:noWrap/>
            <w:vAlign w:val="center"/>
            <w:hideMark/>
          </w:tcPr>
          <w:p w14:paraId="79C69293" w14:textId="77777777" w:rsidR="004A2FBF" w:rsidRPr="0012241A" w:rsidRDefault="004A2FBF" w:rsidP="004A2FBF">
            <w:pPr>
              <w:jc w:val="center"/>
              <w:rPr>
                <w:color w:val="000000"/>
                <w:sz w:val="20"/>
                <w:szCs w:val="20"/>
              </w:rPr>
            </w:pPr>
            <w:r w:rsidRPr="0012241A">
              <w:rPr>
                <w:color w:val="000000"/>
                <w:sz w:val="20"/>
                <w:szCs w:val="20"/>
              </w:rPr>
              <w:t>15034</w:t>
            </w:r>
          </w:p>
        </w:tc>
        <w:tc>
          <w:tcPr>
            <w:tcW w:w="1460" w:type="dxa"/>
            <w:tcBorders>
              <w:top w:val="nil"/>
              <w:left w:val="nil"/>
              <w:bottom w:val="single" w:sz="4" w:space="0" w:color="auto"/>
              <w:right w:val="single" w:sz="4" w:space="0" w:color="auto"/>
            </w:tcBorders>
            <w:shd w:val="clear" w:color="auto" w:fill="auto"/>
            <w:noWrap/>
            <w:vAlign w:val="center"/>
            <w:hideMark/>
          </w:tcPr>
          <w:p w14:paraId="51F20072" w14:textId="77777777" w:rsidR="004A2FBF" w:rsidRPr="0012241A" w:rsidRDefault="004A2FBF" w:rsidP="004A2FBF">
            <w:pPr>
              <w:jc w:val="center"/>
              <w:rPr>
                <w:color w:val="000000"/>
                <w:sz w:val="20"/>
                <w:szCs w:val="20"/>
              </w:rPr>
            </w:pPr>
            <w:r w:rsidRPr="0012241A">
              <w:rPr>
                <w:color w:val="000000"/>
                <w:sz w:val="20"/>
                <w:szCs w:val="20"/>
              </w:rPr>
              <w:t>44822</w:t>
            </w:r>
          </w:p>
        </w:tc>
      </w:tr>
      <w:tr w:rsidR="004A2FBF" w:rsidRPr="0012241A" w14:paraId="01CCB7F6"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891D55A" w14:textId="77777777" w:rsidR="004A2FBF" w:rsidRPr="0012241A" w:rsidRDefault="004A2FBF" w:rsidP="004A2FBF">
            <w:pPr>
              <w:jc w:val="center"/>
              <w:rPr>
                <w:color w:val="000000"/>
                <w:sz w:val="20"/>
                <w:szCs w:val="20"/>
              </w:rPr>
            </w:pPr>
            <w:r w:rsidRPr="0012241A">
              <w:rPr>
                <w:color w:val="000000"/>
                <w:sz w:val="20"/>
                <w:szCs w:val="20"/>
              </w:rPr>
              <w:t>6707</w:t>
            </w:r>
          </w:p>
        </w:tc>
        <w:tc>
          <w:tcPr>
            <w:tcW w:w="1920" w:type="dxa"/>
            <w:tcBorders>
              <w:top w:val="nil"/>
              <w:left w:val="nil"/>
              <w:bottom w:val="single" w:sz="4" w:space="0" w:color="auto"/>
              <w:right w:val="single" w:sz="4" w:space="0" w:color="auto"/>
            </w:tcBorders>
            <w:shd w:val="clear" w:color="auto" w:fill="auto"/>
            <w:vAlign w:val="center"/>
            <w:hideMark/>
          </w:tcPr>
          <w:p w14:paraId="3DB2C0FA" w14:textId="77777777" w:rsidR="004A2FBF" w:rsidRPr="0012241A" w:rsidRDefault="004A2FBF" w:rsidP="004A2FBF">
            <w:pPr>
              <w:rPr>
                <w:color w:val="000000"/>
                <w:sz w:val="20"/>
                <w:szCs w:val="20"/>
              </w:rPr>
            </w:pPr>
            <w:r w:rsidRPr="0012241A">
              <w:rPr>
                <w:color w:val="000000"/>
                <w:sz w:val="20"/>
                <w:szCs w:val="20"/>
              </w:rPr>
              <w:t>Alūksne-Korneti-Jaunlaicene-Korneti-Alūksne</w:t>
            </w:r>
          </w:p>
        </w:tc>
        <w:tc>
          <w:tcPr>
            <w:tcW w:w="1016" w:type="dxa"/>
            <w:tcBorders>
              <w:top w:val="nil"/>
              <w:left w:val="nil"/>
              <w:bottom w:val="single" w:sz="4" w:space="0" w:color="auto"/>
              <w:right w:val="single" w:sz="4" w:space="0" w:color="auto"/>
            </w:tcBorders>
            <w:shd w:val="clear" w:color="auto" w:fill="auto"/>
            <w:vAlign w:val="center"/>
            <w:hideMark/>
          </w:tcPr>
          <w:p w14:paraId="0DA20426"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1B85EAAB" w14:textId="77777777" w:rsidR="004A2FBF" w:rsidRPr="0012241A" w:rsidRDefault="004A2FBF" w:rsidP="004A2FBF">
            <w:pPr>
              <w:jc w:val="center"/>
              <w:rPr>
                <w:color w:val="000000"/>
                <w:sz w:val="20"/>
                <w:szCs w:val="20"/>
              </w:rPr>
            </w:pPr>
            <w:r w:rsidRPr="0012241A">
              <w:rPr>
                <w:color w:val="000000"/>
                <w:sz w:val="20"/>
                <w:szCs w:val="20"/>
              </w:rPr>
              <w:t>42363</w:t>
            </w:r>
          </w:p>
        </w:tc>
        <w:tc>
          <w:tcPr>
            <w:tcW w:w="1389" w:type="dxa"/>
            <w:tcBorders>
              <w:top w:val="nil"/>
              <w:left w:val="nil"/>
              <w:bottom w:val="single" w:sz="4" w:space="0" w:color="auto"/>
              <w:right w:val="single" w:sz="4" w:space="0" w:color="auto"/>
            </w:tcBorders>
            <w:shd w:val="clear" w:color="auto" w:fill="auto"/>
            <w:noWrap/>
            <w:vAlign w:val="center"/>
            <w:hideMark/>
          </w:tcPr>
          <w:p w14:paraId="7B8852D2" w14:textId="77777777" w:rsidR="004A2FBF" w:rsidRPr="0012241A" w:rsidRDefault="004A2FBF" w:rsidP="004A2FBF">
            <w:pPr>
              <w:jc w:val="center"/>
              <w:rPr>
                <w:color w:val="000000"/>
                <w:sz w:val="20"/>
                <w:szCs w:val="20"/>
              </w:rPr>
            </w:pPr>
            <w:r w:rsidRPr="0012241A">
              <w:rPr>
                <w:color w:val="000000"/>
                <w:sz w:val="20"/>
                <w:szCs w:val="20"/>
              </w:rPr>
              <w:t>42363</w:t>
            </w:r>
          </w:p>
        </w:tc>
        <w:tc>
          <w:tcPr>
            <w:tcW w:w="1389" w:type="dxa"/>
            <w:tcBorders>
              <w:top w:val="nil"/>
              <w:left w:val="nil"/>
              <w:bottom w:val="single" w:sz="4" w:space="0" w:color="auto"/>
              <w:right w:val="single" w:sz="4" w:space="0" w:color="auto"/>
            </w:tcBorders>
            <w:shd w:val="clear" w:color="auto" w:fill="auto"/>
            <w:noWrap/>
            <w:vAlign w:val="center"/>
            <w:hideMark/>
          </w:tcPr>
          <w:p w14:paraId="37DE450A" w14:textId="77777777" w:rsidR="004A2FBF" w:rsidRPr="0012241A" w:rsidRDefault="004A2FBF" w:rsidP="004A2FBF">
            <w:pPr>
              <w:jc w:val="center"/>
              <w:rPr>
                <w:color w:val="000000"/>
                <w:sz w:val="20"/>
                <w:szCs w:val="20"/>
              </w:rPr>
            </w:pPr>
            <w:r w:rsidRPr="0012241A">
              <w:rPr>
                <w:color w:val="000000"/>
                <w:sz w:val="20"/>
                <w:szCs w:val="20"/>
              </w:rPr>
              <w:t>42615</w:t>
            </w:r>
          </w:p>
        </w:tc>
        <w:tc>
          <w:tcPr>
            <w:tcW w:w="1460" w:type="dxa"/>
            <w:tcBorders>
              <w:top w:val="nil"/>
              <w:left w:val="nil"/>
              <w:bottom w:val="single" w:sz="4" w:space="0" w:color="auto"/>
              <w:right w:val="single" w:sz="4" w:space="0" w:color="auto"/>
            </w:tcBorders>
            <w:shd w:val="clear" w:color="auto" w:fill="auto"/>
            <w:noWrap/>
            <w:vAlign w:val="center"/>
            <w:hideMark/>
          </w:tcPr>
          <w:p w14:paraId="650B691F" w14:textId="77777777" w:rsidR="004A2FBF" w:rsidRPr="0012241A" w:rsidRDefault="004A2FBF" w:rsidP="004A2FBF">
            <w:pPr>
              <w:jc w:val="center"/>
              <w:rPr>
                <w:color w:val="000000"/>
                <w:sz w:val="20"/>
                <w:szCs w:val="20"/>
              </w:rPr>
            </w:pPr>
            <w:r w:rsidRPr="0012241A">
              <w:rPr>
                <w:color w:val="000000"/>
                <w:sz w:val="20"/>
                <w:szCs w:val="20"/>
              </w:rPr>
              <w:t>127341</w:t>
            </w:r>
          </w:p>
        </w:tc>
      </w:tr>
      <w:tr w:rsidR="004A2FBF" w:rsidRPr="0012241A" w14:paraId="780A057A"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BA08D9" w14:textId="77777777" w:rsidR="004A2FBF" w:rsidRPr="0012241A" w:rsidRDefault="004A2FBF" w:rsidP="004A2FBF">
            <w:pPr>
              <w:jc w:val="center"/>
              <w:rPr>
                <w:color w:val="000000"/>
                <w:sz w:val="20"/>
                <w:szCs w:val="20"/>
              </w:rPr>
            </w:pPr>
            <w:r w:rsidRPr="0012241A">
              <w:rPr>
                <w:color w:val="000000"/>
                <w:sz w:val="20"/>
                <w:szCs w:val="20"/>
              </w:rPr>
              <w:t>6709</w:t>
            </w:r>
          </w:p>
        </w:tc>
        <w:tc>
          <w:tcPr>
            <w:tcW w:w="1920" w:type="dxa"/>
            <w:tcBorders>
              <w:top w:val="nil"/>
              <w:left w:val="nil"/>
              <w:bottom w:val="single" w:sz="4" w:space="0" w:color="auto"/>
              <w:right w:val="single" w:sz="4" w:space="0" w:color="auto"/>
            </w:tcBorders>
            <w:shd w:val="clear" w:color="auto" w:fill="auto"/>
            <w:vAlign w:val="center"/>
            <w:hideMark/>
          </w:tcPr>
          <w:p w14:paraId="6CF23450" w14:textId="77777777" w:rsidR="004A2FBF" w:rsidRPr="0012241A" w:rsidRDefault="004A2FBF" w:rsidP="004A2FBF">
            <w:pPr>
              <w:rPr>
                <w:color w:val="000000"/>
                <w:sz w:val="20"/>
                <w:szCs w:val="20"/>
              </w:rPr>
            </w:pPr>
            <w:r w:rsidRPr="0012241A">
              <w:rPr>
                <w:color w:val="000000"/>
                <w:sz w:val="20"/>
                <w:szCs w:val="20"/>
              </w:rPr>
              <w:t>Alūksne-Beja-</w:t>
            </w:r>
            <w:r w:rsidRPr="0012241A">
              <w:rPr>
                <w:color w:val="000000"/>
                <w:sz w:val="20"/>
                <w:szCs w:val="20"/>
              </w:rPr>
              <w:lastRenderedPageBreak/>
              <w:t>Alūksne</w:t>
            </w:r>
          </w:p>
        </w:tc>
        <w:tc>
          <w:tcPr>
            <w:tcW w:w="1016" w:type="dxa"/>
            <w:tcBorders>
              <w:top w:val="nil"/>
              <w:left w:val="nil"/>
              <w:bottom w:val="single" w:sz="4" w:space="0" w:color="auto"/>
              <w:right w:val="single" w:sz="4" w:space="0" w:color="auto"/>
            </w:tcBorders>
            <w:shd w:val="clear" w:color="auto" w:fill="auto"/>
            <w:vAlign w:val="center"/>
            <w:hideMark/>
          </w:tcPr>
          <w:p w14:paraId="22CDDCD9" w14:textId="77777777" w:rsidR="004A2FBF" w:rsidRPr="0012241A" w:rsidRDefault="004A2FBF" w:rsidP="004A2FBF">
            <w:pPr>
              <w:jc w:val="center"/>
              <w:rPr>
                <w:color w:val="000000"/>
                <w:sz w:val="20"/>
                <w:szCs w:val="20"/>
              </w:rPr>
            </w:pPr>
            <w:r w:rsidRPr="0012241A">
              <w:rPr>
                <w:color w:val="000000"/>
                <w:sz w:val="20"/>
                <w:szCs w:val="20"/>
              </w:rPr>
              <w:lastRenderedPageBreak/>
              <w:t>4</w:t>
            </w:r>
          </w:p>
        </w:tc>
        <w:tc>
          <w:tcPr>
            <w:tcW w:w="1389" w:type="dxa"/>
            <w:tcBorders>
              <w:top w:val="nil"/>
              <w:left w:val="nil"/>
              <w:bottom w:val="single" w:sz="4" w:space="0" w:color="auto"/>
              <w:right w:val="single" w:sz="4" w:space="0" w:color="auto"/>
            </w:tcBorders>
            <w:shd w:val="clear" w:color="auto" w:fill="auto"/>
            <w:vAlign w:val="center"/>
            <w:hideMark/>
          </w:tcPr>
          <w:p w14:paraId="4E9E2701" w14:textId="77777777" w:rsidR="004A2FBF" w:rsidRPr="0012241A" w:rsidRDefault="004A2FBF" w:rsidP="004A2FBF">
            <w:pPr>
              <w:jc w:val="center"/>
              <w:rPr>
                <w:color w:val="000000"/>
                <w:sz w:val="20"/>
                <w:szCs w:val="20"/>
              </w:rPr>
            </w:pPr>
            <w:r w:rsidRPr="0012241A">
              <w:rPr>
                <w:color w:val="000000"/>
                <w:sz w:val="20"/>
                <w:szCs w:val="20"/>
              </w:rPr>
              <w:t>9787</w:t>
            </w:r>
          </w:p>
        </w:tc>
        <w:tc>
          <w:tcPr>
            <w:tcW w:w="1389" w:type="dxa"/>
            <w:tcBorders>
              <w:top w:val="nil"/>
              <w:left w:val="nil"/>
              <w:bottom w:val="single" w:sz="4" w:space="0" w:color="auto"/>
              <w:right w:val="single" w:sz="4" w:space="0" w:color="auto"/>
            </w:tcBorders>
            <w:shd w:val="clear" w:color="auto" w:fill="auto"/>
            <w:noWrap/>
            <w:vAlign w:val="center"/>
            <w:hideMark/>
          </w:tcPr>
          <w:p w14:paraId="244B37B8" w14:textId="77777777" w:rsidR="004A2FBF" w:rsidRPr="0012241A" w:rsidRDefault="004A2FBF" w:rsidP="004A2FBF">
            <w:pPr>
              <w:jc w:val="center"/>
              <w:rPr>
                <w:color w:val="000000"/>
                <w:sz w:val="20"/>
                <w:szCs w:val="20"/>
              </w:rPr>
            </w:pPr>
            <w:r w:rsidRPr="0012241A">
              <w:rPr>
                <w:color w:val="000000"/>
                <w:sz w:val="20"/>
                <w:szCs w:val="20"/>
              </w:rPr>
              <w:t>9787</w:t>
            </w:r>
          </w:p>
        </w:tc>
        <w:tc>
          <w:tcPr>
            <w:tcW w:w="1389" w:type="dxa"/>
            <w:tcBorders>
              <w:top w:val="nil"/>
              <w:left w:val="nil"/>
              <w:bottom w:val="single" w:sz="4" w:space="0" w:color="auto"/>
              <w:right w:val="single" w:sz="4" w:space="0" w:color="auto"/>
            </w:tcBorders>
            <w:shd w:val="clear" w:color="auto" w:fill="auto"/>
            <w:noWrap/>
            <w:vAlign w:val="center"/>
            <w:hideMark/>
          </w:tcPr>
          <w:p w14:paraId="74A545F6" w14:textId="77777777" w:rsidR="004A2FBF" w:rsidRPr="0012241A" w:rsidRDefault="004A2FBF" w:rsidP="004A2FBF">
            <w:pPr>
              <w:jc w:val="center"/>
              <w:rPr>
                <w:color w:val="000000"/>
                <w:sz w:val="20"/>
                <w:szCs w:val="20"/>
              </w:rPr>
            </w:pPr>
            <w:r w:rsidRPr="0012241A">
              <w:rPr>
                <w:color w:val="000000"/>
                <w:sz w:val="20"/>
                <w:szCs w:val="20"/>
              </w:rPr>
              <w:t>9900</w:t>
            </w:r>
          </w:p>
        </w:tc>
        <w:tc>
          <w:tcPr>
            <w:tcW w:w="1460" w:type="dxa"/>
            <w:tcBorders>
              <w:top w:val="nil"/>
              <w:left w:val="nil"/>
              <w:bottom w:val="single" w:sz="4" w:space="0" w:color="auto"/>
              <w:right w:val="single" w:sz="4" w:space="0" w:color="auto"/>
            </w:tcBorders>
            <w:shd w:val="clear" w:color="auto" w:fill="auto"/>
            <w:noWrap/>
            <w:vAlign w:val="center"/>
            <w:hideMark/>
          </w:tcPr>
          <w:p w14:paraId="0379F072" w14:textId="77777777" w:rsidR="004A2FBF" w:rsidRPr="0012241A" w:rsidRDefault="004A2FBF" w:rsidP="004A2FBF">
            <w:pPr>
              <w:jc w:val="center"/>
              <w:rPr>
                <w:color w:val="000000"/>
                <w:sz w:val="20"/>
                <w:szCs w:val="20"/>
              </w:rPr>
            </w:pPr>
            <w:r w:rsidRPr="0012241A">
              <w:rPr>
                <w:color w:val="000000"/>
                <w:sz w:val="20"/>
                <w:szCs w:val="20"/>
              </w:rPr>
              <w:t>29474</w:t>
            </w:r>
          </w:p>
        </w:tc>
      </w:tr>
      <w:tr w:rsidR="004A2FBF" w:rsidRPr="0012241A" w14:paraId="7D42F919"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380FEC6" w14:textId="77777777" w:rsidR="004A2FBF" w:rsidRPr="0012241A" w:rsidRDefault="004A2FBF" w:rsidP="004A2FBF">
            <w:pPr>
              <w:jc w:val="center"/>
              <w:rPr>
                <w:color w:val="000000"/>
                <w:sz w:val="20"/>
                <w:szCs w:val="20"/>
              </w:rPr>
            </w:pPr>
            <w:r w:rsidRPr="0012241A">
              <w:rPr>
                <w:color w:val="000000"/>
                <w:sz w:val="20"/>
                <w:szCs w:val="20"/>
              </w:rPr>
              <w:lastRenderedPageBreak/>
              <w:t>6711</w:t>
            </w:r>
          </w:p>
        </w:tc>
        <w:tc>
          <w:tcPr>
            <w:tcW w:w="1920" w:type="dxa"/>
            <w:tcBorders>
              <w:top w:val="nil"/>
              <w:left w:val="nil"/>
              <w:bottom w:val="single" w:sz="4" w:space="0" w:color="auto"/>
              <w:right w:val="single" w:sz="4" w:space="0" w:color="auto"/>
            </w:tcBorders>
            <w:shd w:val="clear" w:color="auto" w:fill="auto"/>
            <w:vAlign w:val="center"/>
            <w:hideMark/>
          </w:tcPr>
          <w:p w14:paraId="76BAC9AB" w14:textId="77777777" w:rsidR="004A2FBF" w:rsidRPr="0012241A" w:rsidRDefault="004A2FBF" w:rsidP="004A2FBF">
            <w:pPr>
              <w:rPr>
                <w:color w:val="000000"/>
                <w:sz w:val="20"/>
                <w:szCs w:val="20"/>
              </w:rPr>
            </w:pPr>
            <w:r w:rsidRPr="0012241A">
              <w:rPr>
                <w:color w:val="000000"/>
                <w:sz w:val="20"/>
                <w:szCs w:val="20"/>
              </w:rPr>
              <w:t>Alūksne-Dēliņkalns-Korneti-Alūksne</w:t>
            </w:r>
          </w:p>
        </w:tc>
        <w:tc>
          <w:tcPr>
            <w:tcW w:w="1016" w:type="dxa"/>
            <w:tcBorders>
              <w:top w:val="nil"/>
              <w:left w:val="nil"/>
              <w:bottom w:val="single" w:sz="4" w:space="0" w:color="auto"/>
              <w:right w:val="single" w:sz="4" w:space="0" w:color="auto"/>
            </w:tcBorders>
            <w:shd w:val="clear" w:color="auto" w:fill="auto"/>
            <w:vAlign w:val="center"/>
            <w:hideMark/>
          </w:tcPr>
          <w:p w14:paraId="76D799DB"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483666C3" w14:textId="77777777" w:rsidR="004A2FBF" w:rsidRPr="0012241A" w:rsidRDefault="004A2FBF" w:rsidP="004A2FBF">
            <w:pPr>
              <w:jc w:val="center"/>
              <w:rPr>
                <w:color w:val="000000"/>
                <w:sz w:val="20"/>
                <w:szCs w:val="20"/>
              </w:rPr>
            </w:pPr>
            <w:r w:rsidRPr="0012241A">
              <w:rPr>
                <w:color w:val="000000"/>
                <w:sz w:val="20"/>
                <w:szCs w:val="20"/>
              </w:rPr>
              <w:t>2688</w:t>
            </w:r>
          </w:p>
        </w:tc>
        <w:tc>
          <w:tcPr>
            <w:tcW w:w="1389" w:type="dxa"/>
            <w:tcBorders>
              <w:top w:val="nil"/>
              <w:left w:val="nil"/>
              <w:bottom w:val="single" w:sz="4" w:space="0" w:color="auto"/>
              <w:right w:val="single" w:sz="4" w:space="0" w:color="auto"/>
            </w:tcBorders>
            <w:shd w:val="clear" w:color="auto" w:fill="auto"/>
            <w:noWrap/>
            <w:vAlign w:val="center"/>
            <w:hideMark/>
          </w:tcPr>
          <w:p w14:paraId="6A111896" w14:textId="77777777" w:rsidR="004A2FBF" w:rsidRPr="0012241A" w:rsidRDefault="004A2FBF" w:rsidP="004A2FBF">
            <w:pPr>
              <w:jc w:val="center"/>
              <w:rPr>
                <w:color w:val="000000"/>
                <w:sz w:val="20"/>
                <w:szCs w:val="20"/>
              </w:rPr>
            </w:pPr>
            <w:r w:rsidRPr="0012241A">
              <w:rPr>
                <w:color w:val="000000"/>
                <w:sz w:val="20"/>
                <w:szCs w:val="20"/>
              </w:rPr>
              <w:t>2688</w:t>
            </w:r>
          </w:p>
        </w:tc>
        <w:tc>
          <w:tcPr>
            <w:tcW w:w="1389" w:type="dxa"/>
            <w:tcBorders>
              <w:top w:val="nil"/>
              <w:left w:val="nil"/>
              <w:bottom w:val="single" w:sz="4" w:space="0" w:color="auto"/>
              <w:right w:val="single" w:sz="4" w:space="0" w:color="auto"/>
            </w:tcBorders>
            <w:shd w:val="clear" w:color="auto" w:fill="auto"/>
            <w:noWrap/>
            <w:vAlign w:val="center"/>
            <w:hideMark/>
          </w:tcPr>
          <w:p w14:paraId="2CE912DA" w14:textId="77777777" w:rsidR="004A2FBF" w:rsidRPr="0012241A" w:rsidRDefault="004A2FBF" w:rsidP="004A2FBF">
            <w:pPr>
              <w:jc w:val="center"/>
              <w:rPr>
                <w:color w:val="000000"/>
                <w:sz w:val="20"/>
                <w:szCs w:val="20"/>
              </w:rPr>
            </w:pPr>
            <w:r w:rsidRPr="0012241A">
              <w:rPr>
                <w:color w:val="000000"/>
                <w:sz w:val="20"/>
                <w:szCs w:val="20"/>
              </w:rPr>
              <w:t>2688</w:t>
            </w:r>
          </w:p>
        </w:tc>
        <w:tc>
          <w:tcPr>
            <w:tcW w:w="1460" w:type="dxa"/>
            <w:tcBorders>
              <w:top w:val="nil"/>
              <w:left w:val="nil"/>
              <w:bottom w:val="single" w:sz="4" w:space="0" w:color="auto"/>
              <w:right w:val="single" w:sz="4" w:space="0" w:color="auto"/>
            </w:tcBorders>
            <w:shd w:val="clear" w:color="auto" w:fill="auto"/>
            <w:noWrap/>
            <w:vAlign w:val="center"/>
            <w:hideMark/>
          </w:tcPr>
          <w:p w14:paraId="0484FF4E" w14:textId="77777777" w:rsidR="004A2FBF" w:rsidRPr="0012241A" w:rsidRDefault="004A2FBF" w:rsidP="004A2FBF">
            <w:pPr>
              <w:jc w:val="center"/>
              <w:rPr>
                <w:color w:val="000000"/>
                <w:sz w:val="20"/>
                <w:szCs w:val="20"/>
              </w:rPr>
            </w:pPr>
            <w:r w:rsidRPr="0012241A">
              <w:rPr>
                <w:color w:val="000000"/>
                <w:sz w:val="20"/>
                <w:szCs w:val="20"/>
              </w:rPr>
              <w:t>8064</w:t>
            </w:r>
          </w:p>
        </w:tc>
      </w:tr>
      <w:tr w:rsidR="004A2FBF" w:rsidRPr="0012241A" w14:paraId="2E5432DB" w14:textId="77777777" w:rsidTr="004A2FBF">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5B22E8" w14:textId="77777777" w:rsidR="004A2FBF" w:rsidRPr="0012241A" w:rsidRDefault="004A2FBF" w:rsidP="004A2FBF">
            <w:pPr>
              <w:jc w:val="center"/>
              <w:rPr>
                <w:color w:val="000000"/>
                <w:sz w:val="20"/>
                <w:szCs w:val="20"/>
              </w:rPr>
            </w:pPr>
            <w:r w:rsidRPr="0012241A">
              <w:rPr>
                <w:color w:val="000000"/>
                <w:sz w:val="20"/>
                <w:szCs w:val="20"/>
              </w:rPr>
              <w:t>Kopā K1 kategorijas autobusiem</w:t>
            </w:r>
          </w:p>
        </w:tc>
        <w:tc>
          <w:tcPr>
            <w:tcW w:w="1016" w:type="dxa"/>
            <w:tcBorders>
              <w:top w:val="nil"/>
              <w:left w:val="nil"/>
              <w:bottom w:val="single" w:sz="4" w:space="0" w:color="auto"/>
              <w:right w:val="single" w:sz="4" w:space="0" w:color="auto"/>
            </w:tcBorders>
            <w:shd w:val="clear" w:color="auto" w:fill="auto"/>
            <w:vAlign w:val="center"/>
            <w:hideMark/>
          </w:tcPr>
          <w:p w14:paraId="7C56C444" w14:textId="77777777" w:rsidR="004A2FBF" w:rsidRPr="0012241A" w:rsidRDefault="004A2FBF" w:rsidP="004A2FBF">
            <w:pPr>
              <w:jc w:val="center"/>
              <w:rPr>
                <w:color w:val="000000"/>
                <w:sz w:val="20"/>
                <w:szCs w:val="20"/>
              </w:rPr>
            </w:pPr>
            <w:r w:rsidRPr="0012241A">
              <w:rPr>
                <w:color w:val="000000"/>
                <w:sz w:val="20"/>
                <w:szCs w:val="20"/>
              </w:rPr>
              <w:t>93</w:t>
            </w:r>
          </w:p>
        </w:tc>
        <w:tc>
          <w:tcPr>
            <w:tcW w:w="1389" w:type="dxa"/>
            <w:tcBorders>
              <w:top w:val="nil"/>
              <w:left w:val="nil"/>
              <w:bottom w:val="single" w:sz="4" w:space="0" w:color="auto"/>
              <w:right w:val="single" w:sz="4" w:space="0" w:color="auto"/>
            </w:tcBorders>
            <w:shd w:val="clear" w:color="auto" w:fill="auto"/>
            <w:vAlign w:val="center"/>
            <w:hideMark/>
          </w:tcPr>
          <w:p w14:paraId="27B4686E" w14:textId="77777777" w:rsidR="004A2FBF" w:rsidRPr="0012241A" w:rsidRDefault="004A2FBF" w:rsidP="004A2FBF">
            <w:pPr>
              <w:jc w:val="center"/>
              <w:rPr>
                <w:color w:val="000000"/>
                <w:sz w:val="20"/>
                <w:szCs w:val="20"/>
              </w:rPr>
            </w:pPr>
            <w:r w:rsidRPr="0012241A">
              <w:rPr>
                <w:color w:val="000000"/>
                <w:sz w:val="20"/>
                <w:szCs w:val="20"/>
              </w:rPr>
              <w:t>361610</w:t>
            </w:r>
          </w:p>
        </w:tc>
        <w:tc>
          <w:tcPr>
            <w:tcW w:w="1389" w:type="dxa"/>
            <w:tcBorders>
              <w:top w:val="nil"/>
              <w:left w:val="nil"/>
              <w:bottom w:val="single" w:sz="4" w:space="0" w:color="auto"/>
              <w:right w:val="single" w:sz="4" w:space="0" w:color="auto"/>
            </w:tcBorders>
            <w:shd w:val="clear" w:color="auto" w:fill="auto"/>
            <w:vAlign w:val="center"/>
            <w:hideMark/>
          </w:tcPr>
          <w:p w14:paraId="4F170406" w14:textId="77777777" w:rsidR="004A2FBF" w:rsidRPr="0012241A" w:rsidRDefault="004A2FBF" w:rsidP="004A2FBF">
            <w:pPr>
              <w:jc w:val="center"/>
              <w:rPr>
                <w:color w:val="000000"/>
                <w:sz w:val="20"/>
                <w:szCs w:val="20"/>
              </w:rPr>
            </w:pPr>
            <w:r w:rsidRPr="0012241A">
              <w:rPr>
                <w:color w:val="000000"/>
                <w:sz w:val="20"/>
                <w:szCs w:val="20"/>
              </w:rPr>
              <w:t>361610</w:t>
            </w:r>
          </w:p>
        </w:tc>
        <w:tc>
          <w:tcPr>
            <w:tcW w:w="1389" w:type="dxa"/>
            <w:tcBorders>
              <w:top w:val="nil"/>
              <w:left w:val="nil"/>
              <w:bottom w:val="single" w:sz="4" w:space="0" w:color="auto"/>
              <w:right w:val="single" w:sz="4" w:space="0" w:color="auto"/>
            </w:tcBorders>
            <w:shd w:val="clear" w:color="auto" w:fill="auto"/>
            <w:vAlign w:val="center"/>
            <w:hideMark/>
          </w:tcPr>
          <w:p w14:paraId="41023FA2" w14:textId="77777777" w:rsidR="004A2FBF" w:rsidRPr="0012241A" w:rsidRDefault="004A2FBF" w:rsidP="004A2FBF">
            <w:pPr>
              <w:jc w:val="center"/>
              <w:rPr>
                <w:color w:val="000000"/>
                <w:sz w:val="20"/>
                <w:szCs w:val="20"/>
              </w:rPr>
            </w:pPr>
            <w:r w:rsidRPr="0012241A">
              <w:rPr>
                <w:color w:val="000000"/>
                <w:sz w:val="20"/>
                <w:szCs w:val="20"/>
              </w:rPr>
              <w:t>364042</w:t>
            </w:r>
          </w:p>
        </w:tc>
        <w:tc>
          <w:tcPr>
            <w:tcW w:w="1460" w:type="dxa"/>
            <w:tcBorders>
              <w:top w:val="nil"/>
              <w:left w:val="nil"/>
              <w:bottom w:val="single" w:sz="4" w:space="0" w:color="auto"/>
              <w:right w:val="single" w:sz="4" w:space="0" w:color="auto"/>
            </w:tcBorders>
            <w:shd w:val="clear" w:color="auto" w:fill="auto"/>
            <w:noWrap/>
            <w:vAlign w:val="center"/>
            <w:hideMark/>
          </w:tcPr>
          <w:p w14:paraId="0E500172" w14:textId="77777777" w:rsidR="004A2FBF" w:rsidRPr="0012241A" w:rsidRDefault="004A2FBF" w:rsidP="004A2FBF">
            <w:pPr>
              <w:jc w:val="center"/>
              <w:rPr>
                <w:color w:val="000000"/>
                <w:sz w:val="20"/>
                <w:szCs w:val="20"/>
              </w:rPr>
            </w:pPr>
            <w:r w:rsidRPr="0012241A">
              <w:rPr>
                <w:color w:val="000000"/>
                <w:sz w:val="20"/>
                <w:szCs w:val="20"/>
              </w:rPr>
              <w:t>1087262</w:t>
            </w:r>
          </w:p>
        </w:tc>
      </w:tr>
      <w:tr w:rsidR="004A2FBF" w:rsidRPr="0012241A" w14:paraId="14912FFA" w14:textId="77777777" w:rsidTr="004A2FBF">
        <w:trPr>
          <w:trHeight w:val="288"/>
        </w:trPr>
        <w:tc>
          <w:tcPr>
            <w:tcW w:w="9383" w:type="dxa"/>
            <w:gridSpan w:val="7"/>
            <w:tcBorders>
              <w:top w:val="nil"/>
              <w:left w:val="single" w:sz="4" w:space="0" w:color="auto"/>
              <w:bottom w:val="nil"/>
              <w:right w:val="single" w:sz="4" w:space="0" w:color="auto"/>
            </w:tcBorders>
            <w:shd w:val="clear" w:color="auto" w:fill="auto"/>
            <w:vAlign w:val="center"/>
            <w:hideMark/>
          </w:tcPr>
          <w:p w14:paraId="6F2FB720" w14:textId="77777777" w:rsidR="004A2FBF" w:rsidRPr="0012241A" w:rsidRDefault="004A2FBF" w:rsidP="004A2FBF">
            <w:pPr>
              <w:jc w:val="center"/>
              <w:rPr>
                <w:b/>
                <w:bCs/>
                <w:color w:val="000000"/>
                <w:sz w:val="18"/>
                <w:szCs w:val="18"/>
              </w:rPr>
            </w:pPr>
            <w:r w:rsidRPr="001A3408">
              <w:rPr>
                <w:b/>
                <w:bCs/>
                <w:color w:val="000000"/>
                <w:sz w:val="20"/>
                <w:szCs w:val="20"/>
              </w:rPr>
              <w:t>K2 kategorijas autobusi</w:t>
            </w:r>
            <w:r>
              <w:rPr>
                <w:b/>
                <w:bCs/>
                <w:color w:val="000000"/>
                <w:sz w:val="20"/>
                <w:szCs w:val="20"/>
              </w:rPr>
              <w:t>*</w:t>
            </w:r>
            <w:r w:rsidRPr="0012241A">
              <w:rPr>
                <w:b/>
                <w:bCs/>
                <w:color w:val="000000"/>
                <w:sz w:val="18"/>
                <w:szCs w:val="18"/>
              </w:rPr>
              <w:t xml:space="preserve"> </w:t>
            </w:r>
          </w:p>
        </w:tc>
      </w:tr>
      <w:tr w:rsidR="004A2FBF" w:rsidRPr="0012241A" w14:paraId="4C50C143"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4C49" w14:textId="77777777" w:rsidR="004A2FBF" w:rsidRPr="0012241A" w:rsidRDefault="004A2FBF" w:rsidP="004A2FBF">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77D446A"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Kalnadruvas-Kapsēta-Alūksne</w:t>
            </w:r>
            <w:proofErr w:type="spellEnd"/>
            <w:r w:rsidRPr="0012241A">
              <w:rPr>
                <w:color w:val="000000"/>
                <w:sz w:val="20"/>
                <w:szCs w:val="20"/>
              </w:rPr>
              <w:t xml:space="preserve"> (2,7)</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BB683AD"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3E676A4" w14:textId="77777777" w:rsidR="004A2FBF" w:rsidRPr="0012241A" w:rsidRDefault="004A2FBF" w:rsidP="004A2FBF">
            <w:pPr>
              <w:jc w:val="center"/>
              <w:rPr>
                <w:color w:val="000000"/>
                <w:sz w:val="20"/>
                <w:szCs w:val="20"/>
              </w:rPr>
            </w:pPr>
            <w:r w:rsidRPr="0012241A">
              <w:rPr>
                <w:color w:val="000000"/>
                <w:sz w:val="20"/>
                <w:szCs w:val="20"/>
              </w:rPr>
              <w:t>11607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B622F8B" w14:textId="77777777" w:rsidR="004A2FBF" w:rsidRPr="0012241A" w:rsidRDefault="004A2FBF" w:rsidP="004A2FBF">
            <w:pPr>
              <w:jc w:val="center"/>
              <w:rPr>
                <w:color w:val="000000"/>
                <w:sz w:val="20"/>
                <w:szCs w:val="20"/>
              </w:rPr>
            </w:pPr>
            <w:r w:rsidRPr="0012241A">
              <w:rPr>
                <w:color w:val="000000"/>
                <w:sz w:val="20"/>
                <w:szCs w:val="20"/>
              </w:rPr>
              <w:t>11607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60C6C9A7" w14:textId="77777777" w:rsidR="004A2FBF" w:rsidRPr="0012241A" w:rsidRDefault="004A2FBF" w:rsidP="004A2FBF">
            <w:pPr>
              <w:jc w:val="center"/>
              <w:rPr>
                <w:color w:val="000000"/>
                <w:sz w:val="20"/>
                <w:szCs w:val="20"/>
              </w:rPr>
            </w:pPr>
            <w:r w:rsidRPr="0012241A">
              <w:rPr>
                <w:color w:val="000000"/>
                <w:sz w:val="20"/>
                <w:szCs w:val="20"/>
              </w:rPr>
              <w:t>11639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532E38F" w14:textId="77777777" w:rsidR="004A2FBF" w:rsidRPr="0012241A" w:rsidRDefault="004A2FBF" w:rsidP="004A2FBF">
            <w:pPr>
              <w:jc w:val="center"/>
              <w:rPr>
                <w:color w:val="000000"/>
                <w:sz w:val="20"/>
                <w:szCs w:val="20"/>
              </w:rPr>
            </w:pPr>
            <w:r w:rsidRPr="0012241A">
              <w:rPr>
                <w:color w:val="000000"/>
                <w:sz w:val="20"/>
                <w:szCs w:val="20"/>
              </w:rPr>
              <w:t>34853</w:t>
            </w:r>
          </w:p>
        </w:tc>
      </w:tr>
      <w:tr w:rsidR="004A2FBF" w:rsidRPr="0012241A" w14:paraId="6A473AAE"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112F8C9" w14:textId="77777777" w:rsidR="004A2FBF" w:rsidRPr="0012241A" w:rsidRDefault="004A2FBF" w:rsidP="004A2FBF">
            <w:pPr>
              <w:jc w:val="center"/>
              <w:rPr>
                <w:color w:val="000000"/>
                <w:sz w:val="20"/>
                <w:szCs w:val="20"/>
              </w:rPr>
            </w:pPr>
            <w:r w:rsidRPr="0012241A">
              <w:rPr>
                <w:color w:val="000000"/>
                <w:sz w:val="20"/>
                <w:szCs w:val="20"/>
              </w:rPr>
              <w:t>3051</w:t>
            </w:r>
          </w:p>
        </w:tc>
        <w:tc>
          <w:tcPr>
            <w:tcW w:w="1920" w:type="dxa"/>
            <w:tcBorders>
              <w:top w:val="nil"/>
              <w:left w:val="nil"/>
              <w:bottom w:val="single" w:sz="4" w:space="0" w:color="auto"/>
              <w:right w:val="single" w:sz="4" w:space="0" w:color="auto"/>
            </w:tcBorders>
            <w:shd w:val="clear" w:color="auto" w:fill="auto"/>
            <w:vAlign w:val="center"/>
            <w:hideMark/>
          </w:tcPr>
          <w:p w14:paraId="5FDF21DE" w14:textId="77777777" w:rsidR="004A2FBF" w:rsidRPr="0012241A" w:rsidRDefault="004A2FBF" w:rsidP="004A2FBF">
            <w:pPr>
              <w:rPr>
                <w:color w:val="000000"/>
                <w:sz w:val="20"/>
                <w:szCs w:val="20"/>
              </w:rPr>
            </w:pPr>
            <w:r w:rsidRPr="0012241A">
              <w:rPr>
                <w:color w:val="000000"/>
                <w:sz w:val="20"/>
                <w:szCs w:val="20"/>
              </w:rPr>
              <w:t>Alūksne-Kolberģis-Slimnīca-Alūksne (3,4,10)</w:t>
            </w:r>
          </w:p>
        </w:tc>
        <w:tc>
          <w:tcPr>
            <w:tcW w:w="1016" w:type="dxa"/>
            <w:tcBorders>
              <w:top w:val="nil"/>
              <w:left w:val="nil"/>
              <w:bottom w:val="single" w:sz="4" w:space="0" w:color="auto"/>
              <w:right w:val="single" w:sz="4" w:space="0" w:color="auto"/>
            </w:tcBorders>
            <w:shd w:val="clear" w:color="auto" w:fill="auto"/>
            <w:vAlign w:val="center"/>
            <w:hideMark/>
          </w:tcPr>
          <w:p w14:paraId="0E231C3D" w14:textId="77777777" w:rsidR="004A2FBF" w:rsidRPr="0012241A" w:rsidRDefault="004A2FBF" w:rsidP="004A2FBF">
            <w:pPr>
              <w:jc w:val="center"/>
              <w:rPr>
                <w:color w:val="000000"/>
                <w:sz w:val="20"/>
                <w:szCs w:val="20"/>
              </w:rPr>
            </w:pPr>
            <w:r w:rsidRPr="0012241A">
              <w:rPr>
                <w:color w:val="000000"/>
                <w:sz w:val="20"/>
                <w:szCs w:val="20"/>
              </w:rPr>
              <w:t>3</w:t>
            </w:r>
          </w:p>
        </w:tc>
        <w:tc>
          <w:tcPr>
            <w:tcW w:w="1389" w:type="dxa"/>
            <w:tcBorders>
              <w:top w:val="nil"/>
              <w:left w:val="nil"/>
              <w:bottom w:val="single" w:sz="4" w:space="0" w:color="auto"/>
              <w:right w:val="single" w:sz="4" w:space="0" w:color="auto"/>
            </w:tcBorders>
            <w:shd w:val="clear" w:color="auto" w:fill="auto"/>
            <w:vAlign w:val="center"/>
            <w:hideMark/>
          </w:tcPr>
          <w:p w14:paraId="73FF1AC9" w14:textId="77777777" w:rsidR="004A2FBF" w:rsidRPr="0012241A" w:rsidRDefault="004A2FBF" w:rsidP="004A2FBF">
            <w:pPr>
              <w:jc w:val="center"/>
              <w:rPr>
                <w:color w:val="000000"/>
                <w:sz w:val="20"/>
                <w:szCs w:val="20"/>
              </w:rPr>
            </w:pPr>
            <w:r w:rsidRPr="0012241A">
              <w:rPr>
                <w:color w:val="000000"/>
                <w:sz w:val="20"/>
                <w:szCs w:val="20"/>
              </w:rPr>
              <w:t>14386</w:t>
            </w:r>
          </w:p>
        </w:tc>
        <w:tc>
          <w:tcPr>
            <w:tcW w:w="1389" w:type="dxa"/>
            <w:tcBorders>
              <w:top w:val="nil"/>
              <w:left w:val="nil"/>
              <w:bottom w:val="single" w:sz="4" w:space="0" w:color="auto"/>
              <w:right w:val="single" w:sz="4" w:space="0" w:color="auto"/>
            </w:tcBorders>
            <w:shd w:val="clear" w:color="auto" w:fill="auto"/>
            <w:noWrap/>
            <w:vAlign w:val="center"/>
            <w:hideMark/>
          </w:tcPr>
          <w:p w14:paraId="1CB38DED" w14:textId="77777777" w:rsidR="004A2FBF" w:rsidRPr="0012241A" w:rsidRDefault="004A2FBF" w:rsidP="004A2FBF">
            <w:pPr>
              <w:jc w:val="center"/>
              <w:rPr>
                <w:color w:val="000000"/>
                <w:sz w:val="20"/>
                <w:szCs w:val="20"/>
              </w:rPr>
            </w:pPr>
            <w:r w:rsidRPr="0012241A">
              <w:rPr>
                <w:color w:val="000000"/>
                <w:sz w:val="20"/>
                <w:szCs w:val="20"/>
              </w:rPr>
              <w:t>14386</w:t>
            </w:r>
          </w:p>
        </w:tc>
        <w:tc>
          <w:tcPr>
            <w:tcW w:w="1389" w:type="dxa"/>
            <w:tcBorders>
              <w:top w:val="nil"/>
              <w:left w:val="nil"/>
              <w:bottom w:val="single" w:sz="4" w:space="0" w:color="auto"/>
              <w:right w:val="single" w:sz="4" w:space="0" w:color="auto"/>
            </w:tcBorders>
            <w:shd w:val="clear" w:color="auto" w:fill="auto"/>
            <w:noWrap/>
            <w:vAlign w:val="center"/>
            <w:hideMark/>
          </w:tcPr>
          <w:p w14:paraId="2F588F25" w14:textId="77777777" w:rsidR="004A2FBF" w:rsidRPr="0012241A" w:rsidRDefault="004A2FBF" w:rsidP="004A2FBF">
            <w:pPr>
              <w:jc w:val="center"/>
              <w:rPr>
                <w:color w:val="000000"/>
                <w:sz w:val="20"/>
                <w:szCs w:val="20"/>
              </w:rPr>
            </w:pPr>
            <w:r w:rsidRPr="0012241A">
              <w:rPr>
                <w:color w:val="000000"/>
                <w:sz w:val="20"/>
                <w:szCs w:val="20"/>
              </w:rPr>
              <w:t>14420</w:t>
            </w:r>
          </w:p>
        </w:tc>
        <w:tc>
          <w:tcPr>
            <w:tcW w:w="1460" w:type="dxa"/>
            <w:tcBorders>
              <w:top w:val="nil"/>
              <w:left w:val="nil"/>
              <w:bottom w:val="single" w:sz="4" w:space="0" w:color="auto"/>
              <w:right w:val="single" w:sz="4" w:space="0" w:color="auto"/>
            </w:tcBorders>
            <w:shd w:val="clear" w:color="auto" w:fill="auto"/>
            <w:noWrap/>
            <w:vAlign w:val="center"/>
            <w:hideMark/>
          </w:tcPr>
          <w:p w14:paraId="7378544E" w14:textId="77777777" w:rsidR="004A2FBF" w:rsidRPr="0012241A" w:rsidRDefault="004A2FBF" w:rsidP="004A2FBF">
            <w:pPr>
              <w:jc w:val="center"/>
              <w:rPr>
                <w:color w:val="000000"/>
                <w:sz w:val="20"/>
                <w:szCs w:val="20"/>
              </w:rPr>
            </w:pPr>
            <w:r w:rsidRPr="0012241A">
              <w:rPr>
                <w:color w:val="000000"/>
                <w:sz w:val="20"/>
                <w:szCs w:val="20"/>
              </w:rPr>
              <w:t>43192</w:t>
            </w:r>
          </w:p>
        </w:tc>
      </w:tr>
      <w:tr w:rsidR="004A2FBF" w:rsidRPr="0012241A" w14:paraId="5A390873" w14:textId="77777777" w:rsidTr="004A2FBF">
        <w:trPr>
          <w:trHeight w:val="89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9A31946" w14:textId="77777777" w:rsidR="004A2FBF" w:rsidRPr="0012241A" w:rsidRDefault="004A2FBF" w:rsidP="004A2FBF">
            <w:pPr>
              <w:jc w:val="center"/>
              <w:rPr>
                <w:color w:val="000000"/>
                <w:sz w:val="20"/>
                <w:szCs w:val="20"/>
              </w:rPr>
            </w:pPr>
            <w:r w:rsidRPr="0012241A">
              <w:rPr>
                <w:color w:val="000000"/>
                <w:sz w:val="20"/>
                <w:szCs w:val="20"/>
              </w:rPr>
              <w:t>5021</w:t>
            </w:r>
          </w:p>
        </w:tc>
        <w:tc>
          <w:tcPr>
            <w:tcW w:w="1920" w:type="dxa"/>
            <w:tcBorders>
              <w:top w:val="nil"/>
              <w:left w:val="nil"/>
              <w:bottom w:val="single" w:sz="4" w:space="0" w:color="auto"/>
              <w:right w:val="single" w:sz="4" w:space="0" w:color="auto"/>
            </w:tcBorders>
            <w:shd w:val="clear" w:color="auto" w:fill="auto"/>
            <w:vAlign w:val="center"/>
            <w:hideMark/>
          </w:tcPr>
          <w:p w14:paraId="110D7A22" w14:textId="77777777" w:rsidR="004A2FBF" w:rsidRPr="0012241A" w:rsidRDefault="004A2FBF" w:rsidP="004A2FBF">
            <w:pPr>
              <w:rPr>
                <w:color w:val="000000"/>
                <w:sz w:val="20"/>
                <w:szCs w:val="20"/>
              </w:rPr>
            </w:pPr>
            <w:r w:rsidRPr="0012241A">
              <w:rPr>
                <w:color w:val="000000"/>
                <w:sz w:val="20"/>
                <w:szCs w:val="20"/>
              </w:rPr>
              <w:t>Alūksne-Alsviķi-Strautiņi-Alūksne (2)</w:t>
            </w:r>
          </w:p>
        </w:tc>
        <w:tc>
          <w:tcPr>
            <w:tcW w:w="1016" w:type="dxa"/>
            <w:tcBorders>
              <w:top w:val="nil"/>
              <w:left w:val="nil"/>
              <w:bottom w:val="single" w:sz="4" w:space="0" w:color="auto"/>
              <w:right w:val="single" w:sz="4" w:space="0" w:color="auto"/>
            </w:tcBorders>
            <w:shd w:val="clear" w:color="auto" w:fill="auto"/>
            <w:vAlign w:val="center"/>
            <w:hideMark/>
          </w:tcPr>
          <w:p w14:paraId="4D132CD0"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73AB05D2" w14:textId="77777777" w:rsidR="004A2FBF" w:rsidRPr="0012241A" w:rsidRDefault="004A2FBF" w:rsidP="004A2FBF">
            <w:pPr>
              <w:jc w:val="center"/>
              <w:rPr>
                <w:color w:val="000000"/>
                <w:sz w:val="20"/>
                <w:szCs w:val="20"/>
              </w:rPr>
            </w:pPr>
            <w:r w:rsidRPr="0012241A">
              <w:rPr>
                <w:color w:val="000000"/>
                <w:sz w:val="20"/>
                <w:szCs w:val="20"/>
              </w:rPr>
              <w:t>8282</w:t>
            </w:r>
          </w:p>
        </w:tc>
        <w:tc>
          <w:tcPr>
            <w:tcW w:w="1389" w:type="dxa"/>
            <w:tcBorders>
              <w:top w:val="nil"/>
              <w:left w:val="nil"/>
              <w:bottom w:val="single" w:sz="4" w:space="0" w:color="auto"/>
              <w:right w:val="single" w:sz="4" w:space="0" w:color="auto"/>
            </w:tcBorders>
            <w:shd w:val="clear" w:color="auto" w:fill="auto"/>
            <w:vAlign w:val="center"/>
            <w:hideMark/>
          </w:tcPr>
          <w:p w14:paraId="030B3677" w14:textId="77777777" w:rsidR="004A2FBF" w:rsidRPr="0012241A" w:rsidRDefault="004A2FBF" w:rsidP="004A2FBF">
            <w:pPr>
              <w:jc w:val="center"/>
              <w:rPr>
                <w:color w:val="000000"/>
                <w:sz w:val="20"/>
                <w:szCs w:val="20"/>
              </w:rPr>
            </w:pPr>
            <w:r w:rsidRPr="0012241A">
              <w:rPr>
                <w:color w:val="000000"/>
                <w:sz w:val="20"/>
                <w:szCs w:val="20"/>
              </w:rPr>
              <w:t>8282</w:t>
            </w:r>
          </w:p>
        </w:tc>
        <w:tc>
          <w:tcPr>
            <w:tcW w:w="1389" w:type="dxa"/>
            <w:tcBorders>
              <w:top w:val="nil"/>
              <w:left w:val="nil"/>
              <w:bottom w:val="single" w:sz="4" w:space="0" w:color="auto"/>
              <w:right w:val="single" w:sz="4" w:space="0" w:color="auto"/>
            </w:tcBorders>
            <w:shd w:val="clear" w:color="auto" w:fill="auto"/>
            <w:noWrap/>
            <w:vAlign w:val="center"/>
            <w:hideMark/>
          </w:tcPr>
          <w:p w14:paraId="6035195E" w14:textId="77777777" w:rsidR="004A2FBF" w:rsidRPr="0012241A" w:rsidRDefault="004A2FBF" w:rsidP="004A2FBF">
            <w:pPr>
              <w:jc w:val="center"/>
              <w:rPr>
                <w:color w:val="000000"/>
                <w:sz w:val="20"/>
                <w:szCs w:val="20"/>
              </w:rPr>
            </w:pPr>
            <w:r w:rsidRPr="0012241A">
              <w:rPr>
                <w:color w:val="000000"/>
                <w:sz w:val="20"/>
                <w:szCs w:val="20"/>
              </w:rPr>
              <w:t>8405</w:t>
            </w:r>
          </w:p>
        </w:tc>
        <w:tc>
          <w:tcPr>
            <w:tcW w:w="1460" w:type="dxa"/>
            <w:tcBorders>
              <w:top w:val="nil"/>
              <w:left w:val="nil"/>
              <w:bottom w:val="single" w:sz="4" w:space="0" w:color="auto"/>
              <w:right w:val="single" w:sz="4" w:space="0" w:color="auto"/>
            </w:tcBorders>
            <w:shd w:val="clear" w:color="auto" w:fill="auto"/>
            <w:noWrap/>
            <w:vAlign w:val="center"/>
            <w:hideMark/>
          </w:tcPr>
          <w:p w14:paraId="701B1672" w14:textId="77777777" w:rsidR="004A2FBF" w:rsidRPr="0012241A" w:rsidRDefault="004A2FBF" w:rsidP="004A2FBF">
            <w:pPr>
              <w:jc w:val="center"/>
              <w:rPr>
                <w:color w:val="000000"/>
                <w:sz w:val="20"/>
                <w:szCs w:val="20"/>
              </w:rPr>
            </w:pPr>
            <w:r w:rsidRPr="0012241A">
              <w:rPr>
                <w:color w:val="000000"/>
                <w:sz w:val="20"/>
                <w:szCs w:val="20"/>
              </w:rPr>
              <w:t>24969</w:t>
            </w:r>
          </w:p>
        </w:tc>
      </w:tr>
      <w:tr w:rsidR="004A2FBF" w:rsidRPr="0012241A" w14:paraId="1EBF6EA7"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06197D" w14:textId="77777777" w:rsidR="004A2FBF" w:rsidRPr="0012241A" w:rsidRDefault="004A2FBF" w:rsidP="004A2FBF">
            <w:pPr>
              <w:jc w:val="center"/>
              <w:rPr>
                <w:color w:val="000000"/>
                <w:sz w:val="20"/>
                <w:szCs w:val="20"/>
              </w:rPr>
            </w:pPr>
            <w:r w:rsidRPr="0012241A">
              <w:rPr>
                <w:color w:val="000000"/>
                <w:sz w:val="20"/>
                <w:szCs w:val="20"/>
              </w:rPr>
              <w:t>5189</w:t>
            </w:r>
          </w:p>
        </w:tc>
        <w:tc>
          <w:tcPr>
            <w:tcW w:w="1920" w:type="dxa"/>
            <w:tcBorders>
              <w:top w:val="nil"/>
              <w:left w:val="nil"/>
              <w:bottom w:val="single" w:sz="4" w:space="0" w:color="auto"/>
              <w:right w:val="single" w:sz="4" w:space="0" w:color="auto"/>
            </w:tcBorders>
            <w:shd w:val="clear" w:color="auto" w:fill="auto"/>
            <w:vAlign w:val="center"/>
            <w:hideMark/>
          </w:tcPr>
          <w:p w14:paraId="5A0CB7F6"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Ponkuļi-Alūksne</w:t>
            </w:r>
            <w:proofErr w:type="spellEnd"/>
          </w:p>
        </w:tc>
        <w:tc>
          <w:tcPr>
            <w:tcW w:w="1016" w:type="dxa"/>
            <w:tcBorders>
              <w:top w:val="nil"/>
              <w:left w:val="nil"/>
              <w:bottom w:val="single" w:sz="4" w:space="0" w:color="auto"/>
              <w:right w:val="single" w:sz="4" w:space="0" w:color="auto"/>
            </w:tcBorders>
            <w:shd w:val="clear" w:color="auto" w:fill="auto"/>
            <w:vAlign w:val="center"/>
            <w:hideMark/>
          </w:tcPr>
          <w:p w14:paraId="34FA3342"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7D8D2B1D" w14:textId="77777777" w:rsidR="004A2FBF" w:rsidRPr="0012241A" w:rsidRDefault="004A2FBF" w:rsidP="004A2FBF">
            <w:pPr>
              <w:jc w:val="center"/>
              <w:rPr>
                <w:color w:val="000000"/>
                <w:sz w:val="20"/>
                <w:szCs w:val="20"/>
              </w:rPr>
            </w:pPr>
            <w:r w:rsidRPr="0012241A">
              <w:rPr>
                <w:color w:val="000000"/>
                <w:sz w:val="20"/>
                <w:szCs w:val="20"/>
              </w:rPr>
              <w:t>18870</w:t>
            </w:r>
          </w:p>
        </w:tc>
        <w:tc>
          <w:tcPr>
            <w:tcW w:w="1389" w:type="dxa"/>
            <w:tcBorders>
              <w:top w:val="nil"/>
              <w:left w:val="nil"/>
              <w:bottom w:val="single" w:sz="4" w:space="0" w:color="auto"/>
              <w:right w:val="single" w:sz="4" w:space="0" w:color="auto"/>
            </w:tcBorders>
            <w:shd w:val="clear" w:color="auto" w:fill="auto"/>
            <w:noWrap/>
            <w:vAlign w:val="center"/>
            <w:hideMark/>
          </w:tcPr>
          <w:p w14:paraId="2BBBE3F5" w14:textId="77777777" w:rsidR="004A2FBF" w:rsidRPr="0012241A" w:rsidRDefault="004A2FBF" w:rsidP="004A2FBF">
            <w:pPr>
              <w:jc w:val="center"/>
              <w:rPr>
                <w:color w:val="000000"/>
                <w:sz w:val="20"/>
                <w:szCs w:val="20"/>
              </w:rPr>
            </w:pPr>
            <w:r w:rsidRPr="0012241A">
              <w:rPr>
                <w:color w:val="000000"/>
                <w:sz w:val="20"/>
                <w:szCs w:val="20"/>
              </w:rPr>
              <w:t>18870</w:t>
            </w:r>
          </w:p>
        </w:tc>
        <w:tc>
          <w:tcPr>
            <w:tcW w:w="1389" w:type="dxa"/>
            <w:tcBorders>
              <w:top w:val="nil"/>
              <w:left w:val="nil"/>
              <w:bottom w:val="single" w:sz="4" w:space="0" w:color="auto"/>
              <w:right w:val="single" w:sz="4" w:space="0" w:color="auto"/>
            </w:tcBorders>
            <w:shd w:val="clear" w:color="auto" w:fill="auto"/>
            <w:noWrap/>
            <w:vAlign w:val="center"/>
            <w:hideMark/>
          </w:tcPr>
          <w:p w14:paraId="6225018C" w14:textId="77777777" w:rsidR="004A2FBF" w:rsidRPr="0012241A" w:rsidRDefault="004A2FBF" w:rsidP="004A2FBF">
            <w:pPr>
              <w:jc w:val="center"/>
              <w:rPr>
                <w:color w:val="000000"/>
                <w:sz w:val="20"/>
                <w:szCs w:val="20"/>
              </w:rPr>
            </w:pPr>
            <w:r w:rsidRPr="0012241A">
              <w:rPr>
                <w:color w:val="000000"/>
                <w:sz w:val="20"/>
                <w:szCs w:val="20"/>
              </w:rPr>
              <w:t>18759</w:t>
            </w:r>
          </w:p>
        </w:tc>
        <w:tc>
          <w:tcPr>
            <w:tcW w:w="1460" w:type="dxa"/>
            <w:tcBorders>
              <w:top w:val="nil"/>
              <w:left w:val="nil"/>
              <w:bottom w:val="single" w:sz="4" w:space="0" w:color="auto"/>
              <w:right w:val="single" w:sz="4" w:space="0" w:color="auto"/>
            </w:tcBorders>
            <w:shd w:val="clear" w:color="auto" w:fill="auto"/>
            <w:noWrap/>
            <w:vAlign w:val="center"/>
            <w:hideMark/>
          </w:tcPr>
          <w:p w14:paraId="40B94601" w14:textId="77777777" w:rsidR="004A2FBF" w:rsidRPr="0012241A" w:rsidRDefault="004A2FBF" w:rsidP="004A2FBF">
            <w:pPr>
              <w:jc w:val="center"/>
              <w:rPr>
                <w:color w:val="000000"/>
                <w:sz w:val="20"/>
                <w:szCs w:val="20"/>
              </w:rPr>
            </w:pPr>
            <w:r w:rsidRPr="0012241A">
              <w:rPr>
                <w:color w:val="000000"/>
                <w:sz w:val="20"/>
                <w:szCs w:val="20"/>
              </w:rPr>
              <w:t>56499</w:t>
            </w:r>
          </w:p>
        </w:tc>
      </w:tr>
      <w:tr w:rsidR="004A2FBF" w:rsidRPr="0012241A" w14:paraId="77AC55E9"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104D1CA" w14:textId="77777777" w:rsidR="004A2FBF" w:rsidRPr="0012241A" w:rsidRDefault="004A2FBF" w:rsidP="004A2FBF">
            <w:pPr>
              <w:jc w:val="center"/>
              <w:rPr>
                <w:color w:val="000000"/>
                <w:sz w:val="20"/>
                <w:szCs w:val="20"/>
              </w:rPr>
            </w:pPr>
            <w:r w:rsidRPr="0012241A">
              <w:rPr>
                <w:color w:val="000000"/>
                <w:sz w:val="20"/>
                <w:szCs w:val="20"/>
              </w:rPr>
              <w:t>6448</w:t>
            </w:r>
          </w:p>
        </w:tc>
        <w:tc>
          <w:tcPr>
            <w:tcW w:w="1920" w:type="dxa"/>
            <w:tcBorders>
              <w:top w:val="nil"/>
              <w:left w:val="nil"/>
              <w:bottom w:val="single" w:sz="4" w:space="0" w:color="auto"/>
              <w:right w:val="single" w:sz="4" w:space="0" w:color="auto"/>
            </w:tcBorders>
            <w:shd w:val="clear" w:color="auto" w:fill="auto"/>
            <w:vAlign w:val="center"/>
            <w:hideMark/>
          </w:tcPr>
          <w:p w14:paraId="20F0F30C"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Visikums-Beja-Alūksne</w:t>
            </w:r>
            <w:proofErr w:type="spellEnd"/>
            <w:r w:rsidRPr="0012241A">
              <w:rPr>
                <w:color w:val="000000"/>
                <w:sz w:val="20"/>
                <w:szCs w:val="20"/>
              </w:rPr>
              <w:t xml:space="preserve"> (4)</w:t>
            </w:r>
          </w:p>
        </w:tc>
        <w:tc>
          <w:tcPr>
            <w:tcW w:w="1016" w:type="dxa"/>
            <w:tcBorders>
              <w:top w:val="nil"/>
              <w:left w:val="nil"/>
              <w:bottom w:val="single" w:sz="4" w:space="0" w:color="auto"/>
              <w:right w:val="single" w:sz="4" w:space="0" w:color="auto"/>
            </w:tcBorders>
            <w:shd w:val="clear" w:color="auto" w:fill="auto"/>
            <w:vAlign w:val="center"/>
            <w:hideMark/>
          </w:tcPr>
          <w:p w14:paraId="56A8E3D5"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28393F5E" w14:textId="77777777" w:rsidR="004A2FBF" w:rsidRPr="0012241A" w:rsidRDefault="004A2FBF" w:rsidP="004A2FBF">
            <w:pPr>
              <w:jc w:val="center"/>
              <w:rPr>
                <w:color w:val="000000"/>
                <w:sz w:val="20"/>
                <w:szCs w:val="20"/>
              </w:rPr>
            </w:pPr>
            <w:r w:rsidRPr="0012241A">
              <w:rPr>
                <w:color w:val="000000"/>
                <w:sz w:val="20"/>
                <w:szCs w:val="20"/>
              </w:rPr>
              <w:t>10266</w:t>
            </w:r>
          </w:p>
        </w:tc>
        <w:tc>
          <w:tcPr>
            <w:tcW w:w="1389" w:type="dxa"/>
            <w:tcBorders>
              <w:top w:val="nil"/>
              <w:left w:val="nil"/>
              <w:bottom w:val="single" w:sz="4" w:space="0" w:color="auto"/>
              <w:right w:val="single" w:sz="4" w:space="0" w:color="auto"/>
            </w:tcBorders>
            <w:shd w:val="clear" w:color="auto" w:fill="auto"/>
            <w:noWrap/>
            <w:vAlign w:val="center"/>
            <w:hideMark/>
          </w:tcPr>
          <w:p w14:paraId="3740BC96" w14:textId="77777777" w:rsidR="004A2FBF" w:rsidRPr="0012241A" w:rsidRDefault="004A2FBF" w:rsidP="004A2FBF">
            <w:pPr>
              <w:jc w:val="center"/>
              <w:rPr>
                <w:color w:val="000000"/>
                <w:sz w:val="20"/>
                <w:szCs w:val="20"/>
              </w:rPr>
            </w:pPr>
            <w:r w:rsidRPr="0012241A">
              <w:rPr>
                <w:color w:val="000000"/>
                <w:sz w:val="20"/>
                <w:szCs w:val="20"/>
              </w:rPr>
              <w:t>10266</w:t>
            </w:r>
          </w:p>
        </w:tc>
        <w:tc>
          <w:tcPr>
            <w:tcW w:w="1389" w:type="dxa"/>
            <w:tcBorders>
              <w:top w:val="nil"/>
              <w:left w:val="nil"/>
              <w:bottom w:val="single" w:sz="4" w:space="0" w:color="auto"/>
              <w:right w:val="single" w:sz="4" w:space="0" w:color="auto"/>
            </w:tcBorders>
            <w:shd w:val="clear" w:color="auto" w:fill="auto"/>
            <w:noWrap/>
            <w:vAlign w:val="center"/>
            <w:hideMark/>
          </w:tcPr>
          <w:p w14:paraId="498F8C40" w14:textId="77777777" w:rsidR="004A2FBF" w:rsidRPr="0012241A" w:rsidRDefault="004A2FBF" w:rsidP="004A2FBF">
            <w:pPr>
              <w:jc w:val="center"/>
              <w:rPr>
                <w:color w:val="000000"/>
                <w:sz w:val="20"/>
                <w:szCs w:val="20"/>
              </w:rPr>
            </w:pPr>
            <w:r w:rsidRPr="0012241A">
              <w:rPr>
                <w:color w:val="000000"/>
                <w:sz w:val="20"/>
                <w:szCs w:val="20"/>
              </w:rPr>
              <w:t>10299</w:t>
            </w:r>
          </w:p>
        </w:tc>
        <w:tc>
          <w:tcPr>
            <w:tcW w:w="1460" w:type="dxa"/>
            <w:tcBorders>
              <w:top w:val="nil"/>
              <w:left w:val="nil"/>
              <w:bottom w:val="single" w:sz="4" w:space="0" w:color="auto"/>
              <w:right w:val="single" w:sz="4" w:space="0" w:color="auto"/>
            </w:tcBorders>
            <w:shd w:val="clear" w:color="auto" w:fill="auto"/>
            <w:noWrap/>
            <w:vAlign w:val="center"/>
            <w:hideMark/>
          </w:tcPr>
          <w:p w14:paraId="23045136" w14:textId="77777777" w:rsidR="004A2FBF" w:rsidRPr="0012241A" w:rsidRDefault="004A2FBF" w:rsidP="004A2FBF">
            <w:pPr>
              <w:jc w:val="center"/>
              <w:rPr>
                <w:color w:val="000000"/>
                <w:sz w:val="20"/>
                <w:szCs w:val="20"/>
              </w:rPr>
            </w:pPr>
            <w:r w:rsidRPr="0012241A">
              <w:rPr>
                <w:color w:val="000000"/>
                <w:sz w:val="20"/>
                <w:szCs w:val="20"/>
              </w:rPr>
              <w:t>30831</w:t>
            </w:r>
          </w:p>
        </w:tc>
      </w:tr>
      <w:tr w:rsidR="004A2FBF" w:rsidRPr="0012241A" w14:paraId="49738F0E"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968CEEC" w14:textId="77777777" w:rsidR="004A2FBF" w:rsidRPr="0012241A" w:rsidRDefault="004A2FBF" w:rsidP="004A2FBF">
            <w:pPr>
              <w:jc w:val="center"/>
              <w:rPr>
                <w:color w:val="000000"/>
                <w:sz w:val="20"/>
                <w:szCs w:val="20"/>
              </w:rPr>
            </w:pPr>
            <w:r w:rsidRPr="0012241A">
              <w:rPr>
                <w:color w:val="000000"/>
                <w:sz w:val="20"/>
                <w:szCs w:val="20"/>
              </w:rPr>
              <w:t>6697</w:t>
            </w:r>
          </w:p>
        </w:tc>
        <w:tc>
          <w:tcPr>
            <w:tcW w:w="1920" w:type="dxa"/>
            <w:tcBorders>
              <w:top w:val="nil"/>
              <w:left w:val="nil"/>
              <w:bottom w:val="single" w:sz="4" w:space="0" w:color="auto"/>
              <w:right w:val="single" w:sz="4" w:space="0" w:color="auto"/>
            </w:tcBorders>
            <w:shd w:val="clear" w:color="auto" w:fill="auto"/>
            <w:vAlign w:val="center"/>
            <w:hideMark/>
          </w:tcPr>
          <w:p w14:paraId="34D6F034" w14:textId="77777777" w:rsidR="004A2FBF" w:rsidRPr="0012241A" w:rsidRDefault="004A2FBF" w:rsidP="004A2FBF">
            <w:pPr>
              <w:rPr>
                <w:color w:val="000000"/>
                <w:sz w:val="20"/>
                <w:szCs w:val="20"/>
              </w:rPr>
            </w:pPr>
            <w:r w:rsidRPr="0012241A">
              <w:rPr>
                <w:color w:val="000000"/>
                <w:sz w:val="20"/>
                <w:szCs w:val="20"/>
              </w:rPr>
              <w:t>Alūksne-Mārkalne-</w:t>
            </w:r>
            <w:proofErr w:type="spellStart"/>
            <w:r w:rsidRPr="0012241A">
              <w:rPr>
                <w:color w:val="000000"/>
                <w:sz w:val="20"/>
                <w:szCs w:val="20"/>
              </w:rPr>
              <w:t>Zabolova</w:t>
            </w:r>
            <w:proofErr w:type="spellEnd"/>
            <w:r w:rsidRPr="0012241A">
              <w:rPr>
                <w:color w:val="000000"/>
                <w:sz w:val="20"/>
                <w:szCs w:val="20"/>
              </w:rPr>
              <w:t xml:space="preserve"> (3,4,13,14)</w:t>
            </w:r>
          </w:p>
        </w:tc>
        <w:tc>
          <w:tcPr>
            <w:tcW w:w="1016" w:type="dxa"/>
            <w:tcBorders>
              <w:top w:val="nil"/>
              <w:left w:val="nil"/>
              <w:bottom w:val="single" w:sz="4" w:space="0" w:color="auto"/>
              <w:right w:val="single" w:sz="4" w:space="0" w:color="auto"/>
            </w:tcBorders>
            <w:shd w:val="clear" w:color="auto" w:fill="auto"/>
            <w:vAlign w:val="center"/>
            <w:hideMark/>
          </w:tcPr>
          <w:p w14:paraId="34C9C4C5"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3B8E9727" w14:textId="77777777" w:rsidR="004A2FBF" w:rsidRPr="0012241A" w:rsidRDefault="004A2FBF" w:rsidP="004A2FBF">
            <w:pPr>
              <w:jc w:val="center"/>
              <w:rPr>
                <w:color w:val="000000"/>
                <w:sz w:val="20"/>
                <w:szCs w:val="20"/>
              </w:rPr>
            </w:pPr>
            <w:r w:rsidRPr="0012241A">
              <w:rPr>
                <w:color w:val="000000"/>
                <w:sz w:val="20"/>
                <w:szCs w:val="20"/>
              </w:rPr>
              <w:t>52960</w:t>
            </w:r>
          </w:p>
        </w:tc>
        <w:tc>
          <w:tcPr>
            <w:tcW w:w="1389" w:type="dxa"/>
            <w:tcBorders>
              <w:top w:val="nil"/>
              <w:left w:val="nil"/>
              <w:bottom w:val="single" w:sz="4" w:space="0" w:color="auto"/>
              <w:right w:val="single" w:sz="4" w:space="0" w:color="auto"/>
            </w:tcBorders>
            <w:shd w:val="clear" w:color="auto" w:fill="auto"/>
            <w:noWrap/>
            <w:vAlign w:val="center"/>
            <w:hideMark/>
          </w:tcPr>
          <w:p w14:paraId="684987FC" w14:textId="77777777" w:rsidR="004A2FBF" w:rsidRPr="0012241A" w:rsidRDefault="004A2FBF" w:rsidP="004A2FBF">
            <w:pPr>
              <w:jc w:val="center"/>
              <w:rPr>
                <w:color w:val="000000"/>
                <w:sz w:val="20"/>
                <w:szCs w:val="20"/>
              </w:rPr>
            </w:pPr>
            <w:r w:rsidRPr="0012241A">
              <w:rPr>
                <w:color w:val="000000"/>
                <w:sz w:val="20"/>
                <w:szCs w:val="20"/>
              </w:rPr>
              <w:t>52960</w:t>
            </w:r>
          </w:p>
        </w:tc>
        <w:tc>
          <w:tcPr>
            <w:tcW w:w="1389" w:type="dxa"/>
            <w:tcBorders>
              <w:top w:val="nil"/>
              <w:left w:val="nil"/>
              <w:bottom w:val="single" w:sz="4" w:space="0" w:color="auto"/>
              <w:right w:val="single" w:sz="4" w:space="0" w:color="auto"/>
            </w:tcBorders>
            <w:shd w:val="clear" w:color="auto" w:fill="auto"/>
            <w:noWrap/>
            <w:vAlign w:val="center"/>
            <w:hideMark/>
          </w:tcPr>
          <w:p w14:paraId="67F2C010" w14:textId="77777777" w:rsidR="004A2FBF" w:rsidRPr="0012241A" w:rsidRDefault="004A2FBF" w:rsidP="004A2FBF">
            <w:pPr>
              <w:jc w:val="center"/>
              <w:rPr>
                <w:color w:val="000000"/>
                <w:sz w:val="20"/>
                <w:szCs w:val="20"/>
              </w:rPr>
            </w:pPr>
            <w:r w:rsidRPr="0012241A">
              <w:rPr>
                <w:color w:val="000000"/>
                <w:sz w:val="20"/>
                <w:szCs w:val="20"/>
              </w:rPr>
              <w:t>53129</w:t>
            </w:r>
          </w:p>
        </w:tc>
        <w:tc>
          <w:tcPr>
            <w:tcW w:w="1460" w:type="dxa"/>
            <w:tcBorders>
              <w:top w:val="nil"/>
              <w:left w:val="nil"/>
              <w:bottom w:val="single" w:sz="4" w:space="0" w:color="auto"/>
              <w:right w:val="single" w:sz="4" w:space="0" w:color="auto"/>
            </w:tcBorders>
            <w:shd w:val="clear" w:color="auto" w:fill="auto"/>
            <w:noWrap/>
            <w:vAlign w:val="center"/>
            <w:hideMark/>
          </w:tcPr>
          <w:p w14:paraId="66BF06C5" w14:textId="77777777" w:rsidR="004A2FBF" w:rsidRPr="0012241A" w:rsidRDefault="004A2FBF" w:rsidP="004A2FBF">
            <w:pPr>
              <w:jc w:val="center"/>
              <w:rPr>
                <w:color w:val="000000"/>
                <w:sz w:val="20"/>
                <w:szCs w:val="20"/>
              </w:rPr>
            </w:pPr>
            <w:r w:rsidRPr="0012241A">
              <w:rPr>
                <w:color w:val="000000"/>
                <w:sz w:val="20"/>
                <w:szCs w:val="20"/>
              </w:rPr>
              <w:t>159049</w:t>
            </w:r>
          </w:p>
        </w:tc>
      </w:tr>
      <w:tr w:rsidR="004A2FBF" w:rsidRPr="0012241A" w14:paraId="4090754A"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143DD9B" w14:textId="77777777" w:rsidR="004A2FBF" w:rsidRPr="0012241A" w:rsidRDefault="004A2FBF" w:rsidP="004A2FBF">
            <w:pPr>
              <w:jc w:val="center"/>
              <w:rPr>
                <w:color w:val="000000"/>
                <w:sz w:val="20"/>
                <w:szCs w:val="20"/>
              </w:rPr>
            </w:pPr>
            <w:r w:rsidRPr="0012241A">
              <w:rPr>
                <w:color w:val="000000"/>
                <w:sz w:val="20"/>
                <w:szCs w:val="20"/>
              </w:rPr>
              <w:t>6701</w:t>
            </w:r>
          </w:p>
        </w:tc>
        <w:tc>
          <w:tcPr>
            <w:tcW w:w="1920" w:type="dxa"/>
            <w:tcBorders>
              <w:top w:val="nil"/>
              <w:left w:val="nil"/>
              <w:bottom w:val="single" w:sz="4" w:space="0" w:color="auto"/>
              <w:right w:val="single" w:sz="4" w:space="0" w:color="auto"/>
            </w:tcBorders>
            <w:shd w:val="clear" w:color="auto" w:fill="auto"/>
            <w:vAlign w:val="center"/>
            <w:hideMark/>
          </w:tcPr>
          <w:p w14:paraId="53997520" w14:textId="77777777" w:rsidR="004A2FBF" w:rsidRPr="0012241A" w:rsidRDefault="004A2FBF" w:rsidP="004A2FBF">
            <w:pPr>
              <w:rPr>
                <w:color w:val="000000"/>
                <w:sz w:val="20"/>
                <w:szCs w:val="20"/>
              </w:rPr>
            </w:pPr>
            <w:r w:rsidRPr="0012241A">
              <w:rPr>
                <w:color w:val="000000"/>
                <w:sz w:val="20"/>
                <w:szCs w:val="20"/>
              </w:rPr>
              <w:t>Alūksne-Alsviķi-Ape (1,2,3,4)</w:t>
            </w:r>
          </w:p>
        </w:tc>
        <w:tc>
          <w:tcPr>
            <w:tcW w:w="1016" w:type="dxa"/>
            <w:tcBorders>
              <w:top w:val="nil"/>
              <w:left w:val="nil"/>
              <w:bottom w:val="single" w:sz="4" w:space="0" w:color="auto"/>
              <w:right w:val="single" w:sz="4" w:space="0" w:color="auto"/>
            </w:tcBorders>
            <w:shd w:val="clear" w:color="auto" w:fill="auto"/>
            <w:vAlign w:val="center"/>
            <w:hideMark/>
          </w:tcPr>
          <w:p w14:paraId="412F232B"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4864FA98" w14:textId="77777777" w:rsidR="004A2FBF" w:rsidRPr="0012241A" w:rsidRDefault="004A2FBF" w:rsidP="004A2FBF">
            <w:pPr>
              <w:jc w:val="center"/>
              <w:rPr>
                <w:color w:val="000000"/>
                <w:sz w:val="20"/>
                <w:szCs w:val="20"/>
              </w:rPr>
            </w:pPr>
            <w:r w:rsidRPr="0012241A">
              <w:rPr>
                <w:color w:val="000000"/>
                <w:sz w:val="20"/>
                <w:szCs w:val="20"/>
              </w:rPr>
              <w:t>32144</w:t>
            </w:r>
          </w:p>
        </w:tc>
        <w:tc>
          <w:tcPr>
            <w:tcW w:w="1389" w:type="dxa"/>
            <w:tcBorders>
              <w:top w:val="nil"/>
              <w:left w:val="nil"/>
              <w:bottom w:val="single" w:sz="4" w:space="0" w:color="auto"/>
              <w:right w:val="single" w:sz="4" w:space="0" w:color="auto"/>
            </w:tcBorders>
            <w:shd w:val="clear" w:color="auto" w:fill="auto"/>
            <w:noWrap/>
            <w:vAlign w:val="center"/>
            <w:hideMark/>
          </w:tcPr>
          <w:p w14:paraId="64EE681E" w14:textId="77777777" w:rsidR="004A2FBF" w:rsidRPr="0012241A" w:rsidRDefault="004A2FBF" w:rsidP="004A2FBF">
            <w:pPr>
              <w:jc w:val="center"/>
              <w:rPr>
                <w:color w:val="000000"/>
                <w:sz w:val="20"/>
                <w:szCs w:val="20"/>
              </w:rPr>
            </w:pPr>
            <w:r w:rsidRPr="0012241A">
              <w:rPr>
                <w:color w:val="000000"/>
                <w:sz w:val="20"/>
                <w:szCs w:val="20"/>
              </w:rPr>
              <w:t>32144</w:t>
            </w:r>
          </w:p>
        </w:tc>
        <w:tc>
          <w:tcPr>
            <w:tcW w:w="1389" w:type="dxa"/>
            <w:tcBorders>
              <w:top w:val="nil"/>
              <w:left w:val="nil"/>
              <w:bottom w:val="single" w:sz="4" w:space="0" w:color="auto"/>
              <w:right w:val="single" w:sz="4" w:space="0" w:color="auto"/>
            </w:tcBorders>
            <w:shd w:val="clear" w:color="auto" w:fill="auto"/>
            <w:noWrap/>
            <w:vAlign w:val="center"/>
            <w:hideMark/>
          </w:tcPr>
          <w:p w14:paraId="291D2B01" w14:textId="77777777" w:rsidR="004A2FBF" w:rsidRPr="0012241A" w:rsidRDefault="004A2FBF" w:rsidP="004A2FBF">
            <w:pPr>
              <w:jc w:val="center"/>
              <w:rPr>
                <w:color w:val="000000"/>
                <w:sz w:val="20"/>
                <w:szCs w:val="20"/>
              </w:rPr>
            </w:pPr>
            <w:r w:rsidRPr="0012241A">
              <w:rPr>
                <w:color w:val="000000"/>
                <w:sz w:val="20"/>
                <w:szCs w:val="20"/>
              </w:rPr>
              <w:t>32256</w:t>
            </w:r>
          </w:p>
        </w:tc>
        <w:tc>
          <w:tcPr>
            <w:tcW w:w="1460" w:type="dxa"/>
            <w:tcBorders>
              <w:top w:val="nil"/>
              <w:left w:val="nil"/>
              <w:bottom w:val="single" w:sz="4" w:space="0" w:color="auto"/>
              <w:right w:val="single" w:sz="4" w:space="0" w:color="auto"/>
            </w:tcBorders>
            <w:shd w:val="clear" w:color="auto" w:fill="auto"/>
            <w:noWrap/>
            <w:vAlign w:val="center"/>
            <w:hideMark/>
          </w:tcPr>
          <w:p w14:paraId="5F07929D" w14:textId="77777777" w:rsidR="004A2FBF" w:rsidRPr="0012241A" w:rsidRDefault="004A2FBF" w:rsidP="004A2FBF">
            <w:pPr>
              <w:jc w:val="center"/>
              <w:rPr>
                <w:color w:val="000000"/>
                <w:sz w:val="20"/>
                <w:szCs w:val="20"/>
              </w:rPr>
            </w:pPr>
            <w:r w:rsidRPr="0012241A">
              <w:rPr>
                <w:color w:val="000000"/>
                <w:sz w:val="20"/>
                <w:szCs w:val="20"/>
              </w:rPr>
              <w:t>96544</w:t>
            </w:r>
          </w:p>
        </w:tc>
      </w:tr>
      <w:tr w:rsidR="004A2FBF" w:rsidRPr="0012241A" w14:paraId="1D26BC3D"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F07313" w14:textId="77777777" w:rsidR="004A2FBF" w:rsidRPr="0012241A" w:rsidRDefault="004A2FBF" w:rsidP="004A2FBF">
            <w:pPr>
              <w:jc w:val="center"/>
              <w:rPr>
                <w:color w:val="000000"/>
                <w:sz w:val="20"/>
                <w:szCs w:val="20"/>
              </w:rPr>
            </w:pPr>
            <w:r w:rsidRPr="0012241A">
              <w:rPr>
                <w:color w:val="000000"/>
                <w:sz w:val="20"/>
                <w:szCs w:val="20"/>
              </w:rPr>
              <w:t>6702</w:t>
            </w:r>
          </w:p>
        </w:tc>
        <w:tc>
          <w:tcPr>
            <w:tcW w:w="1920" w:type="dxa"/>
            <w:tcBorders>
              <w:top w:val="nil"/>
              <w:left w:val="nil"/>
              <w:bottom w:val="single" w:sz="4" w:space="0" w:color="auto"/>
              <w:right w:val="single" w:sz="4" w:space="0" w:color="auto"/>
            </w:tcBorders>
            <w:shd w:val="clear" w:color="auto" w:fill="auto"/>
            <w:vAlign w:val="center"/>
            <w:hideMark/>
          </w:tcPr>
          <w:p w14:paraId="237B558E" w14:textId="77777777" w:rsidR="004A2FBF" w:rsidRPr="0012241A" w:rsidRDefault="004A2FBF" w:rsidP="004A2FBF">
            <w:pPr>
              <w:rPr>
                <w:color w:val="000000"/>
                <w:sz w:val="20"/>
                <w:szCs w:val="20"/>
              </w:rPr>
            </w:pPr>
            <w:r w:rsidRPr="0012241A">
              <w:rPr>
                <w:color w:val="000000"/>
                <w:sz w:val="20"/>
                <w:szCs w:val="20"/>
              </w:rPr>
              <w:t>Alūksne-Liepna</w:t>
            </w:r>
          </w:p>
        </w:tc>
        <w:tc>
          <w:tcPr>
            <w:tcW w:w="1016" w:type="dxa"/>
            <w:tcBorders>
              <w:top w:val="nil"/>
              <w:left w:val="nil"/>
              <w:bottom w:val="single" w:sz="4" w:space="0" w:color="auto"/>
              <w:right w:val="single" w:sz="4" w:space="0" w:color="auto"/>
            </w:tcBorders>
            <w:shd w:val="clear" w:color="auto" w:fill="auto"/>
            <w:vAlign w:val="center"/>
            <w:hideMark/>
          </w:tcPr>
          <w:p w14:paraId="4D8DDE29"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5690AB5D" w14:textId="77777777" w:rsidR="004A2FBF" w:rsidRPr="0012241A" w:rsidRDefault="004A2FBF" w:rsidP="004A2FBF">
            <w:pPr>
              <w:jc w:val="center"/>
              <w:rPr>
                <w:color w:val="000000"/>
                <w:sz w:val="20"/>
                <w:szCs w:val="20"/>
              </w:rPr>
            </w:pPr>
            <w:r w:rsidRPr="0012241A">
              <w:rPr>
                <w:color w:val="000000"/>
                <w:sz w:val="20"/>
                <w:szCs w:val="20"/>
              </w:rPr>
              <w:t>20721</w:t>
            </w:r>
          </w:p>
        </w:tc>
        <w:tc>
          <w:tcPr>
            <w:tcW w:w="1389" w:type="dxa"/>
            <w:tcBorders>
              <w:top w:val="nil"/>
              <w:left w:val="nil"/>
              <w:bottom w:val="single" w:sz="4" w:space="0" w:color="auto"/>
              <w:right w:val="single" w:sz="4" w:space="0" w:color="auto"/>
            </w:tcBorders>
            <w:shd w:val="clear" w:color="auto" w:fill="auto"/>
            <w:noWrap/>
            <w:vAlign w:val="center"/>
            <w:hideMark/>
          </w:tcPr>
          <w:p w14:paraId="070AF67D" w14:textId="77777777" w:rsidR="004A2FBF" w:rsidRPr="0012241A" w:rsidRDefault="004A2FBF" w:rsidP="004A2FBF">
            <w:pPr>
              <w:jc w:val="center"/>
              <w:rPr>
                <w:color w:val="000000"/>
                <w:sz w:val="20"/>
                <w:szCs w:val="20"/>
              </w:rPr>
            </w:pPr>
            <w:r w:rsidRPr="0012241A">
              <w:rPr>
                <w:color w:val="000000"/>
                <w:sz w:val="20"/>
                <w:szCs w:val="20"/>
              </w:rPr>
              <w:t>20721</w:t>
            </w:r>
          </w:p>
        </w:tc>
        <w:tc>
          <w:tcPr>
            <w:tcW w:w="1389" w:type="dxa"/>
            <w:tcBorders>
              <w:top w:val="nil"/>
              <w:left w:val="nil"/>
              <w:bottom w:val="single" w:sz="4" w:space="0" w:color="auto"/>
              <w:right w:val="single" w:sz="4" w:space="0" w:color="auto"/>
            </w:tcBorders>
            <w:shd w:val="clear" w:color="auto" w:fill="auto"/>
            <w:noWrap/>
            <w:vAlign w:val="center"/>
            <w:hideMark/>
          </w:tcPr>
          <w:p w14:paraId="4A9EDBDF" w14:textId="77777777" w:rsidR="004A2FBF" w:rsidRPr="0012241A" w:rsidRDefault="004A2FBF" w:rsidP="004A2FBF">
            <w:pPr>
              <w:jc w:val="center"/>
              <w:rPr>
                <w:color w:val="000000"/>
                <w:sz w:val="20"/>
                <w:szCs w:val="20"/>
              </w:rPr>
            </w:pPr>
            <w:r w:rsidRPr="0012241A">
              <w:rPr>
                <w:color w:val="000000"/>
                <w:sz w:val="20"/>
                <w:szCs w:val="20"/>
              </w:rPr>
              <w:t>20787</w:t>
            </w:r>
          </w:p>
        </w:tc>
        <w:tc>
          <w:tcPr>
            <w:tcW w:w="1460" w:type="dxa"/>
            <w:tcBorders>
              <w:top w:val="nil"/>
              <w:left w:val="nil"/>
              <w:bottom w:val="single" w:sz="4" w:space="0" w:color="auto"/>
              <w:right w:val="single" w:sz="4" w:space="0" w:color="auto"/>
            </w:tcBorders>
            <w:shd w:val="clear" w:color="auto" w:fill="auto"/>
            <w:noWrap/>
            <w:vAlign w:val="center"/>
            <w:hideMark/>
          </w:tcPr>
          <w:p w14:paraId="4B65D845" w14:textId="77777777" w:rsidR="004A2FBF" w:rsidRPr="0012241A" w:rsidRDefault="004A2FBF" w:rsidP="004A2FBF">
            <w:pPr>
              <w:jc w:val="center"/>
              <w:rPr>
                <w:color w:val="000000"/>
                <w:sz w:val="20"/>
                <w:szCs w:val="20"/>
              </w:rPr>
            </w:pPr>
            <w:r w:rsidRPr="0012241A">
              <w:rPr>
                <w:color w:val="000000"/>
                <w:sz w:val="20"/>
                <w:szCs w:val="20"/>
              </w:rPr>
              <w:t>62229</w:t>
            </w:r>
          </w:p>
        </w:tc>
      </w:tr>
      <w:tr w:rsidR="004A2FBF" w:rsidRPr="0012241A" w14:paraId="73F12AD1" w14:textId="77777777" w:rsidTr="004A2FBF">
        <w:trPr>
          <w:trHeight w:val="288"/>
        </w:trPr>
        <w:tc>
          <w:tcPr>
            <w:tcW w:w="9383" w:type="dxa"/>
            <w:gridSpan w:val="7"/>
            <w:tcBorders>
              <w:top w:val="nil"/>
              <w:left w:val="single" w:sz="4" w:space="0" w:color="auto"/>
              <w:bottom w:val="nil"/>
              <w:right w:val="single" w:sz="4" w:space="0" w:color="auto"/>
            </w:tcBorders>
            <w:shd w:val="clear" w:color="auto" w:fill="auto"/>
            <w:vAlign w:val="center"/>
            <w:hideMark/>
          </w:tcPr>
          <w:p w14:paraId="72103C96" w14:textId="77777777" w:rsidR="004A2FBF" w:rsidRPr="0012241A" w:rsidRDefault="004A2FBF" w:rsidP="004A2FBF">
            <w:pPr>
              <w:jc w:val="center"/>
              <w:rPr>
                <w:b/>
                <w:bCs/>
                <w:color w:val="000000"/>
                <w:sz w:val="20"/>
                <w:szCs w:val="20"/>
              </w:rPr>
            </w:pPr>
            <w:r w:rsidRPr="0012241A">
              <w:rPr>
                <w:b/>
                <w:bCs/>
                <w:color w:val="000000"/>
                <w:sz w:val="20"/>
                <w:szCs w:val="20"/>
              </w:rPr>
              <w:t xml:space="preserve">K3 kategorijas autobusi </w:t>
            </w:r>
          </w:p>
        </w:tc>
      </w:tr>
      <w:tr w:rsidR="004A2FBF" w:rsidRPr="0012241A" w14:paraId="7ABB7956" w14:textId="77777777" w:rsidTr="004A2FBF">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9C86" w14:textId="77777777" w:rsidR="004A2FBF" w:rsidRPr="0012241A" w:rsidRDefault="004A2FBF" w:rsidP="004A2FBF">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9F5793F"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Kalnadruvas-Kapsēta-Alūksne</w:t>
            </w:r>
            <w:proofErr w:type="spellEnd"/>
            <w:r w:rsidRPr="0012241A">
              <w:rPr>
                <w:color w:val="000000"/>
                <w:sz w:val="20"/>
                <w:szCs w:val="20"/>
              </w:rPr>
              <w:t xml:space="preserve"> (1,3,4,5)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9396B68"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ADA6900" w14:textId="77777777" w:rsidR="004A2FBF" w:rsidRPr="0012241A" w:rsidRDefault="004A2FBF" w:rsidP="004A2FBF">
            <w:pPr>
              <w:jc w:val="center"/>
              <w:rPr>
                <w:color w:val="000000"/>
                <w:sz w:val="20"/>
                <w:szCs w:val="20"/>
              </w:rPr>
            </w:pPr>
            <w:r w:rsidRPr="0012241A">
              <w:rPr>
                <w:color w:val="000000"/>
                <w:sz w:val="20"/>
                <w:szCs w:val="20"/>
              </w:rPr>
              <w:t>21738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77FACDE8" w14:textId="77777777" w:rsidR="004A2FBF" w:rsidRPr="0012241A" w:rsidRDefault="004A2FBF" w:rsidP="004A2FBF">
            <w:pPr>
              <w:jc w:val="center"/>
              <w:rPr>
                <w:color w:val="000000"/>
                <w:sz w:val="20"/>
                <w:szCs w:val="20"/>
              </w:rPr>
            </w:pPr>
            <w:r w:rsidRPr="0012241A">
              <w:rPr>
                <w:color w:val="000000"/>
                <w:sz w:val="20"/>
                <w:szCs w:val="20"/>
              </w:rPr>
              <w:t>21738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6BBA443A" w14:textId="77777777" w:rsidR="004A2FBF" w:rsidRPr="0012241A" w:rsidRDefault="004A2FBF" w:rsidP="004A2FBF">
            <w:pPr>
              <w:jc w:val="center"/>
              <w:rPr>
                <w:color w:val="000000"/>
                <w:sz w:val="20"/>
                <w:szCs w:val="20"/>
              </w:rPr>
            </w:pPr>
            <w:r w:rsidRPr="0012241A">
              <w:rPr>
                <w:color w:val="000000"/>
                <w:sz w:val="20"/>
                <w:szCs w:val="20"/>
              </w:rPr>
              <w:t>21796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D84427" w14:textId="77777777" w:rsidR="004A2FBF" w:rsidRPr="0012241A" w:rsidRDefault="004A2FBF" w:rsidP="004A2FBF">
            <w:pPr>
              <w:jc w:val="center"/>
              <w:rPr>
                <w:color w:val="000000"/>
                <w:sz w:val="20"/>
                <w:szCs w:val="20"/>
              </w:rPr>
            </w:pPr>
            <w:r w:rsidRPr="0012241A">
              <w:rPr>
                <w:color w:val="000000"/>
                <w:sz w:val="20"/>
                <w:szCs w:val="20"/>
              </w:rPr>
              <w:t>65272</w:t>
            </w:r>
          </w:p>
        </w:tc>
      </w:tr>
      <w:tr w:rsidR="004A2FBF" w:rsidRPr="0012241A" w14:paraId="7E493385"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2ACB09" w14:textId="77777777" w:rsidR="004A2FBF" w:rsidRPr="0012241A" w:rsidRDefault="004A2FBF" w:rsidP="004A2FBF">
            <w:pPr>
              <w:jc w:val="center"/>
              <w:rPr>
                <w:color w:val="000000"/>
                <w:sz w:val="20"/>
                <w:szCs w:val="20"/>
              </w:rPr>
            </w:pPr>
            <w:r w:rsidRPr="0012241A">
              <w:rPr>
                <w:color w:val="000000"/>
                <w:sz w:val="20"/>
                <w:szCs w:val="20"/>
              </w:rPr>
              <w:t>5021</w:t>
            </w:r>
          </w:p>
        </w:tc>
        <w:tc>
          <w:tcPr>
            <w:tcW w:w="1920" w:type="dxa"/>
            <w:tcBorders>
              <w:top w:val="nil"/>
              <w:left w:val="nil"/>
              <w:bottom w:val="single" w:sz="4" w:space="0" w:color="auto"/>
              <w:right w:val="single" w:sz="4" w:space="0" w:color="auto"/>
            </w:tcBorders>
            <w:shd w:val="clear" w:color="auto" w:fill="auto"/>
            <w:vAlign w:val="center"/>
            <w:hideMark/>
          </w:tcPr>
          <w:p w14:paraId="55BBD63C" w14:textId="77777777" w:rsidR="004A2FBF" w:rsidRPr="0012241A" w:rsidRDefault="004A2FBF" w:rsidP="004A2FBF">
            <w:pPr>
              <w:rPr>
                <w:color w:val="000000"/>
                <w:sz w:val="20"/>
                <w:szCs w:val="20"/>
              </w:rPr>
            </w:pPr>
            <w:r w:rsidRPr="0012241A">
              <w:rPr>
                <w:color w:val="000000"/>
                <w:sz w:val="20"/>
                <w:szCs w:val="20"/>
              </w:rPr>
              <w:t>Alūksne-Alsviķi-Strautiņi-Alūksne (1)</w:t>
            </w:r>
          </w:p>
        </w:tc>
        <w:tc>
          <w:tcPr>
            <w:tcW w:w="1016" w:type="dxa"/>
            <w:tcBorders>
              <w:top w:val="nil"/>
              <w:left w:val="nil"/>
              <w:bottom w:val="single" w:sz="4" w:space="0" w:color="auto"/>
              <w:right w:val="single" w:sz="4" w:space="0" w:color="auto"/>
            </w:tcBorders>
            <w:shd w:val="clear" w:color="auto" w:fill="auto"/>
            <w:vAlign w:val="center"/>
            <w:hideMark/>
          </w:tcPr>
          <w:p w14:paraId="22169DF5"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noWrap/>
            <w:vAlign w:val="center"/>
            <w:hideMark/>
          </w:tcPr>
          <w:p w14:paraId="58B67188" w14:textId="77777777" w:rsidR="004A2FBF" w:rsidRPr="0012241A" w:rsidRDefault="004A2FBF" w:rsidP="004A2FBF">
            <w:pPr>
              <w:jc w:val="center"/>
              <w:rPr>
                <w:color w:val="000000"/>
                <w:sz w:val="20"/>
                <w:szCs w:val="20"/>
              </w:rPr>
            </w:pPr>
            <w:r w:rsidRPr="0012241A">
              <w:rPr>
                <w:color w:val="000000"/>
                <w:sz w:val="20"/>
                <w:szCs w:val="20"/>
              </w:rPr>
              <w:t>6767</w:t>
            </w:r>
          </w:p>
        </w:tc>
        <w:tc>
          <w:tcPr>
            <w:tcW w:w="1389" w:type="dxa"/>
            <w:tcBorders>
              <w:top w:val="nil"/>
              <w:left w:val="nil"/>
              <w:bottom w:val="single" w:sz="4" w:space="0" w:color="auto"/>
              <w:right w:val="single" w:sz="4" w:space="0" w:color="auto"/>
            </w:tcBorders>
            <w:shd w:val="clear" w:color="auto" w:fill="auto"/>
            <w:noWrap/>
            <w:vAlign w:val="center"/>
            <w:hideMark/>
          </w:tcPr>
          <w:p w14:paraId="6A2E4AB7" w14:textId="77777777" w:rsidR="004A2FBF" w:rsidRPr="0012241A" w:rsidRDefault="004A2FBF" w:rsidP="004A2FBF">
            <w:pPr>
              <w:jc w:val="center"/>
              <w:rPr>
                <w:color w:val="000000"/>
                <w:sz w:val="20"/>
                <w:szCs w:val="20"/>
              </w:rPr>
            </w:pPr>
            <w:r w:rsidRPr="0012241A">
              <w:rPr>
                <w:color w:val="000000"/>
                <w:sz w:val="20"/>
                <w:szCs w:val="20"/>
              </w:rPr>
              <w:t>6767</w:t>
            </w:r>
          </w:p>
        </w:tc>
        <w:tc>
          <w:tcPr>
            <w:tcW w:w="1389" w:type="dxa"/>
            <w:tcBorders>
              <w:top w:val="nil"/>
              <w:left w:val="nil"/>
              <w:bottom w:val="single" w:sz="4" w:space="0" w:color="auto"/>
              <w:right w:val="single" w:sz="4" w:space="0" w:color="auto"/>
            </w:tcBorders>
            <w:shd w:val="clear" w:color="auto" w:fill="auto"/>
            <w:noWrap/>
            <w:vAlign w:val="center"/>
            <w:hideMark/>
          </w:tcPr>
          <w:p w14:paraId="0CF5464B" w14:textId="77777777" w:rsidR="004A2FBF" w:rsidRPr="0012241A" w:rsidRDefault="004A2FBF" w:rsidP="004A2FBF">
            <w:pPr>
              <w:jc w:val="center"/>
              <w:rPr>
                <w:color w:val="000000"/>
                <w:sz w:val="20"/>
                <w:szCs w:val="20"/>
              </w:rPr>
            </w:pPr>
            <w:r w:rsidRPr="0012241A">
              <w:rPr>
                <w:color w:val="000000"/>
                <w:sz w:val="20"/>
                <w:szCs w:val="20"/>
              </w:rPr>
              <w:t>6867</w:t>
            </w:r>
          </w:p>
        </w:tc>
        <w:tc>
          <w:tcPr>
            <w:tcW w:w="1460" w:type="dxa"/>
            <w:tcBorders>
              <w:top w:val="nil"/>
              <w:left w:val="nil"/>
              <w:bottom w:val="single" w:sz="4" w:space="0" w:color="auto"/>
              <w:right w:val="single" w:sz="4" w:space="0" w:color="auto"/>
            </w:tcBorders>
            <w:shd w:val="clear" w:color="auto" w:fill="auto"/>
            <w:noWrap/>
            <w:vAlign w:val="center"/>
            <w:hideMark/>
          </w:tcPr>
          <w:p w14:paraId="38966FBB" w14:textId="77777777" w:rsidR="004A2FBF" w:rsidRPr="0012241A" w:rsidRDefault="004A2FBF" w:rsidP="004A2FBF">
            <w:pPr>
              <w:jc w:val="center"/>
              <w:rPr>
                <w:color w:val="000000"/>
                <w:sz w:val="20"/>
                <w:szCs w:val="20"/>
              </w:rPr>
            </w:pPr>
            <w:r w:rsidRPr="0012241A">
              <w:rPr>
                <w:color w:val="000000"/>
                <w:sz w:val="20"/>
                <w:szCs w:val="20"/>
              </w:rPr>
              <w:t>20401</w:t>
            </w:r>
          </w:p>
        </w:tc>
      </w:tr>
      <w:tr w:rsidR="004A2FBF" w:rsidRPr="0012241A" w14:paraId="543932E1" w14:textId="77777777" w:rsidTr="004A2FBF">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A664F" w14:textId="77777777" w:rsidR="004A2FBF" w:rsidRPr="0012241A" w:rsidRDefault="004A2FBF" w:rsidP="004A2FBF">
            <w:pPr>
              <w:jc w:val="center"/>
              <w:rPr>
                <w:color w:val="000000"/>
                <w:sz w:val="20"/>
                <w:szCs w:val="20"/>
              </w:rPr>
            </w:pPr>
            <w:r w:rsidRPr="0012241A">
              <w:rPr>
                <w:color w:val="000000"/>
                <w:sz w:val="20"/>
                <w:szCs w:val="20"/>
              </w:rPr>
              <w:t>Kopā K2 un K3 kategorijas autobusiem</w:t>
            </w:r>
          </w:p>
        </w:tc>
        <w:tc>
          <w:tcPr>
            <w:tcW w:w="1016" w:type="dxa"/>
            <w:tcBorders>
              <w:top w:val="nil"/>
              <w:left w:val="nil"/>
              <w:bottom w:val="single" w:sz="4" w:space="0" w:color="auto"/>
              <w:right w:val="single" w:sz="4" w:space="0" w:color="auto"/>
            </w:tcBorders>
            <w:shd w:val="clear" w:color="auto" w:fill="auto"/>
            <w:vAlign w:val="center"/>
            <w:hideMark/>
          </w:tcPr>
          <w:p w14:paraId="1643BB3F" w14:textId="77777777" w:rsidR="004A2FBF" w:rsidRPr="0012241A" w:rsidRDefault="004A2FBF" w:rsidP="004A2FBF">
            <w:pPr>
              <w:jc w:val="center"/>
              <w:rPr>
                <w:color w:val="000000"/>
                <w:sz w:val="20"/>
                <w:szCs w:val="20"/>
              </w:rPr>
            </w:pPr>
            <w:r w:rsidRPr="0012241A">
              <w:rPr>
                <w:color w:val="000000"/>
                <w:sz w:val="20"/>
                <w:szCs w:val="20"/>
              </w:rPr>
              <w:t>24</w:t>
            </w:r>
          </w:p>
        </w:tc>
        <w:tc>
          <w:tcPr>
            <w:tcW w:w="1389" w:type="dxa"/>
            <w:tcBorders>
              <w:top w:val="nil"/>
              <w:left w:val="nil"/>
              <w:bottom w:val="single" w:sz="4" w:space="0" w:color="auto"/>
              <w:right w:val="single" w:sz="4" w:space="0" w:color="auto"/>
            </w:tcBorders>
            <w:shd w:val="clear" w:color="auto" w:fill="auto"/>
            <w:vAlign w:val="center"/>
            <w:hideMark/>
          </w:tcPr>
          <w:p w14:paraId="3F730B7F" w14:textId="77777777" w:rsidR="004A2FBF" w:rsidRPr="0012241A" w:rsidRDefault="004A2FBF" w:rsidP="004A2FBF">
            <w:pPr>
              <w:jc w:val="center"/>
              <w:rPr>
                <w:color w:val="000000"/>
                <w:sz w:val="20"/>
                <w:szCs w:val="20"/>
              </w:rPr>
            </w:pPr>
            <w:r w:rsidRPr="0012241A">
              <w:rPr>
                <w:color w:val="000000"/>
                <w:sz w:val="20"/>
                <w:szCs w:val="20"/>
              </w:rPr>
              <w:t>197741</w:t>
            </w:r>
          </w:p>
        </w:tc>
        <w:tc>
          <w:tcPr>
            <w:tcW w:w="1389" w:type="dxa"/>
            <w:tcBorders>
              <w:top w:val="nil"/>
              <w:left w:val="nil"/>
              <w:bottom w:val="single" w:sz="4" w:space="0" w:color="auto"/>
              <w:right w:val="single" w:sz="4" w:space="0" w:color="auto"/>
            </w:tcBorders>
            <w:shd w:val="clear" w:color="auto" w:fill="auto"/>
            <w:vAlign w:val="center"/>
            <w:hideMark/>
          </w:tcPr>
          <w:p w14:paraId="3B8CD609" w14:textId="77777777" w:rsidR="004A2FBF" w:rsidRPr="0012241A" w:rsidRDefault="004A2FBF" w:rsidP="004A2FBF">
            <w:pPr>
              <w:jc w:val="center"/>
              <w:rPr>
                <w:color w:val="000000"/>
                <w:sz w:val="20"/>
                <w:szCs w:val="20"/>
              </w:rPr>
            </w:pPr>
            <w:r w:rsidRPr="0012241A">
              <w:rPr>
                <w:color w:val="000000"/>
                <w:sz w:val="20"/>
                <w:szCs w:val="20"/>
              </w:rPr>
              <w:t>197741</w:t>
            </w:r>
          </w:p>
        </w:tc>
        <w:tc>
          <w:tcPr>
            <w:tcW w:w="1389" w:type="dxa"/>
            <w:tcBorders>
              <w:top w:val="nil"/>
              <w:left w:val="nil"/>
              <w:bottom w:val="single" w:sz="4" w:space="0" w:color="auto"/>
              <w:right w:val="single" w:sz="4" w:space="0" w:color="auto"/>
            </w:tcBorders>
            <w:shd w:val="clear" w:color="auto" w:fill="auto"/>
            <w:vAlign w:val="center"/>
            <w:hideMark/>
          </w:tcPr>
          <w:p w14:paraId="24FBFB60" w14:textId="77777777" w:rsidR="004A2FBF" w:rsidRPr="0012241A" w:rsidRDefault="004A2FBF" w:rsidP="004A2FBF">
            <w:pPr>
              <w:jc w:val="center"/>
              <w:rPr>
                <w:color w:val="000000"/>
                <w:sz w:val="20"/>
                <w:szCs w:val="20"/>
              </w:rPr>
            </w:pPr>
            <w:r w:rsidRPr="0012241A">
              <w:rPr>
                <w:color w:val="000000"/>
                <w:sz w:val="20"/>
                <w:szCs w:val="20"/>
              </w:rPr>
              <w:t>198357</w:t>
            </w:r>
          </w:p>
        </w:tc>
        <w:tc>
          <w:tcPr>
            <w:tcW w:w="1460" w:type="dxa"/>
            <w:tcBorders>
              <w:top w:val="nil"/>
              <w:left w:val="nil"/>
              <w:bottom w:val="single" w:sz="4" w:space="0" w:color="auto"/>
              <w:right w:val="single" w:sz="4" w:space="0" w:color="auto"/>
            </w:tcBorders>
            <w:shd w:val="clear" w:color="auto" w:fill="auto"/>
            <w:vAlign w:val="center"/>
            <w:hideMark/>
          </w:tcPr>
          <w:p w14:paraId="71E75F20" w14:textId="77777777" w:rsidR="004A2FBF" w:rsidRPr="0012241A" w:rsidRDefault="004A2FBF" w:rsidP="004A2FBF">
            <w:pPr>
              <w:jc w:val="center"/>
              <w:rPr>
                <w:color w:val="000000"/>
                <w:sz w:val="20"/>
                <w:szCs w:val="20"/>
              </w:rPr>
            </w:pPr>
            <w:r w:rsidRPr="0012241A">
              <w:rPr>
                <w:color w:val="000000"/>
                <w:sz w:val="20"/>
                <w:szCs w:val="20"/>
              </w:rPr>
              <w:t>593839</w:t>
            </w:r>
          </w:p>
        </w:tc>
      </w:tr>
      <w:tr w:rsidR="004A2FBF" w:rsidRPr="0012241A" w14:paraId="684C7CA8" w14:textId="77777777" w:rsidTr="004A2FBF">
        <w:trPr>
          <w:trHeight w:val="294"/>
        </w:trPr>
        <w:tc>
          <w:tcPr>
            <w:tcW w:w="2740" w:type="dxa"/>
            <w:gridSpan w:val="2"/>
            <w:tcBorders>
              <w:top w:val="nil"/>
              <w:left w:val="single" w:sz="4" w:space="0" w:color="auto"/>
              <w:bottom w:val="single" w:sz="4" w:space="0" w:color="auto"/>
              <w:right w:val="single" w:sz="4" w:space="0" w:color="auto"/>
            </w:tcBorders>
            <w:shd w:val="clear" w:color="auto" w:fill="auto"/>
            <w:vAlign w:val="center"/>
            <w:hideMark/>
          </w:tcPr>
          <w:p w14:paraId="3161BD14" w14:textId="77777777" w:rsidR="004A2FBF" w:rsidRPr="0012241A" w:rsidRDefault="004A2FBF" w:rsidP="004A2FBF">
            <w:pPr>
              <w:jc w:val="center"/>
              <w:rPr>
                <w:b/>
                <w:bCs/>
                <w:color w:val="000000"/>
                <w:sz w:val="20"/>
                <w:szCs w:val="20"/>
              </w:rPr>
            </w:pPr>
            <w:r w:rsidRPr="0012241A">
              <w:rPr>
                <w:b/>
                <w:bCs/>
                <w:color w:val="000000"/>
                <w:sz w:val="20"/>
                <w:szCs w:val="20"/>
              </w:rPr>
              <w:t xml:space="preserve">Kopā </w:t>
            </w:r>
            <w:r>
              <w:rPr>
                <w:b/>
                <w:bCs/>
                <w:color w:val="000000"/>
                <w:sz w:val="20"/>
                <w:szCs w:val="20"/>
              </w:rPr>
              <w:t>daļā</w:t>
            </w:r>
          </w:p>
        </w:tc>
        <w:tc>
          <w:tcPr>
            <w:tcW w:w="1016" w:type="dxa"/>
            <w:tcBorders>
              <w:top w:val="nil"/>
              <w:left w:val="nil"/>
              <w:bottom w:val="single" w:sz="4" w:space="0" w:color="auto"/>
              <w:right w:val="single" w:sz="8" w:space="0" w:color="auto"/>
            </w:tcBorders>
            <w:shd w:val="clear" w:color="auto" w:fill="auto"/>
            <w:vAlign w:val="center"/>
            <w:hideMark/>
          </w:tcPr>
          <w:p w14:paraId="0D9F6BDB" w14:textId="77777777" w:rsidR="004A2FBF" w:rsidRPr="0012241A" w:rsidRDefault="004A2FBF" w:rsidP="004A2FBF">
            <w:pPr>
              <w:jc w:val="center"/>
              <w:rPr>
                <w:b/>
                <w:bCs/>
                <w:color w:val="000000"/>
                <w:sz w:val="20"/>
                <w:szCs w:val="20"/>
              </w:rPr>
            </w:pPr>
            <w:r w:rsidRPr="0012241A">
              <w:rPr>
                <w:b/>
                <w:bCs/>
                <w:color w:val="000000"/>
                <w:sz w:val="20"/>
                <w:szCs w:val="20"/>
              </w:rPr>
              <w:t>117</w:t>
            </w:r>
          </w:p>
        </w:tc>
        <w:tc>
          <w:tcPr>
            <w:tcW w:w="1389" w:type="dxa"/>
            <w:tcBorders>
              <w:top w:val="nil"/>
              <w:left w:val="nil"/>
              <w:bottom w:val="single" w:sz="4" w:space="0" w:color="auto"/>
              <w:right w:val="single" w:sz="8" w:space="0" w:color="auto"/>
            </w:tcBorders>
            <w:shd w:val="clear" w:color="auto" w:fill="auto"/>
            <w:vAlign w:val="center"/>
            <w:hideMark/>
          </w:tcPr>
          <w:p w14:paraId="37F95DE4" w14:textId="77777777" w:rsidR="004A2FBF" w:rsidRPr="0012241A" w:rsidRDefault="004A2FBF" w:rsidP="004A2FBF">
            <w:pPr>
              <w:jc w:val="center"/>
              <w:rPr>
                <w:b/>
                <w:bCs/>
                <w:color w:val="000000"/>
                <w:sz w:val="20"/>
                <w:szCs w:val="20"/>
              </w:rPr>
            </w:pPr>
            <w:r w:rsidRPr="0012241A">
              <w:rPr>
                <w:b/>
                <w:bCs/>
                <w:color w:val="000000"/>
                <w:sz w:val="20"/>
                <w:szCs w:val="20"/>
              </w:rPr>
              <w:t>559351</w:t>
            </w:r>
          </w:p>
        </w:tc>
        <w:tc>
          <w:tcPr>
            <w:tcW w:w="1389" w:type="dxa"/>
            <w:tcBorders>
              <w:top w:val="nil"/>
              <w:left w:val="nil"/>
              <w:bottom w:val="single" w:sz="4" w:space="0" w:color="auto"/>
              <w:right w:val="single" w:sz="8" w:space="0" w:color="auto"/>
            </w:tcBorders>
            <w:shd w:val="clear" w:color="auto" w:fill="auto"/>
            <w:vAlign w:val="center"/>
            <w:hideMark/>
          </w:tcPr>
          <w:p w14:paraId="7493C98B" w14:textId="77777777" w:rsidR="004A2FBF" w:rsidRPr="0012241A" w:rsidRDefault="004A2FBF" w:rsidP="004A2FBF">
            <w:pPr>
              <w:jc w:val="center"/>
              <w:rPr>
                <w:b/>
                <w:bCs/>
                <w:color w:val="000000"/>
                <w:sz w:val="20"/>
                <w:szCs w:val="20"/>
              </w:rPr>
            </w:pPr>
            <w:r w:rsidRPr="0012241A">
              <w:rPr>
                <w:b/>
                <w:bCs/>
                <w:color w:val="000000"/>
                <w:sz w:val="20"/>
                <w:szCs w:val="20"/>
              </w:rPr>
              <w:t>559351</w:t>
            </w:r>
          </w:p>
        </w:tc>
        <w:tc>
          <w:tcPr>
            <w:tcW w:w="1389" w:type="dxa"/>
            <w:tcBorders>
              <w:top w:val="nil"/>
              <w:left w:val="nil"/>
              <w:bottom w:val="single" w:sz="4" w:space="0" w:color="auto"/>
              <w:right w:val="single" w:sz="8" w:space="0" w:color="auto"/>
            </w:tcBorders>
            <w:shd w:val="clear" w:color="auto" w:fill="auto"/>
            <w:vAlign w:val="center"/>
            <w:hideMark/>
          </w:tcPr>
          <w:p w14:paraId="64A7D1E7" w14:textId="77777777" w:rsidR="004A2FBF" w:rsidRPr="0012241A" w:rsidRDefault="004A2FBF" w:rsidP="004A2FBF">
            <w:pPr>
              <w:jc w:val="center"/>
              <w:rPr>
                <w:b/>
                <w:bCs/>
                <w:color w:val="000000"/>
                <w:sz w:val="20"/>
                <w:szCs w:val="20"/>
              </w:rPr>
            </w:pPr>
            <w:r w:rsidRPr="0012241A">
              <w:rPr>
                <w:b/>
                <w:bCs/>
                <w:color w:val="000000"/>
                <w:sz w:val="20"/>
                <w:szCs w:val="20"/>
              </w:rPr>
              <w:t>562399</w:t>
            </w:r>
          </w:p>
        </w:tc>
        <w:tc>
          <w:tcPr>
            <w:tcW w:w="1460" w:type="dxa"/>
            <w:tcBorders>
              <w:top w:val="nil"/>
              <w:left w:val="nil"/>
              <w:bottom w:val="single" w:sz="4" w:space="0" w:color="auto"/>
              <w:right w:val="single" w:sz="4" w:space="0" w:color="auto"/>
            </w:tcBorders>
            <w:shd w:val="clear" w:color="auto" w:fill="auto"/>
            <w:vAlign w:val="center"/>
            <w:hideMark/>
          </w:tcPr>
          <w:p w14:paraId="152C873A" w14:textId="77777777" w:rsidR="004A2FBF" w:rsidRPr="0012241A" w:rsidRDefault="004A2FBF" w:rsidP="004A2FBF">
            <w:pPr>
              <w:jc w:val="center"/>
              <w:rPr>
                <w:b/>
                <w:bCs/>
                <w:color w:val="000000"/>
                <w:sz w:val="20"/>
                <w:szCs w:val="20"/>
              </w:rPr>
            </w:pPr>
            <w:r w:rsidRPr="0012241A">
              <w:rPr>
                <w:b/>
                <w:bCs/>
                <w:color w:val="000000"/>
                <w:sz w:val="20"/>
                <w:szCs w:val="20"/>
              </w:rPr>
              <w:t>1681101</w:t>
            </w:r>
          </w:p>
        </w:tc>
      </w:tr>
    </w:tbl>
    <w:p w14:paraId="595728E6"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7FC8E0A8" w14:textId="77777777" w:rsidR="004A2FBF" w:rsidRDefault="004A2FBF" w:rsidP="004A2FBF">
      <w:pPr>
        <w:rPr>
          <w:highlight w:val="green"/>
        </w:rPr>
      </w:pPr>
    </w:p>
    <w:p w14:paraId="585F9CD1" w14:textId="77777777" w:rsidR="004A2FBF" w:rsidRPr="00BC6F8B" w:rsidRDefault="004A2FBF" w:rsidP="004A2FBF">
      <w:pPr>
        <w:jc w:val="right"/>
        <w:rPr>
          <w:highlight w:val="green"/>
        </w:rPr>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4A2FBF" w:rsidRPr="00BC6F8B" w14:paraId="02B5C771" w14:textId="77777777" w:rsidTr="004A2FBF">
        <w:trPr>
          <w:trHeight w:val="288"/>
        </w:trPr>
        <w:tc>
          <w:tcPr>
            <w:tcW w:w="820" w:type="dxa"/>
            <w:tcBorders>
              <w:top w:val="nil"/>
              <w:left w:val="nil"/>
              <w:bottom w:val="nil"/>
              <w:right w:val="nil"/>
            </w:tcBorders>
            <w:shd w:val="clear" w:color="auto" w:fill="auto"/>
            <w:noWrap/>
            <w:vAlign w:val="bottom"/>
            <w:hideMark/>
          </w:tcPr>
          <w:p w14:paraId="670FEDA4" w14:textId="77777777" w:rsidR="004A2FBF" w:rsidRPr="00BC6F8B" w:rsidRDefault="004A2FBF" w:rsidP="004A2FBF"/>
        </w:tc>
        <w:tc>
          <w:tcPr>
            <w:tcW w:w="1874" w:type="dxa"/>
            <w:tcBorders>
              <w:top w:val="nil"/>
              <w:left w:val="nil"/>
              <w:bottom w:val="nil"/>
              <w:right w:val="nil"/>
            </w:tcBorders>
            <w:shd w:val="clear" w:color="auto" w:fill="auto"/>
            <w:noWrap/>
            <w:vAlign w:val="bottom"/>
            <w:hideMark/>
          </w:tcPr>
          <w:p w14:paraId="691CA61C"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0B1D71D7"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3A50DA4"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E08F975"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956F623"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482D87A3" w14:textId="77777777" w:rsidR="004A2FBF" w:rsidRDefault="004A2FBF" w:rsidP="004A2FBF">
            <w:pPr>
              <w:rPr>
                <w:color w:val="000000"/>
              </w:rPr>
            </w:pPr>
            <w:r w:rsidRPr="00BC6F8B">
              <w:rPr>
                <w:color w:val="000000"/>
              </w:rPr>
              <w:t>Tabula Nr.2</w:t>
            </w:r>
          </w:p>
          <w:p w14:paraId="15B959C6" w14:textId="77777777" w:rsidR="004A2FBF" w:rsidRPr="00BC6F8B" w:rsidRDefault="004A2FBF" w:rsidP="004A2FBF">
            <w:pPr>
              <w:rPr>
                <w:color w:val="000000"/>
              </w:rPr>
            </w:pPr>
          </w:p>
        </w:tc>
      </w:tr>
      <w:tr w:rsidR="004A2FBF" w:rsidRPr="00BC6F8B" w14:paraId="28250AC3" w14:textId="77777777" w:rsidTr="004A2FBF">
        <w:trPr>
          <w:trHeight w:val="828"/>
        </w:trPr>
        <w:tc>
          <w:tcPr>
            <w:tcW w:w="9337" w:type="dxa"/>
            <w:gridSpan w:val="7"/>
            <w:tcBorders>
              <w:top w:val="nil"/>
              <w:left w:val="nil"/>
              <w:bottom w:val="nil"/>
              <w:right w:val="nil"/>
            </w:tcBorders>
            <w:shd w:val="clear" w:color="auto" w:fill="auto"/>
            <w:vAlign w:val="center"/>
            <w:hideMark/>
          </w:tcPr>
          <w:p w14:paraId="12B0EA9B"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„Daugavpils”</w:t>
            </w:r>
          </w:p>
        </w:tc>
      </w:tr>
      <w:tr w:rsidR="004A2FBF" w:rsidRPr="00FA224C" w14:paraId="51E7B072"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301AAC23" w14:textId="77777777" w:rsidR="004A2FBF" w:rsidRPr="00FA224C"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0A4A97A1" w14:textId="77777777" w:rsidR="004A2FBF" w:rsidRPr="00FA224C"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6AA7B7F4" w14:textId="77777777" w:rsidR="004A2FBF" w:rsidRPr="00FA224C"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3F48FBE2" w14:textId="77777777" w:rsidR="004A2FBF" w:rsidRPr="00FA224C"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6DF3EAAF" w14:textId="77777777" w:rsidR="004A2FBF" w:rsidRPr="00FA224C"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17F36C2" w14:textId="77777777" w:rsidR="004A2FBF" w:rsidRPr="00FA224C"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48647BA1" w14:textId="77777777" w:rsidR="004A2FBF" w:rsidRPr="00FA224C" w:rsidRDefault="004A2FBF" w:rsidP="004A2FBF">
            <w:pPr>
              <w:rPr>
                <w:sz w:val="20"/>
                <w:szCs w:val="20"/>
              </w:rPr>
            </w:pPr>
          </w:p>
        </w:tc>
      </w:tr>
      <w:tr w:rsidR="004A2FBF" w:rsidRPr="00FA224C" w14:paraId="7C48691E"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E0E7" w14:textId="77777777" w:rsidR="004A2FBF" w:rsidRPr="00FA224C" w:rsidRDefault="004A2FBF" w:rsidP="004A2FBF">
            <w:pPr>
              <w:jc w:val="center"/>
              <w:rPr>
                <w:b/>
                <w:bCs/>
                <w:color w:val="000000"/>
                <w:sz w:val="20"/>
                <w:szCs w:val="20"/>
              </w:rPr>
            </w:pPr>
            <w:r w:rsidRPr="00FA224C">
              <w:rPr>
                <w:b/>
                <w:bCs/>
                <w:color w:val="000000"/>
                <w:sz w:val="20"/>
                <w:szCs w:val="20"/>
              </w:rPr>
              <w:t>Marš-</w:t>
            </w:r>
            <w:r w:rsidRPr="00FA224C">
              <w:rPr>
                <w:b/>
                <w:bCs/>
                <w:color w:val="000000"/>
                <w:sz w:val="20"/>
                <w:szCs w:val="20"/>
              </w:rPr>
              <w:br/>
            </w:r>
            <w:proofErr w:type="spellStart"/>
            <w:r w:rsidRPr="00FA224C">
              <w:rPr>
                <w:b/>
                <w:bCs/>
                <w:color w:val="000000"/>
                <w:sz w:val="20"/>
                <w:szCs w:val="20"/>
              </w:rPr>
              <w:t>ruta</w:t>
            </w:r>
            <w:proofErr w:type="spellEnd"/>
            <w:r w:rsidRPr="00FA224C">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8CF71" w14:textId="77777777" w:rsidR="004A2FBF" w:rsidRPr="00FA224C" w:rsidRDefault="004A2FBF" w:rsidP="004A2FBF">
            <w:pPr>
              <w:jc w:val="center"/>
              <w:rPr>
                <w:b/>
                <w:bCs/>
                <w:color w:val="000000"/>
                <w:sz w:val="20"/>
                <w:szCs w:val="20"/>
              </w:rPr>
            </w:pPr>
            <w:r w:rsidRPr="00FA224C">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ED81" w14:textId="77777777" w:rsidR="004A2FBF" w:rsidRPr="00FA224C" w:rsidRDefault="004A2FBF" w:rsidP="004A2FBF">
            <w:pPr>
              <w:jc w:val="center"/>
              <w:rPr>
                <w:b/>
                <w:bCs/>
                <w:color w:val="000000"/>
                <w:sz w:val="20"/>
                <w:szCs w:val="20"/>
              </w:rPr>
            </w:pPr>
            <w:r w:rsidRPr="00FA224C">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64454" w14:textId="77777777" w:rsidR="004A2FBF" w:rsidRPr="00FA224C" w:rsidRDefault="004A2FBF" w:rsidP="004A2FBF">
            <w:pPr>
              <w:rPr>
                <w:b/>
                <w:bCs/>
                <w:color w:val="000000"/>
                <w:sz w:val="20"/>
                <w:szCs w:val="20"/>
              </w:rPr>
            </w:pPr>
            <w:r w:rsidRPr="00FA224C">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83BE2" w14:textId="77777777" w:rsidR="004A2FBF" w:rsidRPr="00FA224C" w:rsidRDefault="004A2FBF" w:rsidP="004A2FBF">
            <w:pPr>
              <w:rPr>
                <w:b/>
                <w:bCs/>
                <w:color w:val="000000"/>
                <w:sz w:val="20"/>
                <w:szCs w:val="20"/>
              </w:rPr>
            </w:pPr>
            <w:r w:rsidRPr="00FA224C">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E201E" w14:textId="77777777" w:rsidR="004A2FBF" w:rsidRPr="00FA224C" w:rsidRDefault="004A2FBF" w:rsidP="004A2FBF">
            <w:pPr>
              <w:rPr>
                <w:b/>
                <w:bCs/>
                <w:color w:val="000000"/>
                <w:sz w:val="20"/>
                <w:szCs w:val="20"/>
              </w:rPr>
            </w:pPr>
            <w:r w:rsidRPr="00FA224C">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328FF" w14:textId="77777777" w:rsidR="004A2FBF" w:rsidRPr="00FA224C" w:rsidRDefault="004A2FBF" w:rsidP="004A2FBF">
            <w:pPr>
              <w:rPr>
                <w:b/>
                <w:bCs/>
                <w:color w:val="000000"/>
                <w:sz w:val="20"/>
                <w:szCs w:val="20"/>
              </w:rPr>
            </w:pPr>
            <w:r w:rsidRPr="00FA224C">
              <w:rPr>
                <w:b/>
                <w:bCs/>
                <w:color w:val="000000"/>
                <w:sz w:val="20"/>
                <w:szCs w:val="20"/>
              </w:rPr>
              <w:t>Kopā visa līguma darbības laikā, km</w:t>
            </w:r>
          </w:p>
        </w:tc>
      </w:tr>
      <w:tr w:rsidR="004A2FBF" w:rsidRPr="00FA224C" w14:paraId="6A96EBE9"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F5A3BB" w14:textId="77777777" w:rsidR="004A2FBF" w:rsidRPr="00FA224C" w:rsidRDefault="004A2FBF" w:rsidP="004A2FBF">
            <w:pPr>
              <w:jc w:val="center"/>
              <w:rPr>
                <w:b/>
                <w:bCs/>
                <w:color w:val="000000"/>
                <w:sz w:val="20"/>
                <w:szCs w:val="20"/>
              </w:rPr>
            </w:pPr>
            <w:r w:rsidRPr="00FA224C">
              <w:rPr>
                <w:b/>
                <w:bCs/>
                <w:color w:val="000000"/>
                <w:sz w:val="20"/>
                <w:szCs w:val="20"/>
              </w:rPr>
              <w:t>K1 kategorijas autobusi</w:t>
            </w:r>
          </w:p>
        </w:tc>
      </w:tr>
      <w:tr w:rsidR="004A2FBF" w:rsidRPr="00FA224C" w14:paraId="76F849F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4594" w14:textId="77777777" w:rsidR="004A2FBF" w:rsidRPr="00FA224C" w:rsidRDefault="004A2FBF" w:rsidP="004A2FBF">
            <w:pPr>
              <w:jc w:val="center"/>
              <w:rPr>
                <w:color w:val="000000"/>
                <w:sz w:val="20"/>
                <w:szCs w:val="20"/>
              </w:rPr>
            </w:pPr>
            <w:r w:rsidRPr="00FA224C">
              <w:rPr>
                <w:color w:val="000000"/>
                <w:sz w:val="20"/>
                <w:szCs w:val="20"/>
              </w:rPr>
              <w:lastRenderedPageBreak/>
              <w:t>5099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0E58" w14:textId="77777777" w:rsidR="004A2FBF" w:rsidRPr="00FA224C" w:rsidRDefault="004A2FBF" w:rsidP="004A2FBF">
            <w:pPr>
              <w:rPr>
                <w:color w:val="000000"/>
                <w:sz w:val="20"/>
                <w:szCs w:val="20"/>
              </w:rPr>
            </w:pPr>
            <w:r w:rsidRPr="00FA224C">
              <w:rPr>
                <w:color w:val="000000"/>
                <w:sz w:val="20"/>
                <w:szCs w:val="20"/>
              </w:rPr>
              <w:t>Daugavpils - Zaļumu vasarnīcas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F5B3"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A28D" w14:textId="77777777" w:rsidR="004A2FBF" w:rsidRPr="00FA224C" w:rsidRDefault="004A2FBF" w:rsidP="004A2FBF">
            <w:pPr>
              <w:jc w:val="center"/>
              <w:rPr>
                <w:color w:val="000000"/>
                <w:sz w:val="20"/>
                <w:szCs w:val="20"/>
              </w:rPr>
            </w:pPr>
            <w:r w:rsidRPr="00FA224C">
              <w:rPr>
                <w:color w:val="000000"/>
                <w:sz w:val="20"/>
                <w:szCs w:val="20"/>
              </w:rPr>
              <w:t>7560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E2D8" w14:textId="77777777" w:rsidR="004A2FBF" w:rsidRPr="00FA224C" w:rsidRDefault="004A2FBF" w:rsidP="004A2FBF">
            <w:pPr>
              <w:jc w:val="center"/>
              <w:rPr>
                <w:color w:val="000000"/>
                <w:sz w:val="20"/>
                <w:szCs w:val="20"/>
              </w:rPr>
            </w:pPr>
            <w:r w:rsidRPr="00FA224C">
              <w:rPr>
                <w:color w:val="000000"/>
                <w:sz w:val="20"/>
                <w:szCs w:val="20"/>
              </w:rPr>
              <w:t>7560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80B0" w14:textId="77777777" w:rsidR="004A2FBF" w:rsidRPr="00FA224C" w:rsidRDefault="004A2FBF" w:rsidP="004A2FBF">
            <w:pPr>
              <w:jc w:val="center"/>
              <w:rPr>
                <w:color w:val="000000"/>
                <w:sz w:val="20"/>
                <w:szCs w:val="20"/>
              </w:rPr>
            </w:pPr>
            <w:r w:rsidRPr="00FA224C">
              <w:rPr>
                <w:color w:val="000000"/>
                <w:sz w:val="20"/>
                <w:szCs w:val="20"/>
              </w:rPr>
              <w:t>7560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C277" w14:textId="77777777" w:rsidR="004A2FBF" w:rsidRPr="00FA224C" w:rsidRDefault="004A2FBF" w:rsidP="004A2FBF">
            <w:pPr>
              <w:jc w:val="center"/>
              <w:rPr>
                <w:color w:val="000000"/>
                <w:sz w:val="20"/>
                <w:szCs w:val="20"/>
              </w:rPr>
            </w:pPr>
            <w:r w:rsidRPr="00FA224C">
              <w:rPr>
                <w:color w:val="000000"/>
                <w:sz w:val="20"/>
                <w:szCs w:val="20"/>
              </w:rPr>
              <w:t>22680</w:t>
            </w:r>
          </w:p>
        </w:tc>
      </w:tr>
      <w:tr w:rsidR="004A2FBF" w:rsidRPr="00FA224C" w14:paraId="5A689A2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A5070" w14:textId="77777777" w:rsidR="004A2FBF" w:rsidRPr="00FA224C" w:rsidRDefault="004A2FBF" w:rsidP="004A2FBF">
            <w:pPr>
              <w:jc w:val="center"/>
              <w:rPr>
                <w:color w:val="000000"/>
                <w:sz w:val="20"/>
                <w:szCs w:val="20"/>
              </w:rPr>
            </w:pPr>
            <w:r w:rsidRPr="00FA224C">
              <w:rPr>
                <w:color w:val="000000"/>
                <w:sz w:val="20"/>
                <w:szCs w:val="20"/>
              </w:rPr>
              <w:t>5104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CAC16" w14:textId="77777777" w:rsidR="004A2FBF" w:rsidRPr="00FA224C" w:rsidRDefault="004A2FBF" w:rsidP="004A2FBF">
            <w:pPr>
              <w:rPr>
                <w:color w:val="000000"/>
                <w:sz w:val="20"/>
                <w:szCs w:val="20"/>
              </w:rPr>
            </w:pPr>
            <w:r w:rsidRPr="00FA224C">
              <w:rPr>
                <w:color w:val="000000"/>
                <w:sz w:val="20"/>
                <w:szCs w:val="20"/>
              </w:rPr>
              <w:t>Daugavpils - Višķi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81D6"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D146" w14:textId="77777777" w:rsidR="004A2FBF" w:rsidRPr="00FA224C" w:rsidRDefault="004A2FBF" w:rsidP="004A2FBF">
            <w:pPr>
              <w:jc w:val="center"/>
              <w:rPr>
                <w:color w:val="000000"/>
                <w:sz w:val="20"/>
                <w:szCs w:val="20"/>
              </w:rPr>
            </w:pPr>
            <w:r w:rsidRPr="00FA224C">
              <w:rPr>
                <w:color w:val="000000"/>
                <w:sz w:val="20"/>
                <w:szCs w:val="20"/>
              </w:rPr>
              <w:t>18920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83ECC" w14:textId="77777777" w:rsidR="004A2FBF" w:rsidRPr="00FA224C" w:rsidRDefault="004A2FBF" w:rsidP="004A2FBF">
            <w:pPr>
              <w:jc w:val="center"/>
              <w:rPr>
                <w:color w:val="000000"/>
                <w:sz w:val="20"/>
                <w:szCs w:val="20"/>
              </w:rPr>
            </w:pPr>
            <w:r w:rsidRPr="00FA224C">
              <w:rPr>
                <w:color w:val="000000"/>
                <w:sz w:val="20"/>
                <w:szCs w:val="20"/>
              </w:rPr>
              <w:t>18920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062E" w14:textId="77777777" w:rsidR="004A2FBF" w:rsidRPr="00FA224C" w:rsidRDefault="004A2FBF" w:rsidP="004A2FBF">
            <w:pPr>
              <w:jc w:val="center"/>
              <w:rPr>
                <w:color w:val="000000"/>
                <w:sz w:val="20"/>
                <w:szCs w:val="20"/>
              </w:rPr>
            </w:pPr>
            <w:r w:rsidRPr="00FA224C">
              <w:rPr>
                <w:color w:val="000000"/>
                <w:sz w:val="20"/>
                <w:szCs w:val="20"/>
              </w:rPr>
              <w:t>18851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E609" w14:textId="77777777" w:rsidR="004A2FBF" w:rsidRPr="00FA224C" w:rsidRDefault="004A2FBF" w:rsidP="004A2FBF">
            <w:pPr>
              <w:jc w:val="center"/>
              <w:rPr>
                <w:color w:val="000000"/>
                <w:sz w:val="20"/>
                <w:szCs w:val="20"/>
              </w:rPr>
            </w:pPr>
            <w:r w:rsidRPr="00FA224C">
              <w:rPr>
                <w:color w:val="000000"/>
                <w:sz w:val="20"/>
                <w:szCs w:val="20"/>
              </w:rPr>
              <w:t>56691</w:t>
            </w:r>
          </w:p>
        </w:tc>
      </w:tr>
      <w:tr w:rsidR="004A2FBF" w:rsidRPr="00FA224C" w14:paraId="6D91BCF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6417" w14:textId="77777777" w:rsidR="004A2FBF" w:rsidRPr="00FA224C" w:rsidRDefault="004A2FBF" w:rsidP="004A2FBF">
            <w:pPr>
              <w:jc w:val="center"/>
              <w:rPr>
                <w:color w:val="000000"/>
                <w:sz w:val="20"/>
                <w:szCs w:val="20"/>
              </w:rPr>
            </w:pPr>
            <w:r w:rsidRPr="00FA224C">
              <w:rPr>
                <w:color w:val="000000"/>
                <w:sz w:val="20"/>
                <w:szCs w:val="20"/>
              </w:rPr>
              <w:t>5320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C0B7" w14:textId="77777777" w:rsidR="004A2FBF" w:rsidRPr="00FA224C" w:rsidRDefault="004A2FBF" w:rsidP="004A2FBF">
            <w:pPr>
              <w:rPr>
                <w:color w:val="000000"/>
                <w:sz w:val="20"/>
                <w:szCs w:val="20"/>
              </w:rPr>
            </w:pPr>
            <w:r w:rsidRPr="00FA224C">
              <w:rPr>
                <w:color w:val="000000"/>
                <w:sz w:val="20"/>
                <w:szCs w:val="20"/>
              </w:rPr>
              <w:t>Daugavpils - Saliena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F7C9"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A28C" w14:textId="77777777" w:rsidR="004A2FBF" w:rsidRPr="00FA224C" w:rsidRDefault="004A2FBF" w:rsidP="004A2FBF">
            <w:pPr>
              <w:jc w:val="center"/>
              <w:rPr>
                <w:color w:val="000000"/>
                <w:sz w:val="20"/>
                <w:szCs w:val="20"/>
              </w:rPr>
            </w:pPr>
            <w:r w:rsidRPr="00FA224C">
              <w:rPr>
                <w:color w:val="000000"/>
                <w:sz w:val="20"/>
                <w:szCs w:val="20"/>
              </w:rPr>
              <w:t>36897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CE78" w14:textId="77777777" w:rsidR="004A2FBF" w:rsidRPr="00FA224C" w:rsidRDefault="004A2FBF" w:rsidP="004A2FBF">
            <w:pPr>
              <w:jc w:val="center"/>
              <w:rPr>
                <w:color w:val="000000"/>
                <w:sz w:val="20"/>
                <w:szCs w:val="20"/>
              </w:rPr>
            </w:pPr>
            <w:r w:rsidRPr="00FA224C">
              <w:rPr>
                <w:color w:val="000000"/>
                <w:sz w:val="20"/>
                <w:szCs w:val="20"/>
              </w:rPr>
              <w:t>36897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6A3F1" w14:textId="77777777" w:rsidR="004A2FBF" w:rsidRPr="00FA224C" w:rsidRDefault="004A2FBF" w:rsidP="004A2FBF">
            <w:pPr>
              <w:jc w:val="center"/>
              <w:rPr>
                <w:color w:val="000000"/>
                <w:sz w:val="20"/>
                <w:szCs w:val="20"/>
              </w:rPr>
            </w:pPr>
            <w:r w:rsidRPr="00FA224C">
              <w:rPr>
                <w:color w:val="000000"/>
                <w:sz w:val="20"/>
                <w:szCs w:val="20"/>
              </w:rPr>
              <w:t>36897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C1FEE" w14:textId="77777777" w:rsidR="004A2FBF" w:rsidRPr="00FA224C" w:rsidRDefault="004A2FBF" w:rsidP="004A2FBF">
            <w:pPr>
              <w:jc w:val="center"/>
              <w:rPr>
                <w:color w:val="000000"/>
                <w:sz w:val="20"/>
                <w:szCs w:val="20"/>
              </w:rPr>
            </w:pPr>
            <w:r w:rsidRPr="00FA224C">
              <w:rPr>
                <w:color w:val="000000"/>
                <w:sz w:val="20"/>
                <w:szCs w:val="20"/>
              </w:rPr>
              <w:t>110691</w:t>
            </w:r>
          </w:p>
        </w:tc>
      </w:tr>
      <w:tr w:rsidR="004A2FBF" w:rsidRPr="00FA224C" w14:paraId="4325EDD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F87F" w14:textId="77777777" w:rsidR="004A2FBF" w:rsidRPr="00FA224C" w:rsidRDefault="004A2FBF" w:rsidP="004A2FBF">
            <w:pPr>
              <w:jc w:val="center"/>
              <w:rPr>
                <w:color w:val="000000"/>
                <w:sz w:val="20"/>
                <w:szCs w:val="20"/>
              </w:rPr>
            </w:pPr>
            <w:r w:rsidRPr="00FA224C">
              <w:rPr>
                <w:color w:val="000000"/>
                <w:sz w:val="20"/>
                <w:szCs w:val="20"/>
              </w:rPr>
              <w:t>5325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CC6B"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Krištupi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0C1F"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3E6A3" w14:textId="77777777" w:rsidR="004A2FBF" w:rsidRPr="00FA224C" w:rsidRDefault="004A2FBF" w:rsidP="004A2FBF">
            <w:pPr>
              <w:jc w:val="center"/>
              <w:rPr>
                <w:color w:val="000000"/>
                <w:sz w:val="20"/>
                <w:szCs w:val="20"/>
              </w:rPr>
            </w:pPr>
            <w:r w:rsidRPr="00FA224C">
              <w:rPr>
                <w:color w:val="000000"/>
                <w:sz w:val="20"/>
                <w:szCs w:val="20"/>
              </w:rPr>
              <w:t>17363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3F246" w14:textId="77777777" w:rsidR="004A2FBF" w:rsidRPr="00FA224C" w:rsidRDefault="004A2FBF" w:rsidP="004A2FBF">
            <w:pPr>
              <w:jc w:val="center"/>
              <w:rPr>
                <w:color w:val="000000"/>
                <w:sz w:val="20"/>
                <w:szCs w:val="20"/>
              </w:rPr>
            </w:pPr>
            <w:r w:rsidRPr="00FA224C">
              <w:rPr>
                <w:color w:val="000000"/>
                <w:sz w:val="20"/>
                <w:szCs w:val="20"/>
              </w:rPr>
              <w:t>17363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25965" w14:textId="77777777" w:rsidR="004A2FBF" w:rsidRPr="00FA224C" w:rsidRDefault="004A2FBF" w:rsidP="004A2FBF">
            <w:pPr>
              <w:jc w:val="center"/>
              <w:rPr>
                <w:color w:val="000000"/>
                <w:sz w:val="20"/>
                <w:szCs w:val="20"/>
              </w:rPr>
            </w:pPr>
            <w:r w:rsidRPr="00FA224C">
              <w:rPr>
                <w:color w:val="000000"/>
                <w:sz w:val="20"/>
                <w:szCs w:val="20"/>
              </w:rPr>
              <w:t>17294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C5C18" w14:textId="77777777" w:rsidR="004A2FBF" w:rsidRPr="00FA224C" w:rsidRDefault="004A2FBF" w:rsidP="004A2FBF">
            <w:pPr>
              <w:jc w:val="center"/>
              <w:rPr>
                <w:color w:val="000000"/>
                <w:sz w:val="20"/>
                <w:szCs w:val="20"/>
              </w:rPr>
            </w:pPr>
            <w:r w:rsidRPr="00FA224C">
              <w:rPr>
                <w:color w:val="000000"/>
                <w:sz w:val="20"/>
                <w:szCs w:val="20"/>
              </w:rPr>
              <w:t>52020</w:t>
            </w:r>
          </w:p>
        </w:tc>
      </w:tr>
      <w:tr w:rsidR="004A2FBF" w:rsidRPr="00FA224C" w14:paraId="0DBE364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24B3E" w14:textId="77777777" w:rsidR="004A2FBF" w:rsidRPr="00FA224C" w:rsidRDefault="004A2FBF" w:rsidP="004A2FBF">
            <w:pPr>
              <w:jc w:val="center"/>
              <w:rPr>
                <w:color w:val="000000"/>
                <w:sz w:val="20"/>
                <w:szCs w:val="20"/>
              </w:rPr>
            </w:pPr>
            <w:r w:rsidRPr="00FA224C">
              <w:rPr>
                <w:color w:val="000000"/>
                <w:sz w:val="20"/>
                <w:szCs w:val="20"/>
              </w:rPr>
              <w:t>5502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3FD9"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Ļubasti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35C3" w14:textId="77777777" w:rsidR="004A2FBF" w:rsidRPr="00FA224C" w:rsidRDefault="004A2FBF" w:rsidP="004A2FBF">
            <w:pPr>
              <w:jc w:val="center"/>
              <w:rPr>
                <w:color w:val="000000"/>
                <w:sz w:val="20"/>
                <w:szCs w:val="20"/>
              </w:rPr>
            </w:pPr>
            <w:r w:rsidRPr="00FA224C">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29B7" w14:textId="77777777" w:rsidR="004A2FBF" w:rsidRPr="00FA224C" w:rsidRDefault="004A2FBF" w:rsidP="004A2FBF">
            <w:pPr>
              <w:jc w:val="center"/>
              <w:rPr>
                <w:color w:val="000000"/>
                <w:sz w:val="20"/>
                <w:szCs w:val="20"/>
              </w:rPr>
            </w:pPr>
            <w:r w:rsidRPr="00FA224C">
              <w:rPr>
                <w:color w:val="000000"/>
                <w:sz w:val="20"/>
                <w:szCs w:val="20"/>
              </w:rPr>
              <w:t>12372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B544F" w14:textId="77777777" w:rsidR="004A2FBF" w:rsidRPr="00FA224C" w:rsidRDefault="004A2FBF" w:rsidP="004A2FBF">
            <w:pPr>
              <w:jc w:val="center"/>
              <w:rPr>
                <w:color w:val="000000"/>
                <w:sz w:val="20"/>
                <w:szCs w:val="20"/>
              </w:rPr>
            </w:pPr>
            <w:r w:rsidRPr="00FA224C">
              <w:rPr>
                <w:color w:val="000000"/>
                <w:sz w:val="20"/>
                <w:szCs w:val="20"/>
              </w:rPr>
              <w:t>12372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E1F43" w14:textId="77777777" w:rsidR="004A2FBF" w:rsidRPr="00FA224C" w:rsidRDefault="004A2FBF" w:rsidP="004A2FBF">
            <w:pPr>
              <w:jc w:val="center"/>
              <w:rPr>
                <w:color w:val="000000"/>
                <w:sz w:val="20"/>
                <w:szCs w:val="20"/>
              </w:rPr>
            </w:pPr>
            <w:r w:rsidRPr="00FA224C">
              <w:rPr>
                <w:color w:val="000000"/>
                <w:sz w:val="20"/>
                <w:szCs w:val="20"/>
              </w:rPr>
              <w:t>12372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20889" w14:textId="77777777" w:rsidR="004A2FBF" w:rsidRPr="00FA224C" w:rsidRDefault="004A2FBF" w:rsidP="004A2FBF">
            <w:pPr>
              <w:jc w:val="center"/>
              <w:rPr>
                <w:color w:val="000000"/>
                <w:sz w:val="20"/>
                <w:szCs w:val="20"/>
              </w:rPr>
            </w:pPr>
            <w:r w:rsidRPr="00FA224C">
              <w:rPr>
                <w:color w:val="000000"/>
                <w:sz w:val="20"/>
                <w:szCs w:val="20"/>
              </w:rPr>
              <w:t>37116</w:t>
            </w:r>
          </w:p>
        </w:tc>
      </w:tr>
      <w:tr w:rsidR="004A2FBF" w:rsidRPr="00FA224C" w14:paraId="1EFD224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518B5" w14:textId="77777777" w:rsidR="004A2FBF" w:rsidRPr="00FA224C" w:rsidRDefault="004A2FBF" w:rsidP="004A2FBF">
            <w:pPr>
              <w:jc w:val="center"/>
              <w:rPr>
                <w:color w:val="000000"/>
                <w:sz w:val="20"/>
                <w:szCs w:val="20"/>
              </w:rPr>
            </w:pPr>
            <w:r w:rsidRPr="00FA224C">
              <w:rPr>
                <w:color w:val="000000"/>
                <w:sz w:val="20"/>
                <w:szCs w:val="20"/>
              </w:rPr>
              <w:t>5508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CC90"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Kovaļova</w:t>
            </w:r>
            <w:proofErr w:type="spellEnd"/>
            <w:r w:rsidRPr="00FA224C">
              <w:rPr>
                <w:color w:val="000000"/>
                <w:sz w:val="20"/>
                <w:szCs w:val="20"/>
              </w:rPr>
              <w:t xml:space="preserv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B755"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1E01" w14:textId="77777777" w:rsidR="004A2FBF" w:rsidRPr="00FA224C" w:rsidRDefault="004A2FBF" w:rsidP="004A2FBF">
            <w:pPr>
              <w:jc w:val="center"/>
              <w:rPr>
                <w:color w:val="000000"/>
                <w:sz w:val="20"/>
                <w:szCs w:val="20"/>
              </w:rPr>
            </w:pPr>
            <w:r w:rsidRPr="00FA224C">
              <w:rPr>
                <w:color w:val="000000"/>
                <w:sz w:val="20"/>
                <w:szCs w:val="20"/>
              </w:rPr>
              <w:t>24066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2FC63" w14:textId="77777777" w:rsidR="004A2FBF" w:rsidRPr="00FA224C" w:rsidRDefault="004A2FBF" w:rsidP="004A2FBF">
            <w:pPr>
              <w:jc w:val="center"/>
              <w:rPr>
                <w:color w:val="000000"/>
                <w:sz w:val="20"/>
                <w:szCs w:val="20"/>
              </w:rPr>
            </w:pPr>
            <w:r w:rsidRPr="00FA224C">
              <w:rPr>
                <w:color w:val="000000"/>
                <w:sz w:val="20"/>
                <w:szCs w:val="20"/>
              </w:rPr>
              <w:t>24066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0447" w14:textId="77777777" w:rsidR="004A2FBF" w:rsidRPr="00FA224C" w:rsidRDefault="004A2FBF" w:rsidP="004A2FBF">
            <w:pPr>
              <w:jc w:val="center"/>
              <w:rPr>
                <w:color w:val="000000"/>
                <w:sz w:val="20"/>
                <w:szCs w:val="20"/>
              </w:rPr>
            </w:pPr>
            <w:r w:rsidRPr="00FA224C">
              <w:rPr>
                <w:color w:val="000000"/>
                <w:sz w:val="20"/>
                <w:szCs w:val="20"/>
              </w:rPr>
              <w:t>24066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61F57" w14:textId="77777777" w:rsidR="004A2FBF" w:rsidRPr="00FA224C" w:rsidRDefault="004A2FBF" w:rsidP="004A2FBF">
            <w:pPr>
              <w:jc w:val="center"/>
              <w:rPr>
                <w:color w:val="000000"/>
                <w:sz w:val="20"/>
                <w:szCs w:val="20"/>
              </w:rPr>
            </w:pPr>
            <w:r w:rsidRPr="00FA224C">
              <w:rPr>
                <w:color w:val="000000"/>
                <w:sz w:val="20"/>
                <w:szCs w:val="20"/>
              </w:rPr>
              <w:t>72198</w:t>
            </w:r>
          </w:p>
        </w:tc>
      </w:tr>
      <w:tr w:rsidR="004A2FBF" w:rsidRPr="00FA224C" w14:paraId="2366205A" w14:textId="77777777" w:rsidTr="004A2FBF">
        <w:trPr>
          <w:trHeight w:val="17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7BC53" w14:textId="77777777" w:rsidR="004A2FBF" w:rsidRPr="00FA224C" w:rsidRDefault="004A2FBF" w:rsidP="004A2FBF">
            <w:pPr>
              <w:jc w:val="center"/>
              <w:rPr>
                <w:color w:val="000000"/>
                <w:sz w:val="20"/>
                <w:szCs w:val="20"/>
              </w:rPr>
            </w:pPr>
            <w:r w:rsidRPr="00FA224C">
              <w:rPr>
                <w:color w:val="000000"/>
                <w:sz w:val="20"/>
                <w:szCs w:val="20"/>
              </w:rPr>
              <w:t>5572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BC81" w14:textId="77777777" w:rsidR="004A2FBF" w:rsidRPr="00FA224C" w:rsidRDefault="004A2FBF" w:rsidP="004A2FBF">
            <w:pPr>
              <w:rPr>
                <w:color w:val="000000"/>
                <w:sz w:val="20"/>
                <w:szCs w:val="20"/>
              </w:rPr>
            </w:pPr>
            <w:r w:rsidRPr="00FA224C">
              <w:rPr>
                <w:color w:val="000000"/>
                <w:sz w:val="20"/>
                <w:szCs w:val="20"/>
              </w:rPr>
              <w:t>Daugavpils – Lociki (13,14,21,22,25,26,29,30,43,44,45,46,47,48,51,52,53,54,57,58,65,66,73,74,81,82,85,105,109,110,115,122,125,126,127,129,130)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808D" w14:textId="77777777" w:rsidR="004A2FBF" w:rsidRPr="00FA224C" w:rsidRDefault="004A2FBF" w:rsidP="004A2FBF">
            <w:pPr>
              <w:jc w:val="center"/>
              <w:rPr>
                <w:color w:val="000000"/>
                <w:sz w:val="20"/>
                <w:szCs w:val="20"/>
              </w:rPr>
            </w:pPr>
            <w:r w:rsidRPr="00FA224C">
              <w:rPr>
                <w:color w:val="000000"/>
                <w:sz w:val="20"/>
                <w:szCs w:val="20"/>
              </w:rPr>
              <w:t>37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52FB" w14:textId="77777777" w:rsidR="004A2FBF" w:rsidRPr="00FA224C" w:rsidRDefault="004A2FBF" w:rsidP="004A2FBF">
            <w:pPr>
              <w:jc w:val="center"/>
              <w:rPr>
                <w:color w:val="000000"/>
                <w:sz w:val="20"/>
                <w:szCs w:val="20"/>
              </w:rPr>
            </w:pPr>
            <w:r w:rsidRPr="00FA224C">
              <w:rPr>
                <w:color w:val="000000"/>
                <w:sz w:val="20"/>
                <w:szCs w:val="20"/>
              </w:rPr>
              <w:t>182789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80BAD" w14:textId="77777777" w:rsidR="004A2FBF" w:rsidRPr="00FA224C" w:rsidRDefault="004A2FBF" w:rsidP="004A2FBF">
            <w:pPr>
              <w:jc w:val="center"/>
              <w:rPr>
                <w:color w:val="000000"/>
                <w:sz w:val="20"/>
                <w:szCs w:val="20"/>
              </w:rPr>
            </w:pPr>
            <w:r w:rsidRPr="00FA224C">
              <w:rPr>
                <w:color w:val="000000"/>
                <w:sz w:val="20"/>
                <w:szCs w:val="20"/>
              </w:rPr>
              <w:t>182789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4B0EE" w14:textId="77777777" w:rsidR="004A2FBF" w:rsidRPr="00FA224C" w:rsidRDefault="004A2FBF" w:rsidP="004A2FBF">
            <w:pPr>
              <w:jc w:val="center"/>
              <w:rPr>
                <w:color w:val="000000"/>
                <w:sz w:val="20"/>
                <w:szCs w:val="20"/>
              </w:rPr>
            </w:pPr>
            <w:r w:rsidRPr="00FA224C">
              <w:rPr>
                <w:color w:val="000000"/>
                <w:sz w:val="20"/>
                <w:szCs w:val="20"/>
              </w:rPr>
              <w:t>183307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4866F" w14:textId="77777777" w:rsidR="004A2FBF" w:rsidRPr="00FA224C" w:rsidRDefault="004A2FBF" w:rsidP="004A2FBF">
            <w:pPr>
              <w:jc w:val="center"/>
              <w:rPr>
                <w:color w:val="000000"/>
                <w:sz w:val="20"/>
                <w:szCs w:val="20"/>
              </w:rPr>
            </w:pPr>
            <w:r w:rsidRPr="00FA224C">
              <w:rPr>
                <w:color w:val="000000"/>
                <w:sz w:val="20"/>
                <w:szCs w:val="20"/>
              </w:rPr>
              <w:t>548885</w:t>
            </w:r>
          </w:p>
        </w:tc>
      </w:tr>
      <w:tr w:rsidR="004A2FBF" w:rsidRPr="00FA224C" w14:paraId="2BF4E111" w14:textId="77777777" w:rsidTr="004A2FBF">
        <w:trPr>
          <w:trHeight w:val="17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3CFE0" w14:textId="77777777" w:rsidR="004A2FBF" w:rsidRPr="00FA224C" w:rsidRDefault="004A2FBF" w:rsidP="004A2FBF">
            <w:pPr>
              <w:jc w:val="center"/>
              <w:rPr>
                <w:color w:val="000000"/>
                <w:sz w:val="20"/>
                <w:szCs w:val="20"/>
              </w:rPr>
            </w:pPr>
            <w:r w:rsidRPr="00FA224C">
              <w:rPr>
                <w:color w:val="000000"/>
                <w:sz w:val="20"/>
                <w:szCs w:val="20"/>
              </w:rPr>
              <w:t>5573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A7A2C" w14:textId="77777777" w:rsidR="004A2FBF" w:rsidRPr="00FA224C" w:rsidRDefault="004A2FBF" w:rsidP="004A2FBF">
            <w:pPr>
              <w:rPr>
                <w:color w:val="000000"/>
                <w:sz w:val="20"/>
                <w:szCs w:val="20"/>
              </w:rPr>
            </w:pPr>
            <w:r w:rsidRPr="00FA224C">
              <w:rPr>
                <w:color w:val="000000"/>
                <w:sz w:val="20"/>
                <w:szCs w:val="20"/>
              </w:rPr>
              <w:t>Daugavpils - Cirši - Naujenes stacija (21,27,28,33,34,35,36,39,40,45,46,47,48,51,52,53,54,57,58,61,64,65,67,70,71,72,74,82,83,94)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D3DB" w14:textId="77777777" w:rsidR="004A2FBF" w:rsidRPr="00FA224C" w:rsidRDefault="004A2FBF" w:rsidP="004A2FBF">
            <w:pPr>
              <w:jc w:val="center"/>
              <w:rPr>
                <w:color w:val="000000"/>
                <w:sz w:val="20"/>
                <w:szCs w:val="20"/>
              </w:rPr>
            </w:pPr>
            <w:r w:rsidRPr="00FA224C">
              <w:rPr>
                <w:color w:val="000000"/>
                <w:sz w:val="20"/>
                <w:szCs w:val="20"/>
              </w:rPr>
              <w:t>30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6BA7" w14:textId="77777777" w:rsidR="004A2FBF" w:rsidRPr="00FA224C" w:rsidRDefault="004A2FBF" w:rsidP="004A2FBF">
            <w:pPr>
              <w:jc w:val="center"/>
              <w:rPr>
                <w:color w:val="000000"/>
                <w:sz w:val="20"/>
                <w:szCs w:val="20"/>
              </w:rPr>
            </w:pPr>
            <w:r w:rsidRPr="00FA224C">
              <w:rPr>
                <w:color w:val="000000"/>
                <w:sz w:val="20"/>
                <w:szCs w:val="20"/>
              </w:rPr>
              <w:t>170144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9924" w14:textId="77777777" w:rsidR="004A2FBF" w:rsidRPr="00FA224C" w:rsidRDefault="004A2FBF" w:rsidP="004A2FBF">
            <w:pPr>
              <w:jc w:val="center"/>
              <w:rPr>
                <w:color w:val="000000"/>
                <w:sz w:val="20"/>
                <w:szCs w:val="20"/>
              </w:rPr>
            </w:pPr>
            <w:r w:rsidRPr="00FA224C">
              <w:rPr>
                <w:color w:val="000000"/>
                <w:sz w:val="20"/>
                <w:szCs w:val="20"/>
              </w:rPr>
              <w:t>170144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F21E" w14:textId="77777777" w:rsidR="004A2FBF" w:rsidRPr="00FA224C" w:rsidRDefault="004A2FBF" w:rsidP="004A2FBF">
            <w:pPr>
              <w:jc w:val="center"/>
              <w:rPr>
                <w:color w:val="000000"/>
                <w:sz w:val="20"/>
                <w:szCs w:val="20"/>
              </w:rPr>
            </w:pPr>
            <w:r w:rsidRPr="00FA224C">
              <w:rPr>
                <w:color w:val="000000"/>
                <w:sz w:val="20"/>
                <w:szCs w:val="20"/>
              </w:rPr>
              <w:t>170357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1C13" w14:textId="77777777" w:rsidR="004A2FBF" w:rsidRPr="00FA224C" w:rsidRDefault="004A2FBF" w:rsidP="004A2FBF">
            <w:pPr>
              <w:jc w:val="center"/>
              <w:rPr>
                <w:color w:val="000000"/>
                <w:sz w:val="20"/>
                <w:szCs w:val="20"/>
              </w:rPr>
            </w:pPr>
            <w:r w:rsidRPr="00FA224C">
              <w:rPr>
                <w:color w:val="000000"/>
                <w:sz w:val="20"/>
                <w:szCs w:val="20"/>
              </w:rPr>
              <w:t>510645</w:t>
            </w:r>
          </w:p>
        </w:tc>
      </w:tr>
      <w:tr w:rsidR="004A2FBF" w:rsidRPr="00FA224C" w14:paraId="1448FDBA"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B0CAF" w14:textId="77777777" w:rsidR="004A2FBF" w:rsidRPr="00FA224C" w:rsidRDefault="004A2FBF" w:rsidP="004A2FBF">
            <w:pPr>
              <w:jc w:val="center"/>
              <w:rPr>
                <w:color w:val="000000"/>
                <w:sz w:val="20"/>
                <w:szCs w:val="20"/>
              </w:rPr>
            </w:pPr>
            <w:r w:rsidRPr="00FA224C">
              <w:rPr>
                <w:color w:val="000000"/>
                <w:sz w:val="20"/>
                <w:szCs w:val="20"/>
              </w:rPr>
              <w:t>5574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88AA" w14:textId="77777777" w:rsidR="004A2FBF" w:rsidRPr="00FA224C" w:rsidRDefault="004A2FBF" w:rsidP="004A2FBF">
            <w:pPr>
              <w:rPr>
                <w:color w:val="000000"/>
                <w:sz w:val="20"/>
                <w:szCs w:val="20"/>
              </w:rPr>
            </w:pPr>
            <w:r w:rsidRPr="00FA224C">
              <w:rPr>
                <w:color w:val="000000"/>
                <w:sz w:val="20"/>
                <w:szCs w:val="20"/>
              </w:rPr>
              <w:t>Daugavpils - Zaļumi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1BB98"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6AE41" w14:textId="77777777" w:rsidR="004A2FBF" w:rsidRPr="00FA224C" w:rsidRDefault="004A2FBF" w:rsidP="004A2FBF">
            <w:pPr>
              <w:jc w:val="center"/>
              <w:rPr>
                <w:color w:val="000000"/>
                <w:sz w:val="20"/>
                <w:szCs w:val="20"/>
              </w:rPr>
            </w:pPr>
            <w:r w:rsidRPr="00FA224C">
              <w:rPr>
                <w:color w:val="000000"/>
                <w:sz w:val="20"/>
                <w:szCs w:val="20"/>
              </w:rPr>
              <w:t>31244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7CD01" w14:textId="77777777" w:rsidR="004A2FBF" w:rsidRPr="00FA224C" w:rsidRDefault="004A2FBF" w:rsidP="004A2FBF">
            <w:pPr>
              <w:jc w:val="center"/>
              <w:rPr>
                <w:color w:val="000000"/>
                <w:sz w:val="20"/>
                <w:szCs w:val="20"/>
              </w:rPr>
            </w:pPr>
            <w:r w:rsidRPr="00FA224C">
              <w:rPr>
                <w:color w:val="000000"/>
                <w:sz w:val="20"/>
                <w:szCs w:val="20"/>
              </w:rPr>
              <w:t>31244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06D96" w14:textId="77777777" w:rsidR="004A2FBF" w:rsidRPr="00FA224C" w:rsidRDefault="004A2FBF" w:rsidP="004A2FBF">
            <w:pPr>
              <w:jc w:val="center"/>
              <w:rPr>
                <w:color w:val="000000"/>
                <w:sz w:val="20"/>
                <w:szCs w:val="20"/>
              </w:rPr>
            </w:pPr>
            <w:r w:rsidRPr="00FA224C">
              <w:rPr>
                <w:color w:val="000000"/>
                <w:sz w:val="20"/>
                <w:szCs w:val="20"/>
              </w:rPr>
              <w:t>31330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059B" w14:textId="77777777" w:rsidR="004A2FBF" w:rsidRPr="00FA224C" w:rsidRDefault="004A2FBF" w:rsidP="004A2FBF">
            <w:pPr>
              <w:jc w:val="center"/>
              <w:rPr>
                <w:color w:val="000000"/>
                <w:sz w:val="20"/>
                <w:szCs w:val="20"/>
              </w:rPr>
            </w:pPr>
            <w:r w:rsidRPr="00FA224C">
              <w:rPr>
                <w:color w:val="000000"/>
                <w:sz w:val="20"/>
                <w:szCs w:val="20"/>
              </w:rPr>
              <w:t>93818</w:t>
            </w:r>
          </w:p>
        </w:tc>
      </w:tr>
      <w:tr w:rsidR="004A2FBF" w:rsidRPr="00FA224C" w14:paraId="2C775F0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A8A0F" w14:textId="77777777" w:rsidR="004A2FBF" w:rsidRPr="00FA224C" w:rsidRDefault="004A2FBF" w:rsidP="004A2FBF">
            <w:pPr>
              <w:jc w:val="center"/>
              <w:rPr>
                <w:color w:val="000000"/>
                <w:sz w:val="20"/>
                <w:szCs w:val="20"/>
              </w:rPr>
            </w:pPr>
            <w:r w:rsidRPr="00FA224C">
              <w:rPr>
                <w:color w:val="000000"/>
                <w:sz w:val="20"/>
                <w:szCs w:val="20"/>
              </w:rPr>
              <w:t>5575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31DA" w14:textId="77777777" w:rsidR="004A2FBF" w:rsidRPr="00FA224C" w:rsidRDefault="004A2FBF" w:rsidP="004A2FBF">
            <w:pPr>
              <w:rPr>
                <w:color w:val="000000"/>
                <w:sz w:val="20"/>
                <w:szCs w:val="20"/>
              </w:rPr>
            </w:pPr>
            <w:r w:rsidRPr="00FA224C">
              <w:rPr>
                <w:color w:val="000000"/>
                <w:sz w:val="20"/>
                <w:szCs w:val="20"/>
              </w:rPr>
              <w:t>Daugavpils - Biķernieki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827DA"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9DC0" w14:textId="77777777" w:rsidR="004A2FBF" w:rsidRPr="00FA224C" w:rsidRDefault="004A2FBF" w:rsidP="004A2FBF">
            <w:pPr>
              <w:jc w:val="center"/>
              <w:rPr>
                <w:color w:val="000000"/>
                <w:sz w:val="20"/>
                <w:szCs w:val="20"/>
              </w:rPr>
            </w:pPr>
            <w:r w:rsidRPr="00FA224C">
              <w:rPr>
                <w:color w:val="000000"/>
                <w:sz w:val="20"/>
                <w:szCs w:val="20"/>
              </w:rPr>
              <w:t>20075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BA7F" w14:textId="77777777" w:rsidR="004A2FBF" w:rsidRPr="00FA224C" w:rsidRDefault="004A2FBF" w:rsidP="004A2FBF">
            <w:pPr>
              <w:jc w:val="center"/>
              <w:rPr>
                <w:color w:val="000000"/>
                <w:sz w:val="20"/>
                <w:szCs w:val="20"/>
              </w:rPr>
            </w:pPr>
            <w:r w:rsidRPr="00FA224C">
              <w:rPr>
                <w:color w:val="000000"/>
                <w:sz w:val="20"/>
                <w:szCs w:val="20"/>
              </w:rPr>
              <w:t>20075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7B9E" w14:textId="77777777" w:rsidR="004A2FBF" w:rsidRPr="00FA224C" w:rsidRDefault="004A2FBF" w:rsidP="004A2FBF">
            <w:pPr>
              <w:jc w:val="center"/>
              <w:rPr>
                <w:color w:val="000000"/>
                <w:sz w:val="20"/>
                <w:szCs w:val="20"/>
              </w:rPr>
            </w:pPr>
            <w:r w:rsidRPr="00FA224C">
              <w:rPr>
                <w:color w:val="000000"/>
                <w:sz w:val="20"/>
                <w:szCs w:val="20"/>
              </w:rPr>
              <w:t>20130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7424D" w14:textId="77777777" w:rsidR="004A2FBF" w:rsidRPr="00FA224C" w:rsidRDefault="004A2FBF" w:rsidP="004A2FBF">
            <w:pPr>
              <w:jc w:val="center"/>
              <w:rPr>
                <w:color w:val="000000"/>
                <w:sz w:val="20"/>
                <w:szCs w:val="20"/>
              </w:rPr>
            </w:pPr>
            <w:r w:rsidRPr="00FA224C">
              <w:rPr>
                <w:color w:val="000000"/>
                <w:sz w:val="20"/>
                <w:szCs w:val="20"/>
              </w:rPr>
              <w:t>60280</w:t>
            </w:r>
          </w:p>
        </w:tc>
      </w:tr>
      <w:tr w:rsidR="004A2FBF" w:rsidRPr="00FA224C" w14:paraId="3980B01F"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C429" w14:textId="77777777" w:rsidR="004A2FBF" w:rsidRPr="00FA224C" w:rsidRDefault="004A2FBF" w:rsidP="004A2FBF">
            <w:pPr>
              <w:jc w:val="center"/>
              <w:rPr>
                <w:color w:val="000000"/>
                <w:sz w:val="20"/>
                <w:szCs w:val="20"/>
              </w:rPr>
            </w:pPr>
            <w:r w:rsidRPr="00FA224C">
              <w:rPr>
                <w:color w:val="000000"/>
                <w:sz w:val="20"/>
                <w:szCs w:val="20"/>
              </w:rPr>
              <w:t>6154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66370" w14:textId="77777777" w:rsidR="004A2FBF" w:rsidRPr="00FA224C" w:rsidRDefault="004A2FBF" w:rsidP="004A2FBF">
            <w:pPr>
              <w:rPr>
                <w:color w:val="000000"/>
                <w:sz w:val="20"/>
                <w:szCs w:val="20"/>
              </w:rPr>
            </w:pPr>
            <w:r w:rsidRPr="00FA224C">
              <w:rPr>
                <w:color w:val="000000"/>
                <w:sz w:val="20"/>
                <w:szCs w:val="20"/>
              </w:rPr>
              <w:t>Daugavpils - Sabiedrība "Celtnieks" (3,6)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93FB"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EB4A" w14:textId="77777777" w:rsidR="004A2FBF" w:rsidRPr="00FA224C" w:rsidRDefault="004A2FBF" w:rsidP="004A2FBF">
            <w:pPr>
              <w:jc w:val="center"/>
              <w:rPr>
                <w:color w:val="000000"/>
                <w:sz w:val="20"/>
                <w:szCs w:val="20"/>
              </w:rPr>
            </w:pPr>
            <w:r w:rsidRPr="00FA224C">
              <w:rPr>
                <w:color w:val="000000"/>
                <w:sz w:val="20"/>
                <w:szCs w:val="20"/>
              </w:rPr>
              <w:t>2374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26F6" w14:textId="77777777" w:rsidR="004A2FBF" w:rsidRPr="00FA224C" w:rsidRDefault="004A2FBF" w:rsidP="004A2FBF">
            <w:pPr>
              <w:jc w:val="center"/>
              <w:rPr>
                <w:color w:val="000000"/>
                <w:sz w:val="20"/>
                <w:szCs w:val="20"/>
              </w:rPr>
            </w:pPr>
            <w:r w:rsidRPr="00FA224C">
              <w:rPr>
                <w:color w:val="000000"/>
                <w:sz w:val="20"/>
                <w:szCs w:val="20"/>
              </w:rPr>
              <w:t>2374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843C" w14:textId="77777777" w:rsidR="004A2FBF" w:rsidRPr="00FA224C" w:rsidRDefault="004A2FBF" w:rsidP="004A2FBF">
            <w:pPr>
              <w:jc w:val="center"/>
              <w:rPr>
                <w:color w:val="000000"/>
                <w:sz w:val="20"/>
                <w:szCs w:val="20"/>
              </w:rPr>
            </w:pPr>
            <w:r w:rsidRPr="00FA224C">
              <w:rPr>
                <w:color w:val="000000"/>
                <w:sz w:val="20"/>
                <w:szCs w:val="20"/>
              </w:rPr>
              <w:t>2374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9C112" w14:textId="77777777" w:rsidR="004A2FBF" w:rsidRPr="00FA224C" w:rsidRDefault="004A2FBF" w:rsidP="004A2FBF">
            <w:pPr>
              <w:jc w:val="center"/>
              <w:rPr>
                <w:color w:val="000000"/>
                <w:sz w:val="20"/>
                <w:szCs w:val="20"/>
              </w:rPr>
            </w:pPr>
            <w:r w:rsidRPr="00FA224C">
              <w:rPr>
                <w:color w:val="000000"/>
                <w:sz w:val="20"/>
                <w:szCs w:val="20"/>
              </w:rPr>
              <w:t>7122</w:t>
            </w:r>
          </w:p>
        </w:tc>
      </w:tr>
      <w:tr w:rsidR="004A2FBF" w:rsidRPr="00FA224C" w14:paraId="4DC51A7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17446" w14:textId="77777777" w:rsidR="004A2FBF" w:rsidRPr="00FA224C" w:rsidRDefault="004A2FBF" w:rsidP="004A2FBF">
            <w:pPr>
              <w:jc w:val="center"/>
              <w:rPr>
                <w:color w:val="000000"/>
                <w:sz w:val="20"/>
                <w:szCs w:val="20"/>
              </w:rPr>
            </w:pPr>
            <w:r w:rsidRPr="00FA224C">
              <w:rPr>
                <w:color w:val="000000"/>
                <w:sz w:val="20"/>
                <w:szCs w:val="20"/>
              </w:rPr>
              <w:t>6157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66133"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Pastarati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B84BE" w14:textId="77777777" w:rsidR="004A2FBF" w:rsidRPr="00FA224C" w:rsidRDefault="004A2FBF" w:rsidP="004A2FBF">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0551A" w14:textId="77777777" w:rsidR="004A2FBF" w:rsidRPr="00FA224C" w:rsidRDefault="004A2FBF" w:rsidP="004A2FBF">
            <w:pPr>
              <w:jc w:val="center"/>
              <w:rPr>
                <w:color w:val="000000"/>
                <w:sz w:val="20"/>
                <w:szCs w:val="20"/>
              </w:rPr>
            </w:pPr>
            <w:r w:rsidRPr="00FA224C">
              <w:rPr>
                <w:color w:val="000000"/>
                <w:sz w:val="20"/>
                <w:szCs w:val="20"/>
              </w:rPr>
              <w:t>85313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D9C63" w14:textId="77777777" w:rsidR="004A2FBF" w:rsidRPr="00FA224C" w:rsidRDefault="004A2FBF" w:rsidP="004A2FBF">
            <w:pPr>
              <w:jc w:val="center"/>
              <w:rPr>
                <w:color w:val="000000"/>
                <w:sz w:val="20"/>
                <w:szCs w:val="20"/>
              </w:rPr>
            </w:pPr>
            <w:r w:rsidRPr="00FA224C">
              <w:rPr>
                <w:color w:val="000000"/>
                <w:sz w:val="20"/>
                <w:szCs w:val="20"/>
              </w:rPr>
              <w:t>85313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568EA" w14:textId="77777777" w:rsidR="004A2FBF" w:rsidRPr="00FA224C" w:rsidRDefault="004A2FBF" w:rsidP="004A2FBF">
            <w:pPr>
              <w:jc w:val="center"/>
              <w:rPr>
                <w:color w:val="000000"/>
                <w:sz w:val="20"/>
                <w:szCs w:val="20"/>
              </w:rPr>
            </w:pPr>
            <w:r w:rsidRPr="00FA224C">
              <w:rPr>
                <w:color w:val="000000"/>
                <w:sz w:val="20"/>
                <w:szCs w:val="20"/>
              </w:rPr>
              <w:t>85338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6C8E1" w14:textId="77777777" w:rsidR="004A2FBF" w:rsidRPr="00FA224C" w:rsidRDefault="004A2FBF" w:rsidP="004A2FBF">
            <w:pPr>
              <w:jc w:val="center"/>
              <w:rPr>
                <w:color w:val="000000"/>
                <w:sz w:val="20"/>
                <w:szCs w:val="20"/>
              </w:rPr>
            </w:pPr>
            <w:r w:rsidRPr="00FA224C">
              <w:rPr>
                <w:color w:val="000000"/>
                <w:sz w:val="20"/>
                <w:szCs w:val="20"/>
              </w:rPr>
              <w:t>255964</w:t>
            </w:r>
          </w:p>
        </w:tc>
      </w:tr>
      <w:tr w:rsidR="004A2FBF" w:rsidRPr="00FA224C" w14:paraId="3184546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CA1C" w14:textId="77777777" w:rsidR="004A2FBF" w:rsidRPr="00FA224C" w:rsidRDefault="004A2FBF" w:rsidP="004A2FBF">
            <w:pPr>
              <w:jc w:val="center"/>
              <w:rPr>
                <w:color w:val="000000"/>
                <w:sz w:val="20"/>
                <w:szCs w:val="20"/>
              </w:rPr>
            </w:pPr>
            <w:r w:rsidRPr="00FA224C">
              <w:rPr>
                <w:color w:val="000000"/>
                <w:sz w:val="20"/>
                <w:szCs w:val="20"/>
              </w:rPr>
              <w:t>6165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5D74" w14:textId="77777777" w:rsidR="004A2FBF" w:rsidRPr="00FA224C" w:rsidRDefault="004A2FBF" w:rsidP="004A2FBF">
            <w:pPr>
              <w:rPr>
                <w:color w:val="000000"/>
                <w:sz w:val="20"/>
                <w:szCs w:val="20"/>
              </w:rPr>
            </w:pPr>
            <w:r w:rsidRPr="00FA224C">
              <w:rPr>
                <w:color w:val="000000"/>
                <w:sz w:val="20"/>
                <w:szCs w:val="20"/>
              </w:rPr>
              <w:t>Daugavpils – Ilūkste(19,20,32,33)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F757"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BA65" w14:textId="77777777" w:rsidR="004A2FBF" w:rsidRPr="00FA224C" w:rsidRDefault="004A2FBF" w:rsidP="004A2FBF">
            <w:pPr>
              <w:jc w:val="center"/>
              <w:rPr>
                <w:color w:val="000000"/>
                <w:sz w:val="20"/>
                <w:szCs w:val="20"/>
              </w:rPr>
            </w:pPr>
            <w:r w:rsidRPr="00FA224C">
              <w:rPr>
                <w:color w:val="000000"/>
                <w:sz w:val="20"/>
                <w:szCs w:val="20"/>
              </w:rPr>
              <w:t>40004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7CDA" w14:textId="77777777" w:rsidR="004A2FBF" w:rsidRPr="00FA224C" w:rsidRDefault="004A2FBF" w:rsidP="004A2FBF">
            <w:pPr>
              <w:jc w:val="center"/>
              <w:rPr>
                <w:color w:val="000000"/>
                <w:sz w:val="20"/>
                <w:szCs w:val="20"/>
              </w:rPr>
            </w:pPr>
            <w:r w:rsidRPr="00FA224C">
              <w:rPr>
                <w:color w:val="000000"/>
                <w:sz w:val="20"/>
                <w:szCs w:val="20"/>
              </w:rPr>
              <w:t>40004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E6799" w14:textId="77777777" w:rsidR="004A2FBF" w:rsidRPr="00FA224C" w:rsidRDefault="004A2FBF" w:rsidP="004A2FBF">
            <w:pPr>
              <w:jc w:val="center"/>
              <w:rPr>
                <w:color w:val="000000"/>
                <w:sz w:val="20"/>
                <w:szCs w:val="20"/>
              </w:rPr>
            </w:pPr>
            <w:r w:rsidRPr="00FA224C">
              <w:rPr>
                <w:color w:val="000000"/>
                <w:sz w:val="20"/>
                <w:szCs w:val="20"/>
              </w:rPr>
              <w:t>40114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3F75" w14:textId="77777777" w:rsidR="004A2FBF" w:rsidRPr="00FA224C" w:rsidRDefault="004A2FBF" w:rsidP="004A2FBF">
            <w:pPr>
              <w:jc w:val="center"/>
              <w:rPr>
                <w:color w:val="000000"/>
                <w:sz w:val="20"/>
                <w:szCs w:val="20"/>
              </w:rPr>
            </w:pPr>
            <w:r w:rsidRPr="00FA224C">
              <w:rPr>
                <w:color w:val="000000"/>
                <w:sz w:val="20"/>
                <w:szCs w:val="20"/>
              </w:rPr>
              <w:t>120122</w:t>
            </w:r>
          </w:p>
        </w:tc>
      </w:tr>
      <w:tr w:rsidR="004A2FBF" w:rsidRPr="00FA224C" w14:paraId="4FB60A9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6D8A6" w14:textId="77777777" w:rsidR="004A2FBF" w:rsidRPr="00FA224C" w:rsidRDefault="004A2FBF" w:rsidP="004A2FBF">
            <w:pPr>
              <w:jc w:val="center"/>
              <w:rPr>
                <w:color w:val="000000"/>
                <w:sz w:val="20"/>
                <w:szCs w:val="20"/>
              </w:rPr>
            </w:pPr>
            <w:r w:rsidRPr="00FA224C">
              <w:rPr>
                <w:color w:val="000000"/>
                <w:sz w:val="20"/>
                <w:szCs w:val="20"/>
              </w:rPr>
              <w:t>6167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1AFD"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Behova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4F14"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6CB7" w14:textId="77777777" w:rsidR="004A2FBF" w:rsidRPr="00FA224C" w:rsidRDefault="004A2FBF" w:rsidP="004A2FBF">
            <w:pPr>
              <w:jc w:val="center"/>
              <w:rPr>
                <w:color w:val="000000"/>
                <w:sz w:val="20"/>
                <w:szCs w:val="20"/>
              </w:rPr>
            </w:pPr>
            <w:r w:rsidRPr="00FA224C">
              <w:rPr>
                <w:color w:val="000000"/>
                <w:sz w:val="20"/>
                <w:szCs w:val="20"/>
              </w:rPr>
              <w:t>70377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74FAC" w14:textId="77777777" w:rsidR="004A2FBF" w:rsidRPr="00FA224C" w:rsidRDefault="004A2FBF" w:rsidP="004A2FBF">
            <w:pPr>
              <w:jc w:val="center"/>
              <w:rPr>
                <w:color w:val="000000"/>
                <w:sz w:val="20"/>
                <w:szCs w:val="20"/>
              </w:rPr>
            </w:pPr>
            <w:r w:rsidRPr="00FA224C">
              <w:rPr>
                <w:color w:val="000000"/>
                <w:sz w:val="20"/>
                <w:szCs w:val="20"/>
              </w:rPr>
              <w:t>70377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43E3" w14:textId="77777777" w:rsidR="004A2FBF" w:rsidRPr="00FA224C" w:rsidRDefault="004A2FBF" w:rsidP="004A2FBF">
            <w:pPr>
              <w:jc w:val="center"/>
              <w:rPr>
                <w:color w:val="000000"/>
                <w:sz w:val="20"/>
                <w:szCs w:val="20"/>
              </w:rPr>
            </w:pPr>
            <w:r w:rsidRPr="00FA224C">
              <w:rPr>
                <w:color w:val="000000"/>
                <w:sz w:val="20"/>
                <w:szCs w:val="20"/>
              </w:rPr>
              <w:t>70554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4376" w14:textId="77777777" w:rsidR="004A2FBF" w:rsidRPr="00FA224C" w:rsidRDefault="004A2FBF" w:rsidP="004A2FBF">
            <w:pPr>
              <w:jc w:val="center"/>
              <w:rPr>
                <w:color w:val="000000"/>
                <w:sz w:val="20"/>
                <w:szCs w:val="20"/>
              </w:rPr>
            </w:pPr>
            <w:r w:rsidRPr="00FA224C">
              <w:rPr>
                <w:color w:val="000000"/>
                <w:sz w:val="20"/>
                <w:szCs w:val="20"/>
              </w:rPr>
              <w:t>211308</w:t>
            </w:r>
          </w:p>
        </w:tc>
      </w:tr>
      <w:tr w:rsidR="004A2FBF" w:rsidRPr="00FA224C" w14:paraId="5E01B89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2A87" w14:textId="77777777" w:rsidR="004A2FBF" w:rsidRPr="00FA224C" w:rsidRDefault="004A2FBF" w:rsidP="004A2FBF">
            <w:pPr>
              <w:jc w:val="center"/>
              <w:rPr>
                <w:color w:val="000000"/>
                <w:sz w:val="20"/>
                <w:szCs w:val="20"/>
              </w:rPr>
            </w:pPr>
            <w:r w:rsidRPr="00FA224C">
              <w:rPr>
                <w:color w:val="000000"/>
                <w:sz w:val="20"/>
                <w:szCs w:val="20"/>
              </w:rPr>
              <w:t>6173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4C52" w14:textId="77777777" w:rsidR="004A2FBF" w:rsidRPr="00FA224C" w:rsidRDefault="004A2FBF" w:rsidP="004A2FBF">
            <w:pPr>
              <w:rPr>
                <w:color w:val="000000"/>
                <w:sz w:val="20"/>
                <w:szCs w:val="20"/>
              </w:rPr>
            </w:pPr>
            <w:r w:rsidRPr="00FA224C">
              <w:rPr>
                <w:color w:val="000000"/>
                <w:sz w:val="20"/>
                <w:szCs w:val="20"/>
              </w:rPr>
              <w:t>Daugavpils - Zemgale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A003" w14:textId="77777777" w:rsidR="004A2FBF" w:rsidRPr="00FA224C" w:rsidRDefault="004A2FBF" w:rsidP="004A2FBF">
            <w:pPr>
              <w:jc w:val="center"/>
              <w:rPr>
                <w:color w:val="000000"/>
                <w:sz w:val="20"/>
                <w:szCs w:val="20"/>
              </w:rPr>
            </w:pPr>
            <w:r w:rsidRPr="00FA224C">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F4BBB" w14:textId="77777777" w:rsidR="004A2FBF" w:rsidRPr="00FA224C" w:rsidRDefault="004A2FBF" w:rsidP="004A2FBF">
            <w:pPr>
              <w:jc w:val="center"/>
              <w:rPr>
                <w:color w:val="000000"/>
                <w:sz w:val="20"/>
                <w:szCs w:val="20"/>
              </w:rPr>
            </w:pPr>
            <w:r w:rsidRPr="00FA224C">
              <w:rPr>
                <w:color w:val="000000"/>
                <w:sz w:val="20"/>
                <w:szCs w:val="20"/>
              </w:rPr>
              <w:t>65398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516E" w14:textId="77777777" w:rsidR="004A2FBF" w:rsidRPr="00FA224C" w:rsidRDefault="004A2FBF" w:rsidP="004A2FBF">
            <w:pPr>
              <w:jc w:val="center"/>
              <w:rPr>
                <w:color w:val="000000"/>
                <w:sz w:val="20"/>
                <w:szCs w:val="20"/>
              </w:rPr>
            </w:pPr>
            <w:r w:rsidRPr="00FA224C">
              <w:rPr>
                <w:color w:val="000000"/>
                <w:sz w:val="20"/>
                <w:szCs w:val="20"/>
              </w:rPr>
              <w:t>65398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8C40" w14:textId="77777777" w:rsidR="004A2FBF" w:rsidRPr="00FA224C" w:rsidRDefault="004A2FBF" w:rsidP="004A2FBF">
            <w:pPr>
              <w:jc w:val="center"/>
              <w:rPr>
                <w:color w:val="000000"/>
                <w:sz w:val="20"/>
                <w:szCs w:val="20"/>
              </w:rPr>
            </w:pPr>
            <w:r w:rsidRPr="00FA224C">
              <w:rPr>
                <w:color w:val="000000"/>
                <w:sz w:val="20"/>
                <w:szCs w:val="20"/>
              </w:rPr>
              <w:t>65499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2624C" w14:textId="77777777" w:rsidR="004A2FBF" w:rsidRPr="00FA224C" w:rsidRDefault="004A2FBF" w:rsidP="004A2FBF">
            <w:pPr>
              <w:jc w:val="center"/>
              <w:rPr>
                <w:color w:val="000000"/>
                <w:sz w:val="20"/>
                <w:szCs w:val="20"/>
              </w:rPr>
            </w:pPr>
            <w:r w:rsidRPr="00FA224C">
              <w:rPr>
                <w:color w:val="000000"/>
                <w:sz w:val="20"/>
                <w:szCs w:val="20"/>
              </w:rPr>
              <w:t>196295</w:t>
            </w:r>
          </w:p>
        </w:tc>
      </w:tr>
      <w:tr w:rsidR="004A2FBF" w:rsidRPr="00FA224C" w14:paraId="5A47045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DDBC" w14:textId="77777777" w:rsidR="004A2FBF" w:rsidRPr="00FA224C" w:rsidRDefault="004A2FBF" w:rsidP="004A2FBF">
            <w:pPr>
              <w:jc w:val="center"/>
              <w:rPr>
                <w:color w:val="000000"/>
                <w:sz w:val="20"/>
                <w:szCs w:val="20"/>
              </w:rPr>
            </w:pPr>
            <w:r w:rsidRPr="00FA224C">
              <w:rPr>
                <w:color w:val="000000"/>
                <w:sz w:val="20"/>
                <w:szCs w:val="20"/>
              </w:rPr>
              <w:t>6175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3238" w14:textId="77777777" w:rsidR="004A2FBF" w:rsidRPr="00FA224C" w:rsidRDefault="004A2FBF" w:rsidP="004A2FBF">
            <w:pPr>
              <w:rPr>
                <w:color w:val="000000"/>
                <w:sz w:val="20"/>
                <w:szCs w:val="20"/>
              </w:rPr>
            </w:pPr>
            <w:r w:rsidRPr="00FA224C">
              <w:rPr>
                <w:color w:val="000000"/>
                <w:sz w:val="20"/>
                <w:szCs w:val="20"/>
              </w:rPr>
              <w:t>Daugavpils - Lukna – Višķi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354F"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9F38D" w14:textId="77777777" w:rsidR="004A2FBF" w:rsidRPr="00FA224C" w:rsidRDefault="004A2FBF" w:rsidP="004A2FBF">
            <w:pPr>
              <w:jc w:val="center"/>
              <w:rPr>
                <w:color w:val="000000"/>
                <w:sz w:val="20"/>
                <w:szCs w:val="20"/>
              </w:rPr>
            </w:pPr>
            <w:r w:rsidRPr="00FA224C">
              <w:rPr>
                <w:color w:val="000000"/>
                <w:sz w:val="20"/>
                <w:szCs w:val="20"/>
              </w:rPr>
              <w:t>26302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14D4D" w14:textId="77777777" w:rsidR="004A2FBF" w:rsidRPr="00FA224C" w:rsidRDefault="004A2FBF" w:rsidP="004A2FBF">
            <w:pPr>
              <w:jc w:val="center"/>
              <w:rPr>
                <w:color w:val="000000"/>
                <w:sz w:val="20"/>
                <w:szCs w:val="20"/>
              </w:rPr>
            </w:pPr>
            <w:r w:rsidRPr="00FA224C">
              <w:rPr>
                <w:color w:val="000000"/>
                <w:sz w:val="20"/>
                <w:szCs w:val="20"/>
              </w:rPr>
              <w:t>26302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5E17" w14:textId="77777777" w:rsidR="004A2FBF" w:rsidRPr="00FA224C" w:rsidRDefault="004A2FBF" w:rsidP="004A2FBF">
            <w:pPr>
              <w:jc w:val="center"/>
              <w:rPr>
                <w:color w:val="000000"/>
                <w:sz w:val="20"/>
                <w:szCs w:val="20"/>
              </w:rPr>
            </w:pPr>
            <w:r w:rsidRPr="00FA224C">
              <w:rPr>
                <w:color w:val="000000"/>
                <w:sz w:val="20"/>
                <w:szCs w:val="20"/>
              </w:rPr>
              <w:t>26470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4708" w14:textId="77777777" w:rsidR="004A2FBF" w:rsidRPr="00FA224C" w:rsidRDefault="004A2FBF" w:rsidP="004A2FBF">
            <w:pPr>
              <w:jc w:val="center"/>
              <w:rPr>
                <w:color w:val="000000"/>
                <w:sz w:val="20"/>
                <w:szCs w:val="20"/>
              </w:rPr>
            </w:pPr>
            <w:r w:rsidRPr="00FA224C">
              <w:rPr>
                <w:color w:val="000000"/>
                <w:sz w:val="20"/>
                <w:szCs w:val="20"/>
              </w:rPr>
              <w:t>79074</w:t>
            </w:r>
          </w:p>
        </w:tc>
      </w:tr>
      <w:tr w:rsidR="004A2FBF" w:rsidRPr="00FA224C" w14:paraId="67510D5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DDF42" w14:textId="77777777" w:rsidR="004A2FBF" w:rsidRPr="00FA224C" w:rsidRDefault="004A2FBF" w:rsidP="004A2FBF">
            <w:pPr>
              <w:jc w:val="center"/>
              <w:rPr>
                <w:color w:val="000000"/>
                <w:sz w:val="20"/>
                <w:szCs w:val="20"/>
              </w:rPr>
            </w:pPr>
            <w:r w:rsidRPr="00FA224C">
              <w:rPr>
                <w:color w:val="000000"/>
                <w:sz w:val="20"/>
                <w:szCs w:val="20"/>
              </w:rPr>
              <w:t>6176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AD187"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Degtjarka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E6E8"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3B56" w14:textId="77777777" w:rsidR="004A2FBF" w:rsidRPr="00FA224C" w:rsidRDefault="004A2FBF" w:rsidP="004A2FBF">
            <w:pPr>
              <w:jc w:val="center"/>
              <w:rPr>
                <w:color w:val="000000"/>
                <w:sz w:val="20"/>
                <w:szCs w:val="20"/>
              </w:rPr>
            </w:pPr>
            <w:r w:rsidRPr="00FA224C">
              <w:rPr>
                <w:color w:val="000000"/>
                <w:sz w:val="20"/>
                <w:szCs w:val="20"/>
              </w:rPr>
              <w:t>29338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F8AE" w14:textId="77777777" w:rsidR="004A2FBF" w:rsidRPr="00FA224C" w:rsidRDefault="004A2FBF" w:rsidP="004A2FBF">
            <w:pPr>
              <w:jc w:val="center"/>
              <w:rPr>
                <w:color w:val="000000"/>
                <w:sz w:val="20"/>
                <w:szCs w:val="20"/>
              </w:rPr>
            </w:pPr>
            <w:r w:rsidRPr="00FA224C">
              <w:rPr>
                <w:color w:val="000000"/>
                <w:sz w:val="20"/>
                <w:szCs w:val="20"/>
              </w:rPr>
              <w:t>29338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0C04" w14:textId="77777777" w:rsidR="004A2FBF" w:rsidRPr="00FA224C" w:rsidRDefault="004A2FBF" w:rsidP="004A2FBF">
            <w:pPr>
              <w:jc w:val="center"/>
              <w:rPr>
                <w:color w:val="000000"/>
                <w:sz w:val="20"/>
                <w:szCs w:val="20"/>
              </w:rPr>
            </w:pPr>
            <w:r w:rsidRPr="00FA224C">
              <w:rPr>
                <w:color w:val="000000"/>
                <w:sz w:val="20"/>
                <w:szCs w:val="20"/>
              </w:rPr>
              <w:t>29388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E0060" w14:textId="77777777" w:rsidR="004A2FBF" w:rsidRPr="00FA224C" w:rsidRDefault="004A2FBF" w:rsidP="004A2FBF">
            <w:pPr>
              <w:jc w:val="center"/>
              <w:rPr>
                <w:color w:val="000000"/>
                <w:sz w:val="20"/>
                <w:szCs w:val="20"/>
              </w:rPr>
            </w:pPr>
            <w:r w:rsidRPr="00FA224C">
              <w:rPr>
                <w:color w:val="000000"/>
                <w:sz w:val="20"/>
                <w:szCs w:val="20"/>
              </w:rPr>
              <w:t>88064</w:t>
            </w:r>
          </w:p>
        </w:tc>
      </w:tr>
      <w:tr w:rsidR="004A2FBF" w:rsidRPr="00FA224C" w14:paraId="12A40B4A"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5BE3" w14:textId="77777777" w:rsidR="004A2FBF" w:rsidRPr="00FA224C" w:rsidRDefault="004A2FBF" w:rsidP="004A2FBF">
            <w:pPr>
              <w:jc w:val="center"/>
              <w:rPr>
                <w:color w:val="000000"/>
                <w:sz w:val="20"/>
                <w:szCs w:val="20"/>
              </w:rPr>
            </w:pPr>
            <w:r w:rsidRPr="00FA224C">
              <w:rPr>
                <w:color w:val="000000"/>
                <w:sz w:val="20"/>
                <w:szCs w:val="20"/>
              </w:rPr>
              <w:t>6177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3E8A9"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Matulanišķi</w:t>
            </w:r>
            <w:proofErr w:type="spellEnd"/>
            <w:r w:rsidRPr="00FA224C">
              <w:rPr>
                <w:color w:val="000000"/>
                <w:sz w:val="20"/>
                <w:szCs w:val="20"/>
              </w:rPr>
              <w:t xml:space="preserve"> - Demene - Lietuvas robeža (7,11,12,13,14,20)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6307"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CFE5" w14:textId="77777777" w:rsidR="004A2FBF" w:rsidRPr="00FA224C" w:rsidRDefault="004A2FBF" w:rsidP="004A2FBF">
            <w:pPr>
              <w:jc w:val="center"/>
              <w:rPr>
                <w:color w:val="000000"/>
                <w:sz w:val="20"/>
                <w:szCs w:val="20"/>
              </w:rPr>
            </w:pPr>
            <w:r w:rsidRPr="00FA224C">
              <w:rPr>
                <w:color w:val="000000"/>
                <w:sz w:val="20"/>
                <w:szCs w:val="20"/>
              </w:rPr>
              <w:t>39032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4618E" w14:textId="77777777" w:rsidR="004A2FBF" w:rsidRPr="00FA224C" w:rsidRDefault="004A2FBF" w:rsidP="004A2FBF">
            <w:pPr>
              <w:jc w:val="center"/>
              <w:rPr>
                <w:color w:val="000000"/>
                <w:sz w:val="20"/>
                <w:szCs w:val="20"/>
              </w:rPr>
            </w:pPr>
            <w:r w:rsidRPr="00FA224C">
              <w:rPr>
                <w:color w:val="000000"/>
                <w:sz w:val="20"/>
                <w:szCs w:val="20"/>
              </w:rPr>
              <w:t>39032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F4480" w14:textId="77777777" w:rsidR="004A2FBF" w:rsidRPr="00FA224C" w:rsidRDefault="004A2FBF" w:rsidP="004A2FBF">
            <w:pPr>
              <w:jc w:val="center"/>
              <w:rPr>
                <w:color w:val="000000"/>
                <w:sz w:val="20"/>
                <w:szCs w:val="20"/>
              </w:rPr>
            </w:pPr>
            <w:r w:rsidRPr="00FA224C">
              <w:rPr>
                <w:color w:val="000000"/>
                <w:sz w:val="20"/>
                <w:szCs w:val="20"/>
              </w:rPr>
              <w:t>39142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BA04" w14:textId="77777777" w:rsidR="004A2FBF" w:rsidRPr="00FA224C" w:rsidRDefault="004A2FBF" w:rsidP="004A2FBF">
            <w:pPr>
              <w:jc w:val="center"/>
              <w:rPr>
                <w:color w:val="000000"/>
                <w:sz w:val="20"/>
                <w:szCs w:val="20"/>
              </w:rPr>
            </w:pPr>
            <w:r w:rsidRPr="00FA224C">
              <w:rPr>
                <w:color w:val="000000"/>
                <w:sz w:val="20"/>
                <w:szCs w:val="20"/>
              </w:rPr>
              <w:t>117206</w:t>
            </w:r>
          </w:p>
        </w:tc>
      </w:tr>
      <w:tr w:rsidR="004A2FBF" w:rsidRPr="00FA224C" w14:paraId="14C4306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D593" w14:textId="77777777" w:rsidR="004A2FBF" w:rsidRPr="00FA224C" w:rsidRDefault="004A2FBF" w:rsidP="004A2FBF">
            <w:pPr>
              <w:jc w:val="center"/>
              <w:rPr>
                <w:color w:val="000000"/>
                <w:sz w:val="20"/>
                <w:szCs w:val="20"/>
              </w:rPr>
            </w:pPr>
            <w:r w:rsidRPr="00FA224C">
              <w:rPr>
                <w:color w:val="000000"/>
                <w:sz w:val="20"/>
                <w:szCs w:val="20"/>
              </w:rPr>
              <w:t>6178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2B03" w14:textId="77777777" w:rsidR="004A2FBF" w:rsidRPr="00FA224C" w:rsidRDefault="004A2FBF" w:rsidP="004A2FBF">
            <w:pPr>
              <w:rPr>
                <w:color w:val="000000"/>
                <w:sz w:val="20"/>
                <w:szCs w:val="20"/>
              </w:rPr>
            </w:pPr>
            <w:r w:rsidRPr="00FA224C">
              <w:rPr>
                <w:color w:val="000000"/>
                <w:sz w:val="20"/>
                <w:szCs w:val="20"/>
              </w:rPr>
              <w:t>Daugavpils – Lipinišķi (13,15,16,17,18,20)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FE49"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1B73" w14:textId="77777777" w:rsidR="004A2FBF" w:rsidRPr="00FA224C" w:rsidRDefault="004A2FBF" w:rsidP="004A2FBF">
            <w:pPr>
              <w:jc w:val="center"/>
              <w:rPr>
                <w:color w:val="000000"/>
                <w:sz w:val="20"/>
                <w:szCs w:val="20"/>
              </w:rPr>
            </w:pPr>
            <w:r w:rsidRPr="00FA224C">
              <w:rPr>
                <w:color w:val="000000"/>
                <w:sz w:val="20"/>
                <w:szCs w:val="20"/>
              </w:rPr>
              <w:t>19495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6D7F4" w14:textId="77777777" w:rsidR="004A2FBF" w:rsidRPr="00FA224C" w:rsidRDefault="004A2FBF" w:rsidP="004A2FBF">
            <w:pPr>
              <w:jc w:val="center"/>
              <w:rPr>
                <w:color w:val="000000"/>
                <w:sz w:val="20"/>
                <w:szCs w:val="20"/>
              </w:rPr>
            </w:pPr>
            <w:r w:rsidRPr="00FA224C">
              <w:rPr>
                <w:color w:val="000000"/>
                <w:sz w:val="20"/>
                <w:szCs w:val="20"/>
              </w:rPr>
              <w:t>19495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88ED" w14:textId="77777777" w:rsidR="004A2FBF" w:rsidRPr="00FA224C" w:rsidRDefault="004A2FBF" w:rsidP="004A2FBF">
            <w:pPr>
              <w:jc w:val="center"/>
              <w:rPr>
                <w:color w:val="000000"/>
                <w:sz w:val="20"/>
                <w:szCs w:val="20"/>
              </w:rPr>
            </w:pPr>
            <w:r w:rsidRPr="00FA224C">
              <w:rPr>
                <w:color w:val="000000"/>
                <w:sz w:val="20"/>
                <w:szCs w:val="20"/>
              </w:rPr>
              <w:t>19495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CB69" w14:textId="77777777" w:rsidR="004A2FBF" w:rsidRPr="00FA224C" w:rsidRDefault="004A2FBF" w:rsidP="004A2FBF">
            <w:pPr>
              <w:jc w:val="center"/>
              <w:rPr>
                <w:color w:val="000000"/>
                <w:sz w:val="20"/>
                <w:szCs w:val="20"/>
              </w:rPr>
            </w:pPr>
            <w:r w:rsidRPr="00FA224C">
              <w:rPr>
                <w:color w:val="000000"/>
                <w:sz w:val="20"/>
                <w:szCs w:val="20"/>
              </w:rPr>
              <w:t>58485</w:t>
            </w:r>
          </w:p>
        </w:tc>
      </w:tr>
      <w:tr w:rsidR="004A2FBF" w:rsidRPr="00FA224C" w14:paraId="43BEE092"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5854" w14:textId="77777777" w:rsidR="004A2FBF" w:rsidRPr="00FA224C" w:rsidRDefault="004A2FBF" w:rsidP="004A2FBF">
            <w:pPr>
              <w:jc w:val="center"/>
              <w:rPr>
                <w:color w:val="000000"/>
                <w:sz w:val="20"/>
                <w:szCs w:val="20"/>
              </w:rPr>
            </w:pPr>
            <w:r w:rsidRPr="00FA224C">
              <w:rPr>
                <w:color w:val="000000"/>
                <w:sz w:val="20"/>
                <w:szCs w:val="20"/>
              </w:rPr>
              <w:t>6187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7817" w14:textId="77777777" w:rsidR="004A2FBF" w:rsidRPr="00FA224C" w:rsidRDefault="004A2FBF" w:rsidP="004A2FBF">
            <w:pPr>
              <w:rPr>
                <w:color w:val="000000"/>
                <w:sz w:val="20"/>
                <w:szCs w:val="20"/>
              </w:rPr>
            </w:pPr>
            <w:r w:rsidRPr="00FA224C">
              <w:rPr>
                <w:color w:val="000000"/>
                <w:sz w:val="20"/>
                <w:szCs w:val="20"/>
              </w:rPr>
              <w:t xml:space="preserve">Daugavpils - Tabores ciemats – </w:t>
            </w:r>
            <w:proofErr w:type="spellStart"/>
            <w:r w:rsidRPr="00FA224C">
              <w:rPr>
                <w:color w:val="000000"/>
                <w:sz w:val="20"/>
                <w:szCs w:val="20"/>
              </w:rPr>
              <w:t>Sborka</w:t>
            </w:r>
            <w:proofErr w:type="spellEnd"/>
            <w:r w:rsidRPr="00FA224C">
              <w:rPr>
                <w:color w:val="000000"/>
                <w:sz w:val="20"/>
                <w:szCs w:val="20"/>
              </w:rPr>
              <w:t xml:space="preserve"> (01.09.-31.05.)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E193"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4885D" w14:textId="77777777" w:rsidR="004A2FBF" w:rsidRPr="00FA224C" w:rsidRDefault="004A2FBF" w:rsidP="004A2FBF">
            <w:pPr>
              <w:jc w:val="center"/>
              <w:rPr>
                <w:color w:val="000000"/>
                <w:sz w:val="20"/>
                <w:szCs w:val="20"/>
              </w:rPr>
            </w:pPr>
            <w:r w:rsidRPr="00FA224C">
              <w:rPr>
                <w:color w:val="000000"/>
                <w:sz w:val="20"/>
                <w:szCs w:val="20"/>
              </w:rPr>
              <w:t>49245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27F6" w14:textId="77777777" w:rsidR="004A2FBF" w:rsidRPr="00FA224C" w:rsidRDefault="004A2FBF" w:rsidP="004A2FBF">
            <w:pPr>
              <w:jc w:val="center"/>
              <w:rPr>
                <w:color w:val="000000"/>
                <w:sz w:val="20"/>
                <w:szCs w:val="20"/>
              </w:rPr>
            </w:pPr>
            <w:r w:rsidRPr="00FA224C">
              <w:rPr>
                <w:color w:val="000000"/>
                <w:sz w:val="20"/>
                <w:szCs w:val="20"/>
              </w:rPr>
              <w:t>49245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9C97C" w14:textId="77777777" w:rsidR="004A2FBF" w:rsidRPr="00FA224C" w:rsidRDefault="004A2FBF" w:rsidP="004A2FBF">
            <w:pPr>
              <w:jc w:val="center"/>
              <w:rPr>
                <w:color w:val="000000"/>
                <w:sz w:val="20"/>
                <w:szCs w:val="20"/>
              </w:rPr>
            </w:pPr>
            <w:r w:rsidRPr="00FA224C">
              <w:rPr>
                <w:color w:val="000000"/>
                <w:sz w:val="20"/>
                <w:szCs w:val="20"/>
              </w:rPr>
              <w:t>49365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3479A" w14:textId="77777777" w:rsidR="004A2FBF" w:rsidRPr="00FA224C" w:rsidRDefault="004A2FBF" w:rsidP="004A2FBF">
            <w:pPr>
              <w:jc w:val="center"/>
              <w:rPr>
                <w:color w:val="000000"/>
                <w:sz w:val="20"/>
                <w:szCs w:val="20"/>
              </w:rPr>
            </w:pPr>
            <w:r w:rsidRPr="00FA224C">
              <w:rPr>
                <w:color w:val="000000"/>
                <w:sz w:val="20"/>
                <w:szCs w:val="20"/>
              </w:rPr>
              <w:t>147855</w:t>
            </w:r>
          </w:p>
        </w:tc>
      </w:tr>
      <w:tr w:rsidR="004A2FBF" w:rsidRPr="00FA224C" w14:paraId="1278397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2406" w14:textId="77777777" w:rsidR="004A2FBF" w:rsidRPr="00FA224C" w:rsidRDefault="004A2FBF" w:rsidP="004A2FBF">
            <w:pPr>
              <w:jc w:val="center"/>
              <w:rPr>
                <w:color w:val="000000"/>
                <w:sz w:val="20"/>
                <w:szCs w:val="20"/>
              </w:rPr>
            </w:pPr>
            <w:r w:rsidRPr="00FA224C">
              <w:rPr>
                <w:color w:val="000000"/>
                <w:sz w:val="20"/>
                <w:szCs w:val="20"/>
              </w:rPr>
              <w:lastRenderedPageBreak/>
              <w:t>6190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4ABA2"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Kščevo</w:t>
            </w:r>
            <w:proofErr w:type="spellEnd"/>
            <w:r w:rsidRPr="00FA224C">
              <w:rPr>
                <w:color w:val="000000"/>
                <w:sz w:val="20"/>
                <w:szCs w:val="20"/>
              </w:rPr>
              <w:t xml:space="preserve"> - </w:t>
            </w:r>
            <w:proofErr w:type="spellStart"/>
            <w:r w:rsidRPr="00FA224C">
              <w:rPr>
                <w:color w:val="000000"/>
                <w:sz w:val="20"/>
                <w:szCs w:val="20"/>
              </w:rPr>
              <w:t>Bratanišķi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3B32"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C2BC" w14:textId="77777777" w:rsidR="004A2FBF" w:rsidRPr="00FA224C" w:rsidRDefault="004A2FBF" w:rsidP="004A2FBF">
            <w:pPr>
              <w:jc w:val="center"/>
              <w:rPr>
                <w:color w:val="000000"/>
                <w:sz w:val="20"/>
                <w:szCs w:val="20"/>
              </w:rPr>
            </w:pPr>
            <w:r w:rsidRPr="00FA224C">
              <w:rPr>
                <w:color w:val="000000"/>
                <w:sz w:val="20"/>
                <w:szCs w:val="20"/>
              </w:rPr>
              <w:t>12810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6A67" w14:textId="77777777" w:rsidR="004A2FBF" w:rsidRPr="00FA224C" w:rsidRDefault="004A2FBF" w:rsidP="004A2FBF">
            <w:pPr>
              <w:jc w:val="center"/>
              <w:rPr>
                <w:color w:val="000000"/>
                <w:sz w:val="20"/>
                <w:szCs w:val="20"/>
              </w:rPr>
            </w:pPr>
            <w:r w:rsidRPr="00FA224C">
              <w:rPr>
                <w:color w:val="000000"/>
                <w:sz w:val="20"/>
                <w:szCs w:val="20"/>
              </w:rPr>
              <w:t>12810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F5E4" w14:textId="77777777" w:rsidR="004A2FBF" w:rsidRPr="00FA224C" w:rsidRDefault="004A2FBF" w:rsidP="004A2FBF">
            <w:pPr>
              <w:jc w:val="center"/>
              <w:rPr>
                <w:color w:val="000000"/>
                <w:sz w:val="20"/>
                <w:szCs w:val="20"/>
              </w:rPr>
            </w:pPr>
            <w:r w:rsidRPr="00FA224C">
              <w:rPr>
                <w:color w:val="000000"/>
                <w:sz w:val="20"/>
                <w:szCs w:val="20"/>
              </w:rPr>
              <w:t>12810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0B11" w14:textId="77777777" w:rsidR="004A2FBF" w:rsidRPr="00FA224C" w:rsidRDefault="004A2FBF" w:rsidP="004A2FBF">
            <w:pPr>
              <w:jc w:val="center"/>
              <w:rPr>
                <w:color w:val="000000"/>
                <w:sz w:val="20"/>
                <w:szCs w:val="20"/>
              </w:rPr>
            </w:pPr>
            <w:r w:rsidRPr="00FA224C">
              <w:rPr>
                <w:color w:val="000000"/>
                <w:sz w:val="20"/>
                <w:szCs w:val="20"/>
              </w:rPr>
              <w:t>38430</w:t>
            </w:r>
          </w:p>
        </w:tc>
      </w:tr>
      <w:tr w:rsidR="004A2FBF" w:rsidRPr="00FA224C" w14:paraId="708C236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20744" w14:textId="77777777" w:rsidR="004A2FBF" w:rsidRPr="00FA224C" w:rsidRDefault="004A2FBF" w:rsidP="004A2FBF">
            <w:pPr>
              <w:jc w:val="center"/>
              <w:rPr>
                <w:color w:val="000000"/>
                <w:sz w:val="20"/>
                <w:szCs w:val="20"/>
              </w:rPr>
            </w:pPr>
            <w:r w:rsidRPr="00FA224C">
              <w:rPr>
                <w:color w:val="000000"/>
                <w:sz w:val="20"/>
                <w:szCs w:val="20"/>
              </w:rPr>
              <w:t>6200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7E8A" w14:textId="77777777" w:rsidR="004A2FBF" w:rsidRPr="00FA224C" w:rsidRDefault="004A2FBF" w:rsidP="004A2FBF">
            <w:pPr>
              <w:rPr>
                <w:color w:val="000000"/>
                <w:sz w:val="20"/>
                <w:szCs w:val="20"/>
              </w:rPr>
            </w:pPr>
            <w:r w:rsidRPr="00FA224C">
              <w:rPr>
                <w:color w:val="000000"/>
                <w:sz w:val="20"/>
                <w:szCs w:val="20"/>
              </w:rPr>
              <w:t>Ilūkste - Ilze - Dviete - Ilūkste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C4EDF" w14:textId="77777777" w:rsidR="004A2FBF" w:rsidRPr="00FA224C" w:rsidRDefault="004A2FBF" w:rsidP="004A2FBF">
            <w:pPr>
              <w:jc w:val="center"/>
              <w:rPr>
                <w:color w:val="000000"/>
                <w:sz w:val="20"/>
                <w:szCs w:val="20"/>
              </w:rPr>
            </w:pPr>
            <w:r w:rsidRPr="00FA224C">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A9994" w14:textId="77777777" w:rsidR="004A2FBF" w:rsidRPr="00FA224C" w:rsidRDefault="004A2FBF" w:rsidP="004A2FBF">
            <w:pPr>
              <w:jc w:val="center"/>
              <w:rPr>
                <w:color w:val="000000"/>
                <w:sz w:val="20"/>
                <w:szCs w:val="20"/>
              </w:rPr>
            </w:pPr>
            <w:r w:rsidRPr="00FA224C">
              <w:rPr>
                <w:color w:val="000000"/>
                <w:sz w:val="20"/>
                <w:szCs w:val="20"/>
              </w:rPr>
              <w:t>17995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9111" w14:textId="77777777" w:rsidR="004A2FBF" w:rsidRPr="00FA224C" w:rsidRDefault="004A2FBF" w:rsidP="004A2FBF">
            <w:pPr>
              <w:jc w:val="center"/>
              <w:rPr>
                <w:color w:val="000000"/>
                <w:sz w:val="20"/>
                <w:szCs w:val="20"/>
              </w:rPr>
            </w:pPr>
            <w:r w:rsidRPr="00FA224C">
              <w:rPr>
                <w:color w:val="000000"/>
                <w:sz w:val="20"/>
                <w:szCs w:val="20"/>
              </w:rPr>
              <w:t>17995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0BE6" w14:textId="77777777" w:rsidR="004A2FBF" w:rsidRPr="00FA224C" w:rsidRDefault="004A2FBF" w:rsidP="004A2FBF">
            <w:pPr>
              <w:jc w:val="center"/>
              <w:rPr>
                <w:color w:val="000000"/>
                <w:sz w:val="20"/>
                <w:szCs w:val="20"/>
              </w:rPr>
            </w:pPr>
            <w:r w:rsidRPr="00FA224C">
              <w:rPr>
                <w:color w:val="000000"/>
                <w:sz w:val="20"/>
                <w:szCs w:val="20"/>
              </w:rPr>
              <w:t>18044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3E69" w14:textId="77777777" w:rsidR="004A2FBF" w:rsidRPr="00FA224C" w:rsidRDefault="004A2FBF" w:rsidP="004A2FBF">
            <w:pPr>
              <w:jc w:val="center"/>
              <w:rPr>
                <w:color w:val="000000"/>
                <w:sz w:val="20"/>
                <w:szCs w:val="20"/>
              </w:rPr>
            </w:pPr>
            <w:r w:rsidRPr="00FA224C">
              <w:rPr>
                <w:color w:val="000000"/>
                <w:sz w:val="20"/>
                <w:szCs w:val="20"/>
              </w:rPr>
              <w:t>54034</w:t>
            </w:r>
          </w:p>
        </w:tc>
      </w:tr>
      <w:tr w:rsidR="004A2FBF" w:rsidRPr="00FA224C" w14:paraId="6FF24FC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6F76A" w14:textId="77777777" w:rsidR="004A2FBF" w:rsidRPr="00FA224C" w:rsidRDefault="004A2FBF" w:rsidP="004A2FBF">
            <w:pPr>
              <w:jc w:val="center"/>
              <w:rPr>
                <w:color w:val="000000"/>
                <w:sz w:val="20"/>
                <w:szCs w:val="20"/>
              </w:rPr>
            </w:pPr>
            <w:r w:rsidRPr="00FA224C">
              <w:rPr>
                <w:color w:val="000000"/>
                <w:sz w:val="20"/>
                <w:szCs w:val="20"/>
              </w:rPr>
              <w:t>6203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E84FD" w14:textId="77777777" w:rsidR="004A2FBF" w:rsidRPr="00FA224C" w:rsidRDefault="004A2FBF" w:rsidP="004A2FBF">
            <w:pPr>
              <w:rPr>
                <w:color w:val="000000"/>
                <w:sz w:val="20"/>
                <w:szCs w:val="20"/>
              </w:rPr>
            </w:pPr>
            <w:r w:rsidRPr="00FA224C">
              <w:rPr>
                <w:color w:val="000000"/>
                <w:sz w:val="20"/>
                <w:szCs w:val="20"/>
              </w:rPr>
              <w:t>Ilūkste - Zariņi - Bebrene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08B78"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3EDA" w14:textId="77777777" w:rsidR="004A2FBF" w:rsidRPr="00FA224C" w:rsidRDefault="004A2FBF" w:rsidP="004A2FBF">
            <w:pPr>
              <w:jc w:val="center"/>
              <w:rPr>
                <w:color w:val="000000"/>
                <w:sz w:val="20"/>
                <w:szCs w:val="20"/>
              </w:rPr>
            </w:pPr>
            <w:r w:rsidRPr="00FA224C">
              <w:rPr>
                <w:color w:val="000000"/>
                <w:sz w:val="20"/>
                <w:szCs w:val="20"/>
              </w:rPr>
              <w:t>17993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1D3D" w14:textId="77777777" w:rsidR="004A2FBF" w:rsidRPr="00FA224C" w:rsidRDefault="004A2FBF" w:rsidP="004A2FBF">
            <w:pPr>
              <w:jc w:val="center"/>
              <w:rPr>
                <w:color w:val="000000"/>
                <w:sz w:val="20"/>
                <w:szCs w:val="20"/>
              </w:rPr>
            </w:pPr>
            <w:r w:rsidRPr="00FA224C">
              <w:rPr>
                <w:color w:val="000000"/>
                <w:sz w:val="20"/>
                <w:szCs w:val="20"/>
              </w:rPr>
              <w:t>17993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1AAA9" w14:textId="77777777" w:rsidR="004A2FBF" w:rsidRPr="00FA224C" w:rsidRDefault="004A2FBF" w:rsidP="004A2FBF">
            <w:pPr>
              <w:jc w:val="center"/>
              <w:rPr>
                <w:color w:val="000000"/>
                <w:sz w:val="20"/>
                <w:szCs w:val="20"/>
              </w:rPr>
            </w:pPr>
            <w:r w:rsidRPr="00FA224C">
              <w:rPr>
                <w:color w:val="000000"/>
                <w:sz w:val="20"/>
                <w:szCs w:val="20"/>
              </w:rPr>
              <w:t>17921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1F2F" w14:textId="77777777" w:rsidR="004A2FBF" w:rsidRPr="00FA224C" w:rsidRDefault="004A2FBF" w:rsidP="004A2FBF">
            <w:pPr>
              <w:jc w:val="center"/>
              <w:rPr>
                <w:color w:val="000000"/>
                <w:sz w:val="20"/>
                <w:szCs w:val="20"/>
              </w:rPr>
            </w:pPr>
            <w:r w:rsidRPr="00FA224C">
              <w:rPr>
                <w:color w:val="000000"/>
                <w:sz w:val="20"/>
                <w:szCs w:val="20"/>
              </w:rPr>
              <w:t>53907</w:t>
            </w:r>
          </w:p>
        </w:tc>
      </w:tr>
      <w:tr w:rsidR="004A2FBF" w:rsidRPr="00FA224C" w14:paraId="448F481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48F4" w14:textId="77777777" w:rsidR="004A2FBF" w:rsidRPr="00FA224C" w:rsidRDefault="004A2FBF" w:rsidP="004A2FBF">
            <w:pPr>
              <w:jc w:val="center"/>
              <w:rPr>
                <w:color w:val="000000"/>
                <w:sz w:val="20"/>
                <w:szCs w:val="20"/>
              </w:rPr>
            </w:pPr>
            <w:r w:rsidRPr="00FA224C">
              <w:rPr>
                <w:color w:val="000000"/>
                <w:sz w:val="20"/>
                <w:szCs w:val="20"/>
              </w:rPr>
              <w:t>6207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9362" w14:textId="77777777" w:rsidR="004A2FBF" w:rsidRPr="00FA224C" w:rsidRDefault="004A2FBF" w:rsidP="004A2FBF">
            <w:pPr>
              <w:rPr>
                <w:color w:val="000000"/>
                <w:sz w:val="20"/>
                <w:szCs w:val="20"/>
              </w:rPr>
            </w:pPr>
            <w:r w:rsidRPr="00FA224C">
              <w:rPr>
                <w:color w:val="000000"/>
                <w:sz w:val="20"/>
                <w:szCs w:val="20"/>
              </w:rPr>
              <w:t>Ilūkste - Eglaines stacija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4C8CD"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5524" w14:textId="77777777" w:rsidR="004A2FBF" w:rsidRPr="00FA224C" w:rsidRDefault="004A2FBF" w:rsidP="004A2FBF">
            <w:pPr>
              <w:jc w:val="center"/>
              <w:rPr>
                <w:color w:val="000000"/>
                <w:sz w:val="20"/>
                <w:szCs w:val="20"/>
              </w:rPr>
            </w:pPr>
            <w:r w:rsidRPr="00FA224C">
              <w:rPr>
                <w:color w:val="000000"/>
                <w:sz w:val="20"/>
                <w:szCs w:val="20"/>
              </w:rPr>
              <w:t>20440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6F26F" w14:textId="77777777" w:rsidR="004A2FBF" w:rsidRPr="00FA224C" w:rsidRDefault="004A2FBF" w:rsidP="004A2FBF">
            <w:pPr>
              <w:jc w:val="center"/>
              <w:rPr>
                <w:color w:val="000000"/>
                <w:sz w:val="20"/>
                <w:szCs w:val="20"/>
              </w:rPr>
            </w:pPr>
            <w:r w:rsidRPr="00FA224C">
              <w:rPr>
                <w:color w:val="000000"/>
                <w:sz w:val="20"/>
                <w:szCs w:val="20"/>
              </w:rPr>
              <w:t>20440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7A8C" w14:textId="77777777" w:rsidR="004A2FBF" w:rsidRPr="00FA224C" w:rsidRDefault="004A2FBF" w:rsidP="004A2FBF">
            <w:pPr>
              <w:jc w:val="center"/>
              <w:rPr>
                <w:color w:val="000000"/>
                <w:sz w:val="20"/>
                <w:szCs w:val="20"/>
              </w:rPr>
            </w:pPr>
            <w:r w:rsidRPr="00FA224C">
              <w:rPr>
                <w:color w:val="000000"/>
                <w:sz w:val="20"/>
                <w:szCs w:val="20"/>
              </w:rPr>
              <w:t>20496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D07C0" w14:textId="77777777" w:rsidR="004A2FBF" w:rsidRPr="00FA224C" w:rsidRDefault="004A2FBF" w:rsidP="004A2FBF">
            <w:pPr>
              <w:jc w:val="center"/>
              <w:rPr>
                <w:color w:val="000000"/>
                <w:sz w:val="20"/>
                <w:szCs w:val="20"/>
              </w:rPr>
            </w:pPr>
            <w:r w:rsidRPr="00FA224C">
              <w:rPr>
                <w:color w:val="000000"/>
                <w:sz w:val="20"/>
                <w:szCs w:val="20"/>
              </w:rPr>
              <w:t>61376</w:t>
            </w:r>
          </w:p>
        </w:tc>
      </w:tr>
      <w:tr w:rsidR="004A2FBF" w:rsidRPr="00FA224C" w14:paraId="398C4EA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E41A6" w14:textId="77777777" w:rsidR="004A2FBF" w:rsidRPr="00FA224C" w:rsidRDefault="004A2FBF" w:rsidP="004A2FBF">
            <w:pPr>
              <w:jc w:val="center"/>
              <w:rPr>
                <w:color w:val="000000"/>
                <w:sz w:val="20"/>
                <w:szCs w:val="20"/>
              </w:rPr>
            </w:pPr>
            <w:r w:rsidRPr="00FA224C">
              <w:rPr>
                <w:color w:val="000000"/>
                <w:sz w:val="20"/>
                <w:szCs w:val="20"/>
              </w:rPr>
              <w:t>6216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5139" w14:textId="77777777" w:rsidR="004A2FBF" w:rsidRPr="00FA224C" w:rsidRDefault="004A2FBF" w:rsidP="004A2FBF">
            <w:pPr>
              <w:rPr>
                <w:color w:val="000000"/>
                <w:sz w:val="20"/>
                <w:szCs w:val="20"/>
              </w:rPr>
            </w:pPr>
            <w:r w:rsidRPr="00FA224C">
              <w:rPr>
                <w:color w:val="000000"/>
                <w:sz w:val="20"/>
                <w:szCs w:val="20"/>
              </w:rPr>
              <w:t>Daugavpils - Mālkalni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E255"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9C90" w14:textId="77777777" w:rsidR="004A2FBF" w:rsidRPr="00FA224C" w:rsidRDefault="004A2FBF" w:rsidP="004A2FBF">
            <w:pPr>
              <w:jc w:val="center"/>
              <w:rPr>
                <w:color w:val="000000"/>
                <w:sz w:val="20"/>
                <w:szCs w:val="20"/>
              </w:rPr>
            </w:pPr>
            <w:r w:rsidRPr="00FA224C">
              <w:rPr>
                <w:color w:val="000000"/>
                <w:sz w:val="20"/>
                <w:szCs w:val="20"/>
              </w:rPr>
              <w:t>13728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3174E" w14:textId="77777777" w:rsidR="004A2FBF" w:rsidRPr="00FA224C" w:rsidRDefault="004A2FBF" w:rsidP="004A2FBF">
            <w:pPr>
              <w:jc w:val="center"/>
              <w:rPr>
                <w:color w:val="000000"/>
                <w:sz w:val="20"/>
                <w:szCs w:val="20"/>
              </w:rPr>
            </w:pPr>
            <w:r w:rsidRPr="00FA224C">
              <w:rPr>
                <w:color w:val="000000"/>
                <w:sz w:val="20"/>
                <w:szCs w:val="20"/>
              </w:rPr>
              <w:t>13728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E0C1" w14:textId="77777777" w:rsidR="004A2FBF" w:rsidRPr="00FA224C" w:rsidRDefault="004A2FBF" w:rsidP="004A2FBF">
            <w:pPr>
              <w:jc w:val="center"/>
              <w:rPr>
                <w:color w:val="000000"/>
                <w:sz w:val="20"/>
                <w:szCs w:val="20"/>
              </w:rPr>
            </w:pPr>
            <w:r w:rsidRPr="00FA224C">
              <w:rPr>
                <w:color w:val="000000"/>
                <w:sz w:val="20"/>
                <w:szCs w:val="20"/>
              </w:rPr>
              <w:t>13728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28A7" w14:textId="77777777" w:rsidR="004A2FBF" w:rsidRPr="00FA224C" w:rsidRDefault="004A2FBF" w:rsidP="004A2FBF">
            <w:pPr>
              <w:jc w:val="center"/>
              <w:rPr>
                <w:color w:val="000000"/>
                <w:sz w:val="20"/>
                <w:szCs w:val="20"/>
              </w:rPr>
            </w:pPr>
            <w:r w:rsidRPr="00FA224C">
              <w:rPr>
                <w:color w:val="000000"/>
                <w:sz w:val="20"/>
                <w:szCs w:val="20"/>
              </w:rPr>
              <w:t>41184</w:t>
            </w:r>
          </w:p>
        </w:tc>
      </w:tr>
      <w:tr w:rsidR="004A2FBF" w:rsidRPr="00FA224C" w14:paraId="5C1F1E5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6184" w14:textId="77777777" w:rsidR="004A2FBF" w:rsidRPr="00FA224C" w:rsidRDefault="004A2FBF" w:rsidP="004A2FBF">
            <w:pPr>
              <w:jc w:val="center"/>
              <w:rPr>
                <w:color w:val="000000"/>
                <w:sz w:val="20"/>
                <w:szCs w:val="20"/>
              </w:rPr>
            </w:pPr>
            <w:r w:rsidRPr="00FA224C">
              <w:rPr>
                <w:color w:val="000000"/>
                <w:sz w:val="20"/>
                <w:szCs w:val="20"/>
              </w:rPr>
              <w:t>6295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E0AB" w14:textId="77777777" w:rsidR="004A2FBF" w:rsidRPr="00FA224C" w:rsidRDefault="004A2FBF" w:rsidP="004A2FBF">
            <w:pPr>
              <w:rPr>
                <w:color w:val="000000"/>
                <w:sz w:val="20"/>
                <w:szCs w:val="20"/>
              </w:rPr>
            </w:pPr>
            <w:r w:rsidRPr="00FA224C">
              <w:rPr>
                <w:color w:val="000000"/>
                <w:sz w:val="20"/>
                <w:szCs w:val="20"/>
              </w:rPr>
              <w:t>Ilūkste - Subate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EC02F"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B087" w14:textId="77777777" w:rsidR="004A2FBF" w:rsidRPr="00FA224C" w:rsidRDefault="004A2FBF" w:rsidP="004A2FBF">
            <w:pPr>
              <w:jc w:val="center"/>
              <w:rPr>
                <w:color w:val="000000"/>
                <w:sz w:val="20"/>
                <w:szCs w:val="20"/>
              </w:rPr>
            </w:pPr>
            <w:r w:rsidRPr="00FA224C">
              <w:rPr>
                <w:color w:val="000000"/>
                <w:sz w:val="20"/>
                <w:szCs w:val="20"/>
              </w:rPr>
              <w:t>60884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02C9" w14:textId="77777777" w:rsidR="004A2FBF" w:rsidRPr="00FA224C" w:rsidRDefault="004A2FBF" w:rsidP="004A2FBF">
            <w:pPr>
              <w:jc w:val="center"/>
              <w:rPr>
                <w:color w:val="000000"/>
                <w:sz w:val="20"/>
                <w:szCs w:val="20"/>
              </w:rPr>
            </w:pPr>
            <w:r w:rsidRPr="00FA224C">
              <w:rPr>
                <w:color w:val="000000"/>
                <w:sz w:val="20"/>
                <w:szCs w:val="20"/>
              </w:rPr>
              <w:t>60884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BA765" w14:textId="77777777" w:rsidR="004A2FBF" w:rsidRPr="00FA224C" w:rsidRDefault="004A2FBF" w:rsidP="004A2FBF">
            <w:pPr>
              <w:jc w:val="center"/>
              <w:rPr>
                <w:color w:val="000000"/>
                <w:sz w:val="20"/>
                <w:szCs w:val="20"/>
              </w:rPr>
            </w:pPr>
            <w:r w:rsidRPr="00FA224C">
              <w:rPr>
                <w:color w:val="000000"/>
                <w:sz w:val="20"/>
                <w:szCs w:val="20"/>
              </w:rPr>
              <w:t>60946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1A762" w14:textId="77777777" w:rsidR="004A2FBF" w:rsidRPr="00FA224C" w:rsidRDefault="004A2FBF" w:rsidP="004A2FBF">
            <w:pPr>
              <w:jc w:val="center"/>
              <w:rPr>
                <w:color w:val="000000"/>
                <w:sz w:val="20"/>
                <w:szCs w:val="20"/>
              </w:rPr>
            </w:pPr>
            <w:r w:rsidRPr="00FA224C">
              <w:rPr>
                <w:color w:val="000000"/>
                <w:sz w:val="20"/>
                <w:szCs w:val="20"/>
              </w:rPr>
              <w:t>182714</w:t>
            </w:r>
          </w:p>
        </w:tc>
      </w:tr>
      <w:tr w:rsidR="004A2FBF" w:rsidRPr="00FA224C" w14:paraId="0FCA006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AAE0" w14:textId="77777777" w:rsidR="004A2FBF" w:rsidRPr="00FA224C" w:rsidRDefault="004A2FBF" w:rsidP="004A2FBF">
            <w:pPr>
              <w:jc w:val="center"/>
              <w:rPr>
                <w:color w:val="000000"/>
                <w:sz w:val="20"/>
                <w:szCs w:val="20"/>
              </w:rPr>
            </w:pPr>
            <w:r w:rsidRPr="00FA224C">
              <w:rPr>
                <w:color w:val="000000"/>
                <w:sz w:val="20"/>
                <w:szCs w:val="20"/>
              </w:rPr>
              <w:t>6308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20D9"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Randanes</w:t>
            </w:r>
            <w:proofErr w:type="spellEnd"/>
            <w:r w:rsidRPr="00FA224C">
              <w:rPr>
                <w:color w:val="000000"/>
                <w:sz w:val="20"/>
                <w:szCs w:val="20"/>
              </w:rPr>
              <w:t xml:space="preserve"> ciemats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1DFE"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F682D" w14:textId="77777777" w:rsidR="004A2FBF" w:rsidRPr="00FA224C" w:rsidRDefault="004A2FBF" w:rsidP="004A2FBF">
            <w:pPr>
              <w:jc w:val="center"/>
              <w:rPr>
                <w:color w:val="000000"/>
                <w:sz w:val="20"/>
                <w:szCs w:val="20"/>
              </w:rPr>
            </w:pPr>
            <w:r w:rsidRPr="00FA224C">
              <w:rPr>
                <w:color w:val="000000"/>
                <w:sz w:val="20"/>
                <w:szCs w:val="20"/>
              </w:rPr>
              <w:t>4511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C4416" w14:textId="77777777" w:rsidR="004A2FBF" w:rsidRPr="00FA224C" w:rsidRDefault="004A2FBF" w:rsidP="004A2FBF">
            <w:pPr>
              <w:jc w:val="center"/>
              <w:rPr>
                <w:color w:val="000000"/>
                <w:sz w:val="20"/>
                <w:szCs w:val="20"/>
              </w:rPr>
            </w:pPr>
            <w:r w:rsidRPr="00FA224C">
              <w:rPr>
                <w:color w:val="000000"/>
                <w:sz w:val="20"/>
                <w:szCs w:val="20"/>
              </w:rPr>
              <w:t>4511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CF39B" w14:textId="77777777" w:rsidR="004A2FBF" w:rsidRPr="00FA224C" w:rsidRDefault="004A2FBF" w:rsidP="004A2FBF">
            <w:pPr>
              <w:jc w:val="center"/>
              <w:rPr>
                <w:color w:val="000000"/>
                <w:sz w:val="20"/>
                <w:szCs w:val="20"/>
              </w:rPr>
            </w:pPr>
            <w:r w:rsidRPr="00FA224C">
              <w:rPr>
                <w:color w:val="000000"/>
                <w:sz w:val="20"/>
                <w:szCs w:val="20"/>
              </w:rPr>
              <w:t>4493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65A3" w14:textId="77777777" w:rsidR="004A2FBF" w:rsidRPr="00FA224C" w:rsidRDefault="004A2FBF" w:rsidP="004A2FBF">
            <w:pPr>
              <w:jc w:val="center"/>
              <w:rPr>
                <w:color w:val="000000"/>
                <w:sz w:val="20"/>
                <w:szCs w:val="20"/>
              </w:rPr>
            </w:pPr>
            <w:r w:rsidRPr="00FA224C">
              <w:rPr>
                <w:color w:val="000000"/>
                <w:sz w:val="20"/>
                <w:szCs w:val="20"/>
              </w:rPr>
              <w:t>13515</w:t>
            </w:r>
          </w:p>
        </w:tc>
      </w:tr>
      <w:tr w:rsidR="004A2FBF" w:rsidRPr="00FA224C" w14:paraId="2038660E"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D1467" w14:textId="77777777" w:rsidR="004A2FBF" w:rsidRPr="00FA224C" w:rsidRDefault="004A2FBF" w:rsidP="004A2FBF">
            <w:pPr>
              <w:jc w:val="center"/>
              <w:rPr>
                <w:color w:val="000000"/>
                <w:sz w:val="20"/>
                <w:szCs w:val="20"/>
              </w:rPr>
            </w:pPr>
            <w:r w:rsidRPr="00FA224C">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8FBC" w14:textId="77777777" w:rsidR="004A2FBF" w:rsidRPr="00FA224C" w:rsidRDefault="004A2FBF" w:rsidP="004A2FBF">
            <w:pPr>
              <w:jc w:val="center"/>
              <w:rPr>
                <w:color w:val="000000"/>
                <w:sz w:val="20"/>
                <w:szCs w:val="20"/>
              </w:rPr>
            </w:pPr>
            <w:r w:rsidRPr="00FA224C">
              <w:rPr>
                <w:color w:val="000000"/>
                <w:sz w:val="20"/>
                <w:szCs w:val="20"/>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CA61" w14:textId="77777777" w:rsidR="004A2FBF" w:rsidRPr="00FA224C" w:rsidRDefault="004A2FBF" w:rsidP="004A2FBF">
            <w:pPr>
              <w:jc w:val="center"/>
              <w:rPr>
                <w:color w:val="000000"/>
                <w:sz w:val="20"/>
                <w:szCs w:val="20"/>
              </w:rPr>
            </w:pPr>
            <w:r w:rsidRPr="00FA224C">
              <w:rPr>
                <w:color w:val="000000"/>
                <w:sz w:val="20"/>
                <w:szCs w:val="20"/>
              </w:rPr>
              <w:t>1096669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D615" w14:textId="77777777" w:rsidR="004A2FBF" w:rsidRPr="00FA224C" w:rsidRDefault="004A2FBF" w:rsidP="004A2FBF">
            <w:pPr>
              <w:jc w:val="center"/>
              <w:rPr>
                <w:color w:val="000000"/>
                <w:sz w:val="20"/>
                <w:szCs w:val="20"/>
              </w:rPr>
            </w:pPr>
            <w:r w:rsidRPr="00FA224C">
              <w:rPr>
                <w:color w:val="000000"/>
                <w:sz w:val="20"/>
                <w:szCs w:val="20"/>
              </w:rPr>
              <w:t>1096669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F01E" w14:textId="77777777" w:rsidR="004A2FBF" w:rsidRPr="00FA224C" w:rsidRDefault="004A2FBF" w:rsidP="004A2FBF">
            <w:pPr>
              <w:jc w:val="center"/>
              <w:rPr>
                <w:color w:val="000000"/>
                <w:sz w:val="20"/>
                <w:szCs w:val="20"/>
              </w:rPr>
            </w:pPr>
            <w:r w:rsidRPr="00FA224C">
              <w:rPr>
                <w:color w:val="000000"/>
                <w:sz w:val="20"/>
                <w:szCs w:val="20"/>
              </w:rPr>
              <w:t>1098341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9EEB" w14:textId="77777777" w:rsidR="004A2FBF" w:rsidRPr="00FA224C" w:rsidRDefault="004A2FBF" w:rsidP="004A2FBF">
            <w:pPr>
              <w:jc w:val="center"/>
              <w:rPr>
                <w:color w:val="000000"/>
                <w:sz w:val="20"/>
                <w:szCs w:val="20"/>
              </w:rPr>
            </w:pPr>
            <w:r w:rsidRPr="00FA224C">
              <w:rPr>
                <w:color w:val="000000"/>
                <w:sz w:val="20"/>
                <w:szCs w:val="20"/>
              </w:rPr>
              <w:t>3291679</w:t>
            </w:r>
          </w:p>
        </w:tc>
      </w:tr>
      <w:tr w:rsidR="004A2FBF" w:rsidRPr="00FA224C" w14:paraId="2C7A4B50"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AFE1E8" w14:textId="77777777" w:rsidR="004A2FBF" w:rsidRPr="00FA224C" w:rsidRDefault="004A2FBF" w:rsidP="004A2FBF">
            <w:pPr>
              <w:jc w:val="center"/>
              <w:rPr>
                <w:b/>
                <w:bCs/>
                <w:color w:val="000000"/>
                <w:sz w:val="18"/>
                <w:szCs w:val="18"/>
              </w:rPr>
            </w:pPr>
            <w:r w:rsidRPr="001C49F6">
              <w:rPr>
                <w:b/>
                <w:bCs/>
                <w:color w:val="000000"/>
                <w:sz w:val="20"/>
                <w:szCs w:val="20"/>
              </w:rPr>
              <w:t>K2 vai K3 kategorijas autobusi</w:t>
            </w:r>
            <w:r w:rsidRPr="00FA224C">
              <w:rPr>
                <w:b/>
                <w:bCs/>
                <w:color w:val="000000"/>
                <w:sz w:val="18"/>
                <w:szCs w:val="18"/>
              </w:rPr>
              <w:t xml:space="preserve"> </w:t>
            </w:r>
          </w:p>
        </w:tc>
      </w:tr>
      <w:tr w:rsidR="004A2FBF" w:rsidRPr="00FA224C" w14:paraId="7E15D393"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80138" w14:textId="77777777" w:rsidR="004A2FBF" w:rsidRPr="00FA224C" w:rsidRDefault="004A2FBF" w:rsidP="004A2FBF">
            <w:pPr>
              <w:jc w:val="center"/>
              <w:rPr>
                <w:color w:val="000000"/>
                <w:sz w:val="20"/>
                <w:szCs w:val="20"/>
              </w:rPr>
            </w:pPr>
            <w:r w:rsidRPr="00FA224C">
              <w:rPr>
                <w:color w:val="000000"/>
                <w:sz w:val="20"/>
                <w:szCs w:val="20"/>
              </w:rPr>
              <w:t>5326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B449" w14:textId="77777777" w:rsidR="004A2FBF" w:rsidRPr="00FA224C" w:rsidRDefault="004A2FBF" w:rsidP="004A2FBF">
            <w:pPr>
              <w:rPr>
                <w:color w:val="000000"/>
                <w:sz w:val="20"/>
                <w:szCs w:val="20"/>
              </w:rPr>
            </w:pPr>
            <w:r w:rsidRPr="00FA224C">
              <w:rPr>
                <w:color w:val="000000"/>
                <w:sz w:val="20"/>
                <w:szCs w:val="20"/>
              </w:rPr>
              <w:t>Daugavpils - Ambeļi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206D"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A927" w14:textId="77777777" w:rsidR="004A2FBF" w:rsidRPr="00FA224C" w:rsidRDefault="004A2FBF" w:rsidP="004A2FBF">
            <w:pPr>
              <w:jc w:val="center"/>
              <w:rPr>
                <w:color w:val="000000"/>
                <w:sz w:val="20"/>
                <w:szCs w:val="20"/>
              </w:rPr>
            </w:pPr>
            <w:r w:rsidRPr="00FA224C">
              <w:rPr>
                <w:color w:val="000000"/>
                <w:sz w:val="20"/>
                <w:szCs w:val="20"/>
              </w:rPr>
              <w:t>42718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5EF73" w14:textId="77777777" w:rsidR="004A2FBF" w:rsidRPr="00FA224C" w:rsidRDefault="004A2FBF" w:rsidP="004A2FBF">
            <w:pPr>
              <w:jc w:val="center"/>
              <w:rPr>
                <w:color w:val="000000"/>
                <w:sz w:val="20"/>
                <w:szCs w:val="20"/>
              </w:rPr>
            </w:pPr>
            <w:r w:rsidRPr="00FA224C">
              <w:rPr>
                <w:color w:val="000000"/>
                <w:sz w:val="20"/>
                <w:szCs w:val="20"/>
              </w:rPr>
              <w:t>42718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BDB0" w14:textId="77777777" w:rsidR="004A2FBF" w:rsidRPr="00FA224C" w:rsidRDefault="004A2FBF" w:rsidP="004A2FBF">
            <w:pPr>
              <w:jc w:val="center"/>
              <w:rPr>
                <w:color w:val="000000"/>
                <w:sz w:val="20"/>
                <w:szCs w:val="20"/>
              </w:rPr>
            </w:pPr>
            <w:r w:rsidRPr="00FA224C">
              <w:rPr>
                <w:color w:val="000000"/>
                <w:sz w:val="20"/>
                <w:szCs w:val="20"/>
              </w:rPr>
              <w:t>42872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B12C" w14:textId="77777777" w:rsidR="004A2FBF" w:rsidRPr="00FA224C" w:rsidRDefault="004A2FBF" w:rsidP="004A2FBF">
            <w:pPr>
              <w:jc w:val="center"/>
              <w:rPr>
                <w:color w:val="000000"/>
                <w:sz w:val="20"/>
                <w:szCs w:val="20"/>
              </w:rPr>
            </w:pPr>
            <w:r w:rsidRPr="00FA224C">
              <w:rPr>
                <w:color w:val="000000"/>
                <w:sz w:val="20"/>
                <w:szCs w:val="20"/>
              </w:rPr>
              <w:t>128308</w:t>
            </w:r>
          </w:p>
        </w:tc>
      </w:tr>
      <w:tr w:rsidR="004A2FBF" w:rsidRPr="00FA224C" w14:paraId="4EAE354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2B281" w14:textId="77777777" w:rsidR="004A2FBF" w:rsidRPr="00FA224C" w:rsidRDefault="004A2FBF" w:rsidP="004A2FBF">
            <w:pPr>
              <w:jc w:val="center"/>
              <w:rPr>
                <w:color w:val="000000"/>
                <w:sz w:val="20"/>
                <w:szCs w:val="20"/>
              </w:rPr>
            </w:pPr>
            <w:r w:rsidRPr="00FA224C">
              <w:rPr>
                <w:color w:val="000000"/>
                <w:sz w:val="20"/>
                <w:szCs w:val="20"/>
              </w:rPr>
              <w:t>5503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BB55" w14:textId="77777777" w:rsidR="004A2FBF" w:rsidRPr="00FA224C" w:rsidRDefault="004A2FBF" w:rsidP="004A2FBF">
            <w:pPr>
              <w:rPr>
                <w:color w:val="000000"/>
                <w:sz w:val="20"/>
                <w:szCs w:val="20"/>
              </w:rPr>
            </w:pPr>
            <w:r w:rsidRPr="00FA224C">
              <w:rPr>
                <w:color w:val="000000"/>
                <w:sz w:val="20"/>
                <w:szCs w:val="20"/>
              </w:rPr>
              <w:t>Daugavpils - Šķeltova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75C3"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710F" w14:textId="77777777" w:rsidR="004A2FBF" w:rsidRPr="00FA224C" w:rsidRDefault="004A2FBF" w:rsidP="004A2FBF">
            <w:pPr>
              <w:jc w:val="center"/>
              <w:rPr>
                <w:color w:val="000000"/>
                <w:sz w:val="20"/>
                <w:szCs w:val="20"/>
              </w:rPr>
            </w:pPr>
            <w:r w:rsidRPr="00FA224C">
              <w:rPr>
                <w:color w:val="000000"/>
                <w:sz w:val="20"/>
                <w:szCs w:val="20"/>
              </w:rPr>
              <w:t>80144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47A2" w14:textId="77777777" w:rsidR="004A2FBF" w:rsidRPr="00FA224C" w:rsidRDefault="004A2FBF" w:rsidP="004A2FBF">
            <w:pPr>
              <w:jc w:val="center"/>
              <w:rPr>
                <w:color w:val="000000"/>
                <w:sz w:val="20"/>
                <w:szCs w:val="20"/>
              </w:rPr>
            </w:pPr>
            <w:r w:rsidRPr="00FA224C">
              <w:rPr>
                <w:color w:val="000000"/>
                <w:sz w:val="20"/>
                <w:szCs w:val="20"/>
              </w:rPr>
              <w:t>80144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DD02" w14:textId="77777777" w:rsidR="004A2FBF" w:rsidRPr="00FA224C" w:rsidRDefault="004A2FBF" w:rsidP="004A2FBF">
            <w:pPr>
              <w:jc w:val="center"/>
              <w:rPr>
                <w:color w:val="000000"/>
                <w:sz w:val="20"/>
                <w:szCs w:val="20"/>
              </w:rPr>
            </w:pPr>
            <w:r w:rsidRPr="00FA224C">
              <w:rPr>
                <w:color w:val="000000"/>
                <w:sz w:val="20"/>
                <w:szCs w:val="20"/>
              </w:rPr>
              <w:t>80147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85053" w14:textId="77777777" w:rsidR="004A2FBF" w:rsidRPr="00FA224C" w:rsidRDefault="004A2FBF" w:rsidP="004A2FBF">
            <w:pPr>
              <w:jc w:val="center"/>
              <w:rPr>
                <w:color w:val="000000"/>
                <w:sz w:val="20"/>
                <w:szCs w:val="20"/>
              </w:rPr>
            </w:pPr>
            <w:r w:rsidRPr="00FA224C">
              <w:rPr>
                <w:color w:val="000000"/>
                <w:sz w:val="20"/>
                <w:szCs w:val="20"/>
              </w:rPr>
              <w:t>240435</w:t>
            </w:r>
          </w:p>
        </w:tc>
      </w:tr>
      <w:tr w:rsidR="004A2FBF" w:rsidRPr="00FA224C" w14:paraId="6F1DD43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B652" w14:textId="77777777" w:rsidR="004A2FBF" w:rsidRPr="00FA224C" w:rsidRDefault="004A2FBF" w:rsidP="004A2FBF">
            <w:pPr>
              <w:jc w:val="center"/>
              <w:rPr>
                <w:color w:val="000000"/>
                <w:sz w:val="20"/>
                <w:szCs w:val="20"/>
              </w:rPr>
            </w:pPr>
            <w:r w:rsidRPr="00FA224C">
              <w:rPr>
                <w:color w:val="000000"/>
                <w:sz w:val="20"/>
                <w:szCs w:val="20"/>
              </w:rPr>
              <w:t>5505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0CE1" w14:textId="77777777" w:rsidR="004A2FBF" w:rsidRPr="00FA224C" w:rsidRDefault="004A2FBF" w:rsidP="004A2FBF">
            <w:pPr>
              <w:rPr>
                <w:color w:val="000000"/>
                <w:sz w:val="20"/>
                <w:szCs w:val="20"/>
              </w:rPr>
            </w:pPr>
            <w:r w:rsidRPr="00FA224C">
              <w:rPr>
                <w:color w:val="000000"/>
                <w:sz w:val="20"/>
                <w:szCs w:val="20"/>
              </w:rPr>
              <w:t>Daugavpils - Subate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EA34"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BE41" w14:textId="77777777" w:rsidR="004A2FBF" w:rsidRPr="00FA224C" w:rsidRDefault="004A2FBF" w:rsidP="004A2FBF">
            <w:pPr>
              <w:jc w:val="center"/>
              <w:rPr>
                <w:color w:val="000000"/>
                <w:sz w:val="20"/>
                <w:szCs w:val="20"/>
              </w:rPr>
            </w:pPr>
            <w:r w:rsidRPr="00FA224C">
              <w:rPr>
                <w:color w:val="000000"/>
                <w:sz w:val="20"/>
                <w:szCs w:val="20"/>
              </w:rPr>
              <w:t>62415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3BCFF" w14:textId="77777777" w:rsidR="004A2FBF" w:rsidRPr="00FA224C" w:rsidRDefault="004A2FBF" w:rsidP="004A2FBF">
            <w:pPr>
              <w:jc w:val="center"/>
              <w:rPr>
                <w:color w:val="000000"/>
                <w:sz w:val="20"/>
                <w:szCs w:val="20"/>
              </w:rPr>
            </w:pPr>
            <w:r w:rsidRPr="00FA224C">
              <w:rPr>
                <w:color w:val="000000"/>
                <w:sz w:val="20"/>
                <w:szCs w:val="20"/>
              </w:rPr>
              <w:t>62415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665E" w14:textId="77777777" w:rsidR="004A2FBF" w:rsidRPr="00FA224C" w:rsidRDefault="004A2FBF" w:rsidP="004A2FBF">
            <w:pPr>
              <w:jc w:val="center"/>
              <w:rPr>
                <w:color w:val="000000"/>
                <w:sz w:val="20"/>
                <w:szCs w:val="20"/>
              </w:rPr>
            </w:pPr>
            <w:r w:rsidRPr="00FA224C">
              <w:rPr>
                <w:color w:val="000000"/>
                <w:sz w:val="20"/>
                <w:szCs w:val="20"/>
              </w:rPr>
              <w:t>62586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F4EC" w14:textId="77777777" w:rsidR="004A2FBF" w:rsidRPr="00FA224C" w:rsidRDefault="004A2FBF" w:rsidP="004A2FBF">
            <w:pPr>
              <w:jc w:val="center"/>
              <w:rPr>
                <w:color w:val="000000"/>
                <w:sz w:val="20"/>
                <w:szCs w:val="20"/>
              </w:rPr>
            </w:pPr>
            <w:r w:rsidRPr="00FA224C">
              <w:rPr>
                <w:color w:val="000000"/>
                <w:sz w:val="20"/>
                <w:szCs w:val="20"/>
              </w:rPr>
              <w:t>187416</w:t>
            </w:r>
          </w:p>
        </w:tc>
      </w:tr>
      <w:tr w:rsidR="004A2FBF" w:rsidRPr="00FA224C" w14:paraId="53ED52E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B4BF" w14:textId="77777777" w:rsidR="004A2FBF" w:rsidRPr="00FA224C" w:rsidRDefault="004A2FBF" w:rsidP="004A2FBF">
            <w:pPr>
              <w:jc w:val="center"/>
              <w:rPr>
                <w:color w:val="000000"/>
                <w:sz w:val="20"/>
                <w:szCs w:val="20"/>
              </w:rPr>
            </w:pPr>
            <w:r w:rsidRPr="00FA224C">
              <w:rPr>
                <w:color w:val="000000"/>
                <w:sz w:val="20"/>
                <w:szCs w:val="20"/>
              </w:rPr>
              <w:t>5506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F102" w14:textId="77777777" w:rsidR="004A2FBF" w:rsidRPr="00FA224C" w:rsidRDefault="004A2FBF" w:rsidP="004A2FBF">
            <w:pPr>
              <w:rPr>
                <w:color w:val="000000"/>
                <w:sz w:val="20"/>
                <w:szCs w:val="20"/>
              </w:rPr>
            </w:pPr>
            <w:r w:rsidRPr="00FA224C">
              <w:rPr>
                <w:color w:val="000000"/>
                <w:sz w:val="20"/>
                <w:szCs w:val="20"/>
              </w:rPr>
              <w:t>Daugavpils - Špoģi - Aglona - Priežmale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FA999"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448C" w14:textId="77777777" w:rsidR="004A2FBF" w:rsidRPr="00FA224C" w:rsidRDefault="004A2FBF" w:rsidP="004A2FBF">
            <w:pPr>
              <w:jc w:val="center"/>
              <w:rPr>
                <w:color w:val="000000"/>
                <w:sz w:val="20"/>
                <w:szCs w:val="20"/>
              </w:rPr>
            </w:pPr>
            <w:r w:rsidRPr="00FA224C">
              <w:rPr>
                <w:color w:val="000000"/>
                <w:sz w:val="20"/>
                <w:szCs w:val="20"/>
              </w:rPr>
              <w:t>91801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9358" w14:textId="77777777" w:rsidR="004A2FBF" w:rsidRPr="00FA224C" w:rsidRDefault="004A2FBF" w:rsidP="004A2FBF">
            <w:pPr>
              <w:jc w:val="center"/>
              <w:rPr>
                <w:color w:val="000000"/>
                <w:sz w:val="20"/>
                <w:szCs w:val="20"/>
              </w:rPr>
            </w:pPr>
            <w:r w:rsidRPr="00FA224C">
              <w:rPr>
                <w:color w:val="000000"/>
                <w:sz w:val="20"/>
                <w:szCs w:val="20"/>
              </w:rPr>
              <w:t>91801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53A55" w14:textId="77777777" w:rsidR="004A2FBF" w:rsidRPr="00FA224C" w:rsidRDefault="004A2FBF" w:rsidP="004A2FBF">
            <w:pPr>
              <w:jc w:val="center"/>
              <w:rPr>
                <w:color w:val="000000"/>
                <w:sz w:val="20"/>
                <w:szCs w:val="20"/>
              </w:rPr>
            </w:pPr>
            <w:r w:rsidRPr="00FA224C">
              <w:rPr>
                <w:color w:val="000000"/>
                <w:sz w:val="20"/>
                <w:szCs w:val="20"/>
              </w:rPr>
              <w:t>92072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C4E5" w14:textId="77777777" w:rsidR="004A2FBF" w:rsidRPr="00FA224C" w:rsidRDefault="004A2FBF" w:rsidP="004A2FBF">
            <w:pPr>
              <w:jc w:val="center"/>
              <w:rPr>
                <w:color w:val="000000"/>
                <w:sz w:val="20"/>
                <w:szCs w:val="20"/>
              </w:rPr>
            </w:pPr>
            <w:r w:rsidRPr="00FA224C">
              <w:rPr>
                <w:color w:val="000000"/>
                <w:sz w:val="20"/>
                <w:szCs w:val="20"/>
              </w:rPr>
              <w:t>275674</w:t>
            </w:r>
          </w:p>
        </w:tc>
      </w:tr>
      <w:tr w:rsidR="004A2FBF" w:rsidRPr="00FA224C" w14:paraId="1580DD36"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1DC87" w14:textId="77777777" w:rsidR="004A2FBF" w:rsidRPr="00FA224C" w:rsidRDefault="004A2FBF" w:rsidP="004A2FBF">
            <w:pPr>
              <w:jc w:val="center"/>
              <w:rPr>
                <w:color w:val="000000"/>
                <w:sz w:val="20"/>
                <w:szCs w:val="20"/>
              </w:rPr>
            </w:pPr>
            <w:r w:rsidRPr="00FA224C">
              <w:rPr>
                <w:color w:val="000000"/>
                <w:sz w:val="20"/>
                <w:szCs w:val="20"/>
              </w:rPr>
              <w:t>5572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0FDE" w14:textId="77777777" w:rsidR="004A2FBF" w:rsidRPr="00FA224C" w:rsidRDefault="004A2FBF" w:rsidP="004A2FBF">
            <w:pPr>
              <w:rPr>
                <w:color w:val="000000"/>
                <w:sz w:val="20"/>
                <w:szCs w:val="20"/>
              </w:rPr>
            </w:pPr>
            <w:r w:rsidRPr="00FA224C">
              <w:rPr>
                <w:color w:val="000000"/>
                <w:sz w:val="20"/>
                <w:szCs w:val="20"/>
              </w:rPr>
              <w:t>Daugavpils – Lociki (1,2,9,10,17,18,35,36,39,40,69,70,77,78,117,118,128,132)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95E9" w14:textId="77777777" w:rsidR="004A2FBF" w:rsidRPr="00FA224C" w:rsidRDefault="004A2FBF" w:rsidP="004A2FBF">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D274" w14:textId="77777777" w:rsidR="004A2FBF" w:rsidRPr="00FA224C" w:rsidRDefault="004A2FBF" w:rsidP="004A2FBF">
            <w:pPr>
              <w:jc w:val="center"/>
              <w:rPr>
                <w:color w:val="000000"/>
                <w:sz w:val="20"/>
                <w:szCs w:val="20"/>
              </w:rPr>
            </w:pPr>
            <w:r w:rsidRPr="00FA224C">
              <w:rPr>
                <w:color w:val="000000"/>
                <w:sz w:val="20"/>
                <w:szCs w:val="20"/>
              </w:rPr>
              <w:t>86104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7892" w14:textId="77777777" w:rsidR="004A2FBF" w:rsidRPr="00FA224C" w:rsidRDefault="004A2FBF" w:rsidP="004A2FBF">
            <w:pPr>
              <w:jc w:val="center"/>
              <w:rPr>
                <w:color w:val="000000"/>
                <w:sz w:val="20"/>
                <w:szCs w:val="20"/>
              </w:rPr>
            </w:pPr>
            <w:r w:rsidRPr="00FA224C">
              <w:rPr>
                <w:color w:val="000000"/>
                <w:sz w:val="20"/>
                <w:szCs w:val="20"/>
              </w:rPr>
              <w:t>86104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3702" w14:textId="77777777" w:rsidR="004A2FBF" w:rsidRPr="00FA224C" w:rsidRDefault="004A2FBF" w:rsidP="004A2FBF">
            <w:pPr>
              <w:jc w:val="center"/>
              <w:rPr>
                <w:color w:val="000000"/>
                <w:sz w:val="20"/>
                <w:szCs w:val="20"/>
              </w:rPr>
            </w:pPr>
            <w:r w:rsidRPr="00FA224C">
              <w:rPr>
                <w:color w:val="000000"/>
                <w:sz w:val="20"/>
                <w:szCs w:val="20"/>
              </w:rPr>
              <w:t>86306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10385" w14:textId="77777777" w:rsidR="004A2FBF" w:rsidRPr="00FA224C" w:rsidRDefault="004A2FBF" w:rsidP="004A2FBF">
            <w:pPr>
              <w:jc w:val="center"/>
              <w:rPr>
                <w:color w:val="000000"/>
                <w:sz w:val="20"/>
                <w:szCs w:val="20"/>
              </w:rPr>
            </w:pPr>
            <w:r w:rsidRPr="00FA224C">
              <w:rPr>
                <w:color w:val="000000"/>
                <w:sz w:val="20"/>
                <w:szCs w:val="20"/>
              </w:rPr>
              <w:t>258514</w:t>
            </w:r>
          </w:p>
        </w:tc>
      </w:tr>
      <w:tr w:rsidR="004A2FBF" w:rsidRPr="00FA224C" w14:paraId="311B3494" w14:textId="77777777" w:rsidTr="004A2FBF">
        <w:trPr>
          <w:trHeight w:val="126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1692" w14:textId="77777777" w:rsidR="004A2FBF" w:rsidRPr="00FA224C" w:rsidRDefault="004A2FBF" w:rsidP="004A2FBF">
            <w:pPr>
              <w:jc w:val="center"/>
              <w:rPr>
                <w:color w:val="000000"/>
                <w:sz w:val="20"/>
                <w:szCs w:val="20"/>
              </w:rPr>
            </w:pPr>
            <w:r w:rsidRPr="00FA224C">
              <w:rPr>
                <w:color w:val="000000"/>
                <w:sz w:val="20"/>
                <w:szCs w:val="20"/>
              </w:rPr>
              <w:t>5573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8A1F" w14:textId="77777777" w:rsidR="004A2FBF" w:rsidRPr="00FA224C" w:rsidRDefault="004A2FBF" w:rsidP="004A2FBF">
            <w:pPr>
              <w:rPr>
                <w:color w:val="000000"/>
                <w:sz w:val="20"/>
                <w:szCs w:val="20"/>
              </w:rPr>
            </w:pPr>
            <w:r w:rsidRPr="00FA224C">
              <w:rPr>
                <w:color w:val="000000"/>
                <w:sz w:val="20"/>
                <w:szCs w:val="20"/>
              </w:rPr>
              <w:t>Daugavpils - Cirši - Naujenes stacija (5,6,9,15,25,55,59,60,62,63,66,68,69,76,78,80,81,92)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0B21B" w14:textId="77777777" w:rsidR="004A2FBF" w:rsidRPr="00FA224C" w:rsidRDefault="004A2FBF" w:rsidP="004A2FBF">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B6EA" w14:textId="77777777" w:rsidR="004A2FBF" w:rsidRPr="00FA224C" w:rsidRDefault="004A2FBF" w:rsidP="004A2FBF">
            <w:pPr>
              <w:jc w:val="center"/>
              <w:rPr>
                <w:color w:val="000000"/>
                <w:sz w:val="20"/>
                <w:szCs w:val="20"/>
              </w:rPr>
            </w:pPr>
            <w:r w:rsidRPr="00FA224C">
              <w:rPr>
                <w:color w:val="000000"/>
                <w:sz w:val="20"/>
                <w:szCs w:val="20"/>
              </w:rPr>
              <w:t>99526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EE135" w14:textId="77777777" w:rsidR="004A2FBF" w:rsidRPr="00FA224C" w:rsidRDefault="004A2FBF" w:rsidP="004A2FBF">
            <w:pPr>
              <w:jc w:val="center"/>
              <w:rPr>
                <w:color w:val="000000"/>
                <w:sz w:val="20"/>
                <w:szCs w:val="20"/>
              </w:rPr>
            </w:pPr>
            <w:r w:rsidRPr="00FA224C">
              <w:rPr>
                <w:color w:val="000000"/>
                <w:sz w:val="20"/>
                <w:szCs w:val="20"/>
              </w:rPr>
              <w:t>99526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2A2EB" w14:textId="77777777" w:rsidR="004A2FBF" w:rsidRPr="00FA224C" w:rsidRDefault="004A2FBF" w:rsidP="004A2FBF">
            <w:pPr>
              <w:jc w:val="center"/>
              <w:rPr>
                <w:color w:val="000000"/>
                <w:sz w:val="20"/>
                <w:szCs w:val="20"/>
              </w:rPr>
            </w:pPr>
            <w:r w:rsidRPr="00FA224C">
              <w:rPr>
                <w:color w:val="000000"/>
                <w:sz w:val="20"/>
                <w:szCs w:val="20"/>
              </w:rPr>
              <w:t>99693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0E418" w14:textId="77777777" w:rsidR="004A2FBF" w:rsidRPr="00FA224C" w:rsidRDefault="004A2FBF" w:rsidP="004A2FBF">
            <w:pPr>
              <w:jc w:val="center"/>
              <w:rPr>
                <w:color w:val="000000"/>
                <w:sz w:val="20"/>
                <w:szCs w:val="20"/>
              </w:rPr>
            </w:pPr>
            <w:r w:rsidRPr="00FA224C">
              <w:rPr>
                <w:color w:val="000000"/>
                <w:sz w:val="20"/>
                <w:szCs w:val="20"/>
              </w:rPr>
              <w:t>298745</w:t>
            </w:r>
          </w:p>
        </w:tc>
      </w:tr>
      <w:tr w:rsidR="004A2FBF" w:rsidRPr="00FA224C" w14:paraId="0C0709AE"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CCA8" w14:textId="77777777" w:rsidR="004A2FBF" w:rsidRPr="00FA224C" w:rsidRDefault="004A2FBF" w:rsidP="004A2FBF">
            <w:pPr>
              <w:jc w:val="center"/>
              <w:rPr>
                <w:color w:val="000000"/>
                <w:sz w:val="20"/>
                <w:szCs w:val="20"/>
              </w:rPr>
            </w:pPr>
            <w:r w:rsidRPr="00FA224C">
              <w:rPr>
                <w:color w:val="000000"/>
                <w:sz w:val="20"/>
                <w:szCs w:val="20"/>
              </w:rPr>
              <w:t>6154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4065" w14:textId="77777777" w:rsidR="004A2FBF" w:rsidRPr="00FA224C" w:rsidRDefault="004A2FBF" w:rsidP="004A2FBF">
            <w:pPr>
              <w:rPr>
                <w:color w:val="000000"/>
                <w:sz w:val="20"/>
                <w:szCs w:val="20"/>
              </w:rPr>
            </w:pPr>
            <w:r w:rsidRPr="00FA224C">
              <w:rPr>
                <w:color w:val="000000"/>
                <w:sz w:val="20"/>
                <w:szCs w:val="20"/>
              </w:rPr>
              <w:t>Daugavpils - Sabiedrība "Celtnieks" (1,2,4,5,9,10,11,12,13,14,15,16,17,18)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23CD" w14:textId="77777777" w:rsidR="004A2FBF" w:rsidRPr="00FA224C" w:rsidRDefault="004A2FBF" w:rsidP="004A2FBF">
            <w:pPr>
              <w:jc w:val="center"/>
              <w:rPr>
                <w:color w:val="000000"/>
                <w:sz w:val="20"/>
                <w:szCs w:val="20"/>
              </w:rPr>
            </w:pPr>
            <w:r w:rsidRPr="00FA224C">
              <w:rPr>
                <w:color w:val="000000"/>
                <w:sz w:val="20"/>
                <w:szCs w:val="20"/>
              </w:rPr>
              <w:t>14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69C1" w14:textId="77777777" w:rsidR="004A2FBF" w:rsidRPr="00FA224C" w:rsidRDefault="004A2FBF" w:rsidP="004A2FBF">
            <w:pPr>
              <w:jc w:val="center"/>
              <w:rPr>
                <w:color w:val="000000"/>
                <w:sz w:val="20"/>
                <w:szCs w:val="20"/>
              </w:rPr>
            </w:pPr>
            <w:r w:rsidRPr="00FA224C">
              <w:rPr>
                <w:color w:val="000000"/>
                <w:sz w:val="20"/>
                <w:szCs w:val="20"/>
              </w:rPr>
              <w:t>21517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FBBD" w14:textId="77777777" w:rsidR="004A2FBF" w:rsidRPr="00FA224C" w:rsidRDefault="004A2FBF" w:rsidP="004A2FBF">
            <w:pPr>
              <w:jc w:val="center"/>
              <w:rPr>
                <w:color w:val="000000"/>
                <w:sz w:val="20"/>
                <w:szCs w:val="20"/>
              </w:rPr>
            </w:pPr>
            <w:r w:rsidRPr="00FA224C">
              <w:rPr>
                <w:color w:val="000000"/>
                <w:sz w:val="20"/>
                <w:szCs w:val="20"/>
              </w:rPr>
              <w:t>21517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4476B" w14:textId="77777777" w:rsidR="004A2FBF" w:rsidRPr="00FA224C" w:rsidRDefault="004A2FBF" w:rsidP="004A2FBF">
            <w:pPr>
              <w:jc w:val="center"/>
              <w:rPr>
                <w:color w:val="000000"/>
                <w:sz w:val="20"/>
                <w:szCs w:val="20"/>
              </w:rPr>
            </w:pPr>
            <w:r w:rsidRPr="00FA224C">
              <w:rPr>
                <w:color w:val="000000"/>
                <w:sz w:val="20"/>
                <w:szCs w:val="20"/>
              </w:rPr>
              <w:t>21534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4B1D5" w14:textId="77777777" w:rsidR="004A2FBF" w:rsidRPr="00FA224C" w:rsidRDefault="004A2FBF" w:rsidP="004A2FBF">
            <w:pPr>
              <w:jc w:val="center"/>
              <w:rPr>
                <w:color w:val="000000"/>
                <w:sz w:val="20"/>
                <w:szCs w:val="20"/>
              </w:rPr>
            </w:pPr>
            <w:r w:rsidRPr="00FA224C">
              <w:rPr>
                <w:color w:val="000000"/>
                <w:sz w:val="20"/>
                <w:szCs w:val="20"/>
              </w:rPr>
              <w:t>64568</w:t>
            </w:r>
          </w:p>
        </w:tc>
      </w:tr>
      <w:tr w:rsidR="004A2FBF" w:rsidRPr="00FA224C" w14:paraId="39F624B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B0EC3" w14:textId="77777777" w:rsidR="004A2FBF" w:rsidRPr="00FA224C" w:rsidRDefault="004A2FBF" w:rsidP="004A2FBF">
            <w:pPr>
              <w:jc w:val="center"/>
              <w:rPr>
                <w:color w:val="000000"/>
                <w:sz w:val="20"/>
                <w:szCs w:val="20"/>
              </w:rPr>
            </w:pPr>
            <w:r w:rsidRPr="00FA224C">
              <w:rPr>
                <w:color w:val="000000"/>
                <w:sz w:val="20"/>
                <w:szCs w:val="20"/>
              </w:rPr>
              <w:t>6159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0B4F" w14:textId="77777777" w:rsidR="004A2FBF" w:rsidRPr="00FA224C" w:rsidRDefault="004A2FBF" w:rsidP="004A2FBF">
            <w:pPr>
              <w:rPr>
                <w:color w:val="000000"/>
                <w:sz w:val="20"/>
                <w:szCs w:val="20"/>
              </w:rPr>
            </w:pPr>
            <w:r w:rsidRPr="00FA224C">
              <w:rPr>
                <w:color w:val="000000"/>
                <w:sz w:val="20"/>
                <w:szCs w:val="20"/>
              </w:rPr>
              <w:t>Daugavpils - Nīcgale - Kalupe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89F94"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CE59" w14:textId="77777777" w:rsidR="004A2FBF" w:rsidRPr="00FA224C" w:rsidRDefault="004A2FBF" w:rsidP="004A2FBF">
            <w:pPr>
              <w:jc w:val="center"/>
              <w:rPr>
                <w:color w:val="000000"/>
                <w:sz w:val="20"/>
                <w:szCs w:val="20"/>
              </w:rPr>
            </w:pPr>
            <w:r w:rsidRPr="00FA224C">
              <w:rPr>
                <w:color w:val="000000"/>
                <w:sz w:val="20"/>
                <w:szCs w:val="20"/>
              </w:rPr>
              <w:t>61661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F2784" w14:textId="77777777" w:rsidR="004A2FBF" w:rsidRPr="00FA224C" w:rsidRDefault="004A2FBF" w:rsidP="004A2FBF">
            <w:pPr>
              <w:jc w:val="center"/>
              <w:rPr>
                <w:color w:val="000000"/>
                <w:sz w:val="20"/>
                <w:szCs w:val="20"/>
              </w:rPr>
            </w:pPr>
            <w:r w:rsidRPr="00FA224C">
              <w:rPr>
                <w:color w:val="000000"/>
                <w:sz w:val="20"/>
                <w:szCs w:val="20"/>
              </w:rPr>
              <w:t>61661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BE1B" w14:textId="77777777" w:rsidR="004A2FBF" w:rsidRPr="00FA224C" w:rsidRDefault="004A2FBF" w:rsidP="004A2FBF">
            <w:pPr>
              <w:jc w:val="center"/>
              <w:rPr>
                <w:color w:val="000000"/>
                <w:sz w:val="20"/>
                <w:szCs w:val="20"/>
              </w:rPr>
            </w:pPr>
            <w:r w:rsidRPr="00FA224C">
              <w:rPr>
                <w:color w:val="000000"/>
                <w:sz w:val="20"/>
                <w:szCs w:val="20"/>
              </w:rPr>
              <w:t>61858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F2C4" w14:textId="77777777" w:rsidR="004A2FBF" w:rsidRPr="00FA224C" w:rsidRDefault="004A2FBF" w:rsidP="004A2FBF">
            <w:pPr>
              <w:jc w:val="center"/>
              <w:rPr>
                <w:color w:val="000000"/>
                <w:sz w:val="20"/>
                <w:szCs w:val="20"/>
              </w:rPr>
            </w:pPr>
            <w:r w:rsidRPr="00FA224C">
              <w:rPr>
                <w:color w:val="000000"/>
                <w:sz w:val="20"/>
                <w:szCs w:val="20"/>
              </w:rPr>
              <w:t>185180</w:t>
            </w:r>
          </w:p>
        </w:tc>
      </w:tr>
      <w:tr w:rsidR="004A2FBF" w:rsidRPr="00FA224C" w14:paraId="1CC98FF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A6BD3" w14:textId="77777777" w:rsidR="004A2FBF" w:rsidRPr="00FA224C" w:rsidRDefault="004A2FBF" w:rsidP="004A2FBF">
            <w:pPr>
              <w:jc w:val="center"/>
              <w:rPr>
                <w:color w:val="000000"/>
                <w:sz w:val="20"/>
                <w:szCs w:val="20"/>
              </w:rPr>
            </w:pPr>
            <w:r w:rsidRPr="00FA224C">
              <w:rPr>
                <w:color w:val="000000"/>
                <w:sz w:val="20"/>
                <w:szCs w:val="20"/>
              </w:rPr>
              <w:t>6161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491A"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Faļtopi</w:t>
            </w:r>
            <w:proofErr w:type="spellEnd"/>
            <w:r w:rsidRPr="00FA224C">
              <w:rPr>
                <w:color w:val="000000"/>
                <w:sz w:val="20"/>
                <w:szCs w:val="20"/>
              </w:rPr>
              <w:t xml:space="preserve"> - Kaplava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6746"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D9CB" w14:textId="77777777" w:rsidR="004A2FBF" w:rsidRPr="00FA224C" w:rsidRDefault="004A2FBF" w:rsidP="004A2FBF">
            <w:pPr>
              <w:jc w:val="center"/>
              <w:rPr>
                <w:color w:val="000000"/>
                <w:sz w:val="20"/>
                <w:szCs w:val="20"/>
              </w:rPr>
            </w:pPr>
            <w:r w:rsidRPr="00FA224C">
              <w:rPr>
                <w:color w:val="000000"/>
                <w:sz w:val="20"/>
                <w:szCs w:val="20"/>
              </w:rPr>
              <w:t>95265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A3A35" w14:textId="77777777" w:rsidR="004A2FBF" w:rsidRPr="00FA224C" w:rsidRDefault="004A2FBF" w:rsidP="004A2FBF">
            <w:pPr>
              <w:jc w:val="center"/>
              <w:rPr>
                <w:color w:val="000000"/>
                <w:sz w:val="20"/>
                <w:szCs w:val="20"/>
              </w:rPr>
            </w:pPr>
            <w:r w:rsidRPr="00FA224C">
              <w:rPr>
                <w:color w:val="000000"/>
                <w:sz w:val="20"/>
                <w:szCs w:val="20"/>
              </w:rPr>
              <w:t>95265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7C7A9" w14:textId="77777777" w:rsidR="004A2FBF" w:rsidRPr="00FA224C" w:rsidRDefault="004A2FBF" w:rsidP="004A2FBF">
            <w:pPr>
              <w:jc w:val="center"/>
              <w:rPr>
                <w:color w:val="000000"/>
                <w:sz w:val="20"/>
                <w:szCs w:val="20"/>
              </w:rPr>
            </w:pPr>
            <w:r w:rsidRPr="00FA224C">
              <w:rPr>
                <w:color w:val="000000"/>
                <w:sz w:val="20"/>
                <w:szCs w:val="20"/>
              </w:rPr>
              <w:t>95526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39861" w14:textId="77777777" w:rsidR="004A2FBF" w:rsidRPr="00FA224C" w:rsidRDefault="004A2FBF" w:rsidP="004A2FBF">
            <w:pPr>
              <w:jc w:val="center"/>
              <w:rPr>
                <w:color w:val="000000"/>
                <w:sz w:val="20"/>
                <w:szCs w:val="20"/>
              </w:rPr>
            </w:pPr>
            <w:r w:rsidRPr="00FA224C">
              <w:rPr>
                <w:color w:val="000000"/>
                <w:sz w:val="20"/>
                <w:szCs w:val="20"/>
              </w:rPr>
              <w:t>286056</w:t>
            </w:r>
          </w:p>
        </w:tc>
      </w:tr>
      <w:tr w:rsidR="004A2FBF" w:rsidRPr="00FA224C" w14:paraId="2C5394D5" w14:textId="77777777" w:rsidTr="004A2FBF">
        <w:trPr>
          <w:trHeight w:val="126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5B313" w14:textId="77777777" w:rsidR="004A2FBF" w:rsidRPr="00FA224C" w:rsidRDefault="004A2FBF" w:rsidP="004A2FBF">
            <w:pPr>
              <w:jc w:val="center"/>
              <w:rPr>
                <w:color w:val="000000"/>
                <w:sz w:val="20"/>
                <w:szCs w:val="20"/>
              </w:rPr>
            </w:pPr>
            <w:r w:rsidRPr="00FA224C">
              <w:rPr>
                <w:color w:val="000000"/>
                <w:sz w:val="20"/>
                <w:szCs w:val="20"/>
              </w:rPr>
              <w:t>6165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3DBC3" w14:textId="77777777" w:rsidR="004A2FBF" w:rsidRPr="00FA224C" w:rsidRDefault="004A2FBF" w:rsidP="004A2FBF">
            <w:pPr>
              <w:rPr>
                <w:color w:val="000000"/>
                <w:sz w:val="20"/>
                <w:szCs w:val="20"/>
              </w:rPr>
            </w:pPr>
            <w:r w:rsidRPr="00FA224C">
              <w:rPr>
                <w:color w:val="000000"/>
                <w:sz w:val="20"/>
                <w:szCs w:val="20"/>
              </w:rPr>
              <w:t>Daugavpils – Ilūkste (4,5,6,8,9,10,12,15,17,18,21,23,25,26,27,28,30,31,35,36,37,38,39,40,41,42)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2850E" w14:textId="77777777" w:rsidR="004A2FBF" w:rsidRPr="00FA224C" w:rsidRDefault="004A2FBF" w:rsidP="004A2FBF">
            <w:pPr>
              <w:jc w:val="center"/>
              <w:rPr>
                <w:color w:val="000000"/>
                <w:sz w:val="20"/>
                <w:szCs w:val="20"/>
              </w:rPr>
            </w:pPr>
            <w:r w:rsidRPr="00FA224C">
              <w:rPr>
                <w:color w:val="000000"/>
                <w:sz w:val="20"/>
                <w:szCs w:val="20"/>
              </w:rPr>
              <w:t>26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75349" w14:textId="77777777" w:rsidR="004A2FBF" w:rsidRPr="00FA224C" w:rsidRDefault="004A2FBF" w:rsidP="004A2FBF">
            <w:pPr>
              <w:jc w:val="center"/>
              <w:rPr>
                <w:color w:val="000000"/>
                <w:sz w:val="20"/>
                <w:szCs w:val="20"/>
              </w:rPr>
            </w:pPr>
            <w:r w:rsidRPr="00FA224C">
              <w:rPr>
                <w:color w:val="000000"/>
                <w:sz w:val="20"/>
                <w:szCs w:val="20"/>
              </w:rPr>
              <w:t>250984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F243" w14:textId="77777777" w:rsidR="004A2FBF" w:rsidRPr="00FA224C" w:rsidRDefault="004A2FBF" w:rsidP="004A2FBF">
            <w:pPr>
              <w:jc w:val="center"/>
              <w:rPr>
                <w:color w:val="000000"/>
                <w:sz w:val="20"/>
                <w:szCs w:val="20"/>
              </w:rPr>
            </w:pPr>
            <w:r w:rsidRPr="00FA224C">
              <w:rPr>
                <w:color w:val="000000"/>
                <w:sz w:val="20"/>
                <w:szCs w:val="20"/>
              </w:rPr>
              <w:t>250984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A68B" w14:textId="77777777" w:rsidR="004A2FBF" w:rsidRPr="00FA224C" w:rsidRDefault="004A2FBF" w:rsidP="004A2FBF">
            <w:pPr>
              <w:jc w:val="center"/>
              <w:rPr>
                <w:color w:val="000000"/>
                <w:sz w:val="20"/>
                <w:szCs w:val="20"/>
              </w:rPr>
            </w:pPr>
            <w:r w:rsidRPr="00FA224C">
              <w:rPr>
                <w:color w:val="000000"/>
                <w:sz w:val="20"/>
                <w:szCs w:val="20"/>
              </w:rPr>
              <w:t>251587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5F0CC" w14:textId="77777777" w:rsidR="004A2FBF" w:rsidRPr="00FA224C" w:rsidRDefault="004A2FBF" w:rsidP="004A2FBF">
            <w:pPr>
              <w:jc w:val="center"/>
              <w:rPr>
                <w:color w:val="000000"/>
                <w:sz w:val="20"/>
                <w:szCs w:val="20"/>
              </w:rPr>
            </w:pPr>
            <w:r w:rsidRPr="00FA224C">
              <w:rPr>
                <w:color w:val="000000"/>
                <w:sz w:val="20"/>
                <w:szCs w:val="20"/>
              </w:rPr>
              <w:t>753555</w:t>
            </w:r>
          </w:p>
        </w:tc>
      </w:tr>
      <w:tr w:rsidR="004A2FBF" w:rsidRPr="00FA224C" w14:paraId="7436998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1773D" w14:textId="77777777" w:rsidR="004A2FBF" w:rsidRPr="00FA224C" w:rsidRDefault="004A2FBF" w:rsidP="004A2FBF">
            <w:pPr>
              <w:jc w:val="center"/>
              <w:rPr>
                <w:color w:val="000000"/>
                <w:sz w:val="20"/>
                <w:szCs w:val="20"/>
              </w:rPr>
            </w:pPr>
            <w:r w:rsidRPr="00FA224C">
              <w:rPr>
                <w:color w:val="000000"/>
                <w:sz w:val="20"/>
                <w:szCs w:val="20"/>
              </w:rPr>
              <w:t>6166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1A0F"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Arone</w:t>
            </w:r>
            <w:proofErr w:type="spellEnd"/>
            <w:r w:rsidRPr="00FA224C">
              <w:rPr>
                <w:color w:val="000000"/>
                <w:sz w:val="20"/>
                <w:szCs w:val="20"/>
              </w:rPr>
              <w:t xml:space="preserve"> - Ilūkste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5C16"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7908" w14:textId="77777777" w:rsidR="004A2FBF" w:rsidRPr="00FA224C" w:rsidRDefault="004A2FBF" w:rsidP="004A2FBF">
            <w:pPr>
              <w:jc w:val="center"/>
              <w:rPr>
                <w:color w:val="000000"/>
                <w:sz w:val="20"/>
                <w:szCs w:val="20"/>
              </w:rPr>
            </w:pPr>
            <w:r w:rsidRPr="00FA224C">
              <w:rPr>
                <w:color w:val="000000"/>
                <w:sz w:val="20"/>
                <w:szCs w:val="20"/>
              </w:rPr>
              <w:t>3224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F4DC" w14:textId="77777777" w:rsidR="004A2FBF" w:rsidRPr="00FA224C" w:rsidRDefault="004A2FBF" w:rsidP="004A2FBF">
            <w:pPr>
              <w:jc w:val="center"/>
              <w:rPr>
                <w:color w:val="000000"/>
                <w:sz w:val="20"/>
                <w:szCs w:val="20"/>
              </w:rPr>
            </w:pPr>
            <w:r w:rsidRPr="00FA224C">
              <w:rPr>
                <w:color w:val="000000"/>
                <w:sz w:val="20"/>
                <w:szCs w:val="20"/>
              </w:rPr>
              <w:t>3224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E644D" w14:textId="77777777" w:rsidR="004A2FBF" w:rsidRPr="00FA224C" w:rsidRDefault="004A2FBF" w:rsidP="004A2FBF">
            <w:pPr>
              <w:jc w:val="center"/>
              <w:rPr>
                <w:color w:val="000000"/>
                <w:sz w:val="20"/>
                <w:szCs w:val="20"/>
              </w:rPr>
            </w:pPr>
            <w:r w:rsidRPr="00FA224C">
              <w:rPr>
                <w:color w:val="000000"/>
                <w:sz w:val="20"/>
                <w:szCs w:val="20"/>
              </w:rPr>
              <w:t>3224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AC9A5" w14:textId="77777777" w:rsidR="004A2FBF" w:rsidRPr="00FA224C" w:rsidRDefault="004A2FBF" w:rsidP="004A2FBF">
            <w:pPr>
              <w:jc w:val="center"/>
              <w:rPr>
                <w:color w:val="000000"/>
                <w:sz w:val="20"/>
                <w:szCs w:val="20"/>
              </w:rPr>
            </w:pPr>
            <w:r w:rsidRPr="00FA224C">
              <w:rPr>
                <w:color w:val="000000"/>
                <w:sz w:val="20"/>
                <w:szCs w:val="20"/>
              </w:rPr>
              <w:t>9672</w:t>
            </w:r>
          </w:p>
        </w:tc>
      </w:tr>
      <w:tr w:rsidR="004A2FBF" w:rsidRPr="00FA224C" w14:paraId="152220E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C108" w14:textId="77777777" w:rsidR="004A2FBF" w:rsidRPr="00FA224C" w:rsidRDefault="004A2FBF" w:rsidP="004A2FBF">
            <w:pPr>
              <w:jc w:val="center"/>
              <w:rPr>
                <w:color w:val="000000"/>
                <w:sz w:val="20"/>
                <w:szCs w:val="20"/>
              </w:rPr>
            </w:pPr>
            <w:r w:rsidRPr="00FA224C">
              <w:rPr>
                <w:color w:val="000000"/>
                <w:sz w:val="20"/>
                <w:szCs w:val="20"/>
              </w:rPr>
              <w:t>6169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64CD1" w14:textId="77777777" w:rsidR="004A2FBF" w:rsidRPr="00FA224C" w:rsidRDefault="004A2FBF" w:rsidP="004A2FBF">
            <w:pPr>
              <w:rPr>
                <w:color w:val="000000"/>
                <w:sz w:val="20"/>
                <w:szCs w:val="20"/>
              </w:rPr>
            </w:pPr>
            <w:r w:rsidRPr="00FA224C">
              <w:rPr>
                <w:color w:val="000000"/>
                <w:sz w:val="20"/>
                <w:szCs w:val="20"/>
              </w:rPr>
              <w:t xml:space="preserve">Daugavpils – Silene - </w:t>
            </w:r>
            <w:proofErr w:type="spellStart"/>
            <w:r w:rsidRPr="00FA224C">
              <w:rPr>
                <w:color w:val="000000"/>
                <w:sz w:val="20"/>
                <w:szCs w:val="20"/>
              </w:rPr>
              <w:t>Šengeida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D999C"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CB89" w14:textId="77777777" w:rsidR="004A2FBF" w:rsidRPr="00FA224C" w:rsidRDefault="004A2FBF" w:rsidP="004A2FBF">
            <w:pPr>
              <w:jc w:val="center"/>
              <w:rPr>
                <w:color w:val="000000"/>
                <w:sz w:val="20"/>
                <w:szCs w:val="20"/>
              </w:rPr>
            </w:pPr>
            <w:r w:rsidRPr="00FA224C">
              <w:rPr>
                <w:color w:val="000000"/>
                <w:sz w:val="20"/>
                <w:szCs w:val="20"/>
              </w:rPr>
              <w:t>95894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4D1D" w14:textId="77777777" w:rsidR="004A2FBF" w:rsidRPr="00FA224C" w:rsidRDefault="004A2FBF" w:rsidP="004A2FBF">
            <w:pPr>
              <w:jc w:val="center"/>
              <w:rPr>
                <w:color w:val="000000"/>
                <w:sz w:val="20"/>
                <w:szCs w:val="20"/>
              </w:rPr>
            </w:pPr>
            <w:r w:rsidRPr="00FA224C">
              <w:rPr>
                <w:color w:val="000000"/>
                <w:sz w:val="20"/>
                <w:szCs w:val="20"/>
              </w:rPr>
              <w:t>95894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4599" w14:textId="77777777" w:rsidR="004A2FBF" w:rsidRPr="00FA224C" w:rsidRDefault="004A2FBF" w:rsidP="004A2FBF">
            <w:pPr>
              <w:jc w:val="center"/>
              <w:rPr>
                <w:color w:val="000000"/>
                <w:sz w:val="20"/>
                <w:szCs w:val="20"/>
              </w:rPr>
            </w:pPr>
            <w:r w:rsidRPr="00FA224C">
              <w:rPr>
                <w:color w:val="000000"/>
                <w:sz w:val="20"/>
                <w:szCs w:val="20"/>
              </w:rPr>
              <w:t>95972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E65C" w14:textId="77777777" w:rsidR="004A2FBF" w:rsidRPr="00FA224C" w:rsidRDefault="004A2FBF" w:rsidP="004A2FBF">
            <w:pPr>
              <w:jc w:val="center"/>
              <w:rPr>
                <w:color w:val="000000"/>
                <w:sz w:val="20"/>
                <w:szCs w:val="20"/>
              </w:rPr>
            </w:pPr>
            <w:r w:rsidRPr="00FA224C">
              <w:rPr>
                <w:color w:val="000000"/>
                <w:sz w:val="20"/>
                <w:szCs w:val="20"/>
              </w:rPr>
              <w:t>287760</w:t>
            </w:r>
          </w:p>
        </w:tc>
      </w:tr>
      <w:tr w:rsidR="004A2FBF" w:rsidRPr="00FA224C" w14:paraId="104B97A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60534" w14:textId="77777777" w:rsidR="004A2FBF" w:rsidRPr="00FA224C" w:rsidRDefault="004A2FBF" w:rsidP="004A2FBF">
            <w:pPr>
              <w:jc w:val="center"/>
              <w:rPr>
                <w:color w:val="000000"/>
                <w:sz w:val="20"/>
                <w:szCs w:val="20"/>
              </w:rPr>
            </w:pPr>
            <w:r w:rsidRPr="00FA224C">
              <w:rPr>
                <w:color w:val="000000"/>
                <w:sz w:val="20"/>
                <w:szCs w:val="20"/>
              </w:rPr>
              <w:t>6172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28550"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Bramanišķi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13DB4"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14F6" w14:textId="77777777" w:rsidR="004A2FBF" w:rsidRPr="00FA224C" w:rsidRDefault="004A2FBF" w:rsidP="004A2FBF">
            <w:pPr>
              <w:jc w:val="center"/>
              <w:rPr>
                <w:color w:val="000000"/>
                <w:sz w:val="20"/>
                <w:szCs w:val="20"/>
              </w:rPr>
            </w:pPr>
            <w:r w:rsidRPr="00FA224C">
              <w:rPr>
                <w:color w:val="000000"/>
                <w:sz w:val="20"/>
                <w:szCs w:val="20"/>
              </w:rPr>
              <w:t>68985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5CA6D" w14:textId="77777777" w:rsidR="004A2FBF" w:rsidRPr="00FA224C" w:rsidRDefault="004A2FBF" w:rsidP="004A2FBF">
            <w:pPr>
              <w:jc w:val="center"/>
              <w:rPr>
                <w:color w:val="000000"/>
                <w:sz w:val="20"/>
                <w:szCs w:val="20"/>
              </w:rPr>
            </w:pPr>
            <w:r w:rsidRPr="00FA224C">
              <w:rPr>
                <w:color w:val="000000"/>
                <w:sz w:val="20"/>
                <w:szCs w:val="20"/>
              </w:rPr>
              <w:t>68985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A61E" w14:textId="77777777" w:rsidR="004A2FBF" w:rsidRPr="00FA224C" w:rsidRDefault="004A2FBF" w:rsidP="004A2FBF">
            <w:pPr>
              <w:jc w:val="center"/>
              <w:rPr>
                <w:color w:val="000000"/>
                <w:sz w:val="20"/>
                <w:szCs w:val="20"/>
              </w:rPr>
            </w:pPr>
            <w:r w:rsidRPr="00FA224C">
              <w:rPr>
                <w:color w:val="000000"/>
                <w:sz w:val="20"/>
                <w:szCs w:val="20"/>
              </w:rPr>
              <w:t>69174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8A3AB" w14:textId="77777777" w:rsidR="004A2FBF" w:rsidRPr="00FA224C" w:rsidRDefault="004A2FBF" w:rsidP="004A2FBF">
            <w:pPr>
              <w:jc w:val="center"/>
              <w:rPr>
                <w:color w:val="000000"/>
                <w:sz w:val="20"/>
                <w:szCs w:val="20"/>
              </w:rPr>
            </w:pPr>
            <w:r w:rsidRPr="00FA224C">
              <w:rPr>
                <w:color w:val="000000"/>
                <w:sz w:val="20"/>
                <w:szCs w:val="20"/>
              </w:rPr>
              <w:t>207144</w:t>
            </w:r>
          </w:p>
        </w:tc>
      </w:tr>
      <w:tr w:rsidR="004A2FBF" w:rsidRPr="00FA224C" w14:paraId="2FD33778"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0AC0" w14:textId="77777777" w:rsidR="004A2FBF" w:rsidRPr="00FA224C" w:rsidRDefault="004A2FBF" w:rsidP="004A2FBF">
            <w:pPr>
              <w:jc w:val="center"/>
              <w:rPr>
                <w:color w:val="000000"/>
                <w:sz w:val="20"/>
                <w:szCs w:val="20"/>
              </w:rPr>
            </w:pPr>
            <w:r w:rsidRPr="00FA224C">
              <w:rPr>
                <w:color w:val="000000"/>
                <w:sz w:val="20"/>
                <w:szCs w:val="20"/>
              </w:rPr>
              <w:lastRenderedPageBreak/>
              <w:t>6177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A4CFA"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Matulanišķi</w:t>
            </w:r>
            <w:proofErr w:type="spellEnd"/>
            <w:r w:rsidRPr="00FA224C">
              <w:rPr>
                <w:color w:val="000000"/>
                <w:sz w:val="20"/>
                <w:szCs w:val="20"/>
              </w:rPr>
              <w:t xml:space="preserve"> - Demene - Lietuvas robeža (3,15,16,18)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FBDE"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66D0" w14:textId="77777777" w:rsidR="004A2FBF" w:rsidRPr="00FA224C" w:rsidRDefault="004A2FBF" w:rsidP="004A2FBF">
            <w:pPr>
              <w:jc w:val="center"/>
              <w:rPr>
                <w:color w:val="000000"/>
                <w:sz w:val="20"/>
                <w:szCs w:val="20"/>
              </w:rPr>
            </w:pPr>
            <w:r w:rsidRPr="00FA224C">
              <w:rPr>
                <w:color w:val="000000"/>
                <w:sz w:val="20"/>
                <w:szCs w:val="20"/>
              </w:rPr>
              <w:t>30804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1A5F" w14:textId="77777777" w:rsidR="004A2FBF" w:rsidRPr="00FA224C" w:rsidRDefault="004A2FBF" w:rsidP="004A2FBF">
            <w:pPr>
              <w:jc w:val="center"/>
              <w:rPr>
                <w:color w:val="000000"/>
                <w:sz w:val="20"/>
                <w:szCs w:val="20"/>
              </w:rPr>
            </w:pPr>
            <w:r w:rsidRPr="00FA224C">
              <w:rPr>
                <w:color w:val="000000"/>
                <w:sz w:val="20"/>
                <w:szCs w:val="20"/>
              </w:rPr>
              <w:t>30804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77C10" w14:textId="77777777" w:rsidR="004A2FBF" w:rsidRPr="00FA224C" w:rsidRDefault="004A2FBF" w:rsidP="004A2FBF">
            <w:pPr>
              <w:jc w:val="center"/>
              <w:rPr>
                <w:color w:val="000000"/>
                <w:sz w:val="20"/>
                <w:szCs w:val="20"/>
              </w:rPr>
            </w:pPr>
            <w:r w:rsidRPr="00FA224C">
              <w:rPr>
                <w:color w:val="000000"/>
                <w:sz w:val="20"/>
                <w:szCs w:val="20"/>
              </w:rPr>
              <w:t>30863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F4B93" w14:textId="77777777" w:rsidR="004A2FBF" w:rsidRPr="00FA224C" w:rsidRDefault="004A2FBF" w:rsidP="004A2FBF">
            <w:pPr>
              <w:jc w:val="center"/>
              <w:rPr>
                <w:color w:val="000000"/>
                <w:sz w:val="20"/>
                <w:szCs w:val="20"/>
              </w:rPr>
            </w:pPr>
            <w:r w:rsidRPr="00FA224C">
              <w:rPr>
                <w:color w:val="000000"/>
                <w:sz w:val="20"/>
                <w:szCs w:val="20"/>
              </w:rPr>
              <w:t>92471</w:t>
            </w:r>
          </w:p>
        </w:tc>
      </w:tr>
      <w:tr w:rsidR="004A2FBF" w:rsidRPr="00FA224C" w14:paraId="2EAD7E54" w14:textId="77777777" w:rsidTr="004A2FBF">
        <w:trPr>
          <w:trHeight w:val="98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3D41A" w14:textId="77777777" w:rsidR="004A2FBF" w:rsidRPr="00FA224C" w:rsidRDefault="004A2FBF" w:rsidP="004A2FBF">
            <w:pPr>
              <w:jc w:val="center"/>
              <w:rPr>
                <w:color w:val="000000"/>
                <w:sz w:val="20"/>
                <w:szCs w:val="20"/>
              </w:rPr>
            </w:pPr>
            <w:r w:rsidRPr="00FA224C">
              <w:rPr>
                <w:color w:val="000000"/>
                <w:sz w:val="20"/>
                <w:szCs w:val="20"/>
              </w:rPr>
              <w:t>6178</w:t>
            </w:r>
          </w:p>
        </w:tc>
        <w:tc>
          <w:tcPr>
            <w:tcW w:w="1874" w:type="dxa"/>
            <w:tcBorders>
              <w:top w:val="single" w:sz="4" w:space="0" w:color="auto"/>
              <w:left w:val="single" w:sz="4" w:space="0" w:color="auto"/>
              <w:right w:val="single" w:sz="4" w:space="0" w:color="auto"/>
            </w:tcBorders>
            <w:shd w:val="clear" w:color="auto" w:fill="auto"/>
            <w:vAlign w:val="center"/>
            <w:hideMark/>
          </w:tcPr>
          <w:p w14:paraId="0EECDDAA" w14:textId="77777777" w:rsidR="004A2FBF" w:rsidRPr="00FA224C" w:rsidRDefault="004A2FBF" w:rsidP="004A2FBF">
            <w:pPr>
              <w:rPr>
                <w:color w:val="000000"/>
                <w:sz w:val="20"/>
                <w:szCs w:val="20"/>
              </w:rPr>
            </w:pPr>
            <w:r w:rsidRPr="00FA224C">
              <w:rPr>
                <w:color w:val="000000"/>
                <w:sz w:val="20"/>
                <w:szCs w:val="20"/>
              </w:rPr>
              <w:t>Daugavpils – Lipinišķi</w:t>
            </w:r>
          </w:p>
          <w:p w14:paraId="30006BAC" w14:textId="77777777" w:rsidR="004A2FBF" w:rsidRPr="00FA224C" w:rsidRDefault="004A2FBF" w:rsidP="004A2FBF">
            <w:pPr>
              <w:rPr>
                <w:color w:val="000000"/>
                <w:sz w:val="20"/>
                <w:szCs w:val="20"/>
              </w:rPr>
            </w:pPr>
            <w:r w:rsidRPr="00FA224C">
              <w:rPr>
                <w:color w:val="000000"/>
                <w:sz w:val="20"/>
                <w:szCs w:val="20"/>
              </w:rPr>
              <w:t>(3,4,7,8,9,10,11,12,14)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5FB5" w14:textId="77777777" w:rsidR="004A2FBF" w:rsidRPr="00FA224C" w:rsidRDefault="004A2FBF" w:rsidP="004A2FBF">
            <w:pPr>
              <w:jc w:val="center"/>
              <w:rPr>
                <w:color w:val="000000"/>
                <w:sz w:val="20"/>
                <w:szCs w:val="20"/>
              </w:rPr>
            </w:pPr>
            <w:r w:rsidRPr="00FA224C">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5B67" w14:textId="77777777" w:rsidR="004A2FBF" w:rsidRPr="00FA224C" w:rsidRDefault="004A2FBF" w:rsidP="004A2FBF">
            <w:pPr>
              <w:jc w:val="center"/>
              <w:rPr>
                <w:color w:val="000000"/>
                <w:sz w:val="20"/>
                <w:szCs w:val="20"/>
              </w:rPr>
            </w:pPr>
            <w:r w:rsidRPr="00FA224C">
              <w:rPr>
                <w:color w:val="000000"/>
                <w:sz w:val="20"/>
                <w:szCs w:val="20"/>
              </w:rPr>
              <w:t>47578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3E2F" w14:textId="77777777" w:rsidR="004A2FBF" w:rsidRPr="00FA224C" w:rsidRDefault="004A2FBF" w:rsidP="004A2FBF">
            <w:pPr>
              <w:jc w:val="center"/>
              <w:rPr>
                <w:color w:val="000000"/>
                <w:sz w:val="20"/>
                <w:szCs w:val="20"/>
              </w:rPr>
            </w:pPr>
            <w:r w:rsidRPr="00FA224C">
              <w:rPr>
                <w:color w:val="000000"/>
                <w:sz w:val="20"/>
                <w:szCs w:val="20"/>
              </w:rPr>
              <w:t>47578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5AA7" w14:textId="77777777" w:rsidR="004A2FBF" w:rsidRPr="00FA224C" w:rsidRDefault="004A2FBF" w:rsidP="004A2FBF">
            <w:pPr>
              <w:jc w:val="center"/>
              <w:rPr>
                <w:color w:val="000000"/>
                <w:sz w:val="20"/>
                <w:szCs w:val="20"/>
              </w:rPr>
            </w:pPr>
            <w:r w:rsidRPr="00FA224C">
              <w:rPr>
                <w:color w:val="000000"/>
                <w:sz w:val="20"/>
                <w:szCs w:val="20"/>
              </w:rPr>
              <w:t>47629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A0BE" w14:textId="77777777" w:rsidR="004A2FBF" w:rsidRPr="00FA224C" w:rsidRDefault="004A2FBF" w:rsidP="004A2FBF">
            <w:pPr>
              <w:jc w:val="center"/>
              <w:rPr>
                <w:color w:val="000000"/>
                <w:sz w:val="20"/>
                <w:szCs w:val="20"/>
              </w:rPr>
            </w:pPr>
            <w:r w:rsidRPr="00FA224C">
              <w:rPr>
                <w:color w:val="000000"/>
                <w:sz w:val="20"/>
                <w:szCs w:val="20"/>
              </w:rPr>
              <w:t>142785</w:t>
            </w:r>
          </w:p>
        </w:tc>
      </w:tr>
      <w:tr w:rsidR="004A2FBF" w:rsidRPr="00FA224C" w14:paraId="6A05A7FF" w14:textId="77777777" w:rsidTr="004A2FBF">
        <w:trPr>
          <w:trHeight w:val="55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262B" w14:textId="77777777" w:rsidR="004A2FBF" w:rsidRPr="00FA224C" w:rsidRDefault="004A2FBF" w:rsidP="004A2FBF">
            <w:pPr>
              <w:jc w:val="center"/>
              <w:rPr>
                <w:color w:val="000000"/>
                <w:sz w:val="20"/>
                <w:szCs w:val="20"/>
              </w:rPr>
            </w:pPr>
            <w:r w:rsidRPr="00FA224C">
              <w:rPr>
                <w:color w:val="000000"/>
                <w:sz w:val="20"/>
                <w:szCs w:val="20"/>
              </w:rPr>
              <w:t>6182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2EA9"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Šiškova</w:t>
            </w:r>
            <w:proofErr w:type="spellEnd"/>
            <w:r w:rsidRPr="00FA224C">
              <w:rPr>
                <w:color w:val="000000"/>
                <w:sz w:val="20"/>
                <w:szCs w:val="20"/>
              </w:rPr>
              <w:t xml:space="preserv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010F1"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B7A7" w14:textId="77777777" w:rsidR="004A2FBF" w:rsidRPr="00FA224C" w:rsidRDefault="004A2FBF" w:rsidP="004A2FBF">
            <w:pPr>
              <w:jc w:val="center"/>
              <w:rPr>
                <w:color w:val="000000"/>
                <w:sz w:val="20"/>
                <w:szCs w:val="20"/>
              </w:rPr>
            </w:pPr>
            <w:r w:rsidRPr="00FA224C">
              <w:rPr>
                <w:color w:val="000000"/>
                <w:sz w:val="20"/>
                <w:szCs w:val="20"/>
              </w:rPr>
              <w:t>16002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7428" w14:textId="77777777" w:rsidR="004A2FBF" w:rsidRPr="00FA224C" w:rsidRDefault="004A2FBF" w:rsidP="004A2FBF">
            <w:pPr>
              <w:jc w:val="center"/>
              <w:rPr>
                <w:color w:val="000000"/>
                <w:sz w:val="20"/>
                <w:szCs w:val="20"/>
              </w:rPr>
            </w:pPr>
            <w:r w:rsidRPr="00FA224C">
              <w:rPr>
                <w:color w:val="000000"/>
                <w:sz w:val="20"/>
                <w:szCs w:val="20"/>
              </w:rPr>
              <w:t>16002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51159" w14:textId="77777777" w:rsidR="004A2FBF" w:rsidRPr="00FA224C" w:rsidRDefault="004A2FBF" w:rsidP="004A2FBF">
            <w:pPr>
              <w:jc w:val="center"/>
              <w:rPr>
                <w:color w:val="000000"/>
                <w:sz w:val="20"/>
                <w:szCs w:val="20"/>
              </w:rPr>
            </w:pPr>
            <w:r w:rsidRPr="00FA224C">
              <w:rPr>
                <w:color w:val="000000"/>
                <w:sz w:val="20"/>
                <w:szCs w:val="20"/>
              </w:rPr>
              <w:t>16002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775F8" w14:textId="77777777" w:rsidR="004A2FBF" w:rsidRPr="00FA224C" w:rsidRDefault="004A2FBF" w:rsidP="004A2FBF">
            <w:pPr>
              <w:jc w:val="center"/>
              <w:rPr>
                <w:color w:val="000000"/>
                <w:sz w:val="20"/>
                <w:szCs w:val="20"/>
              </w:rPr>
            </w:pPr>
            <w:r w:rsidRPr="00FA224C">
              <w:rPr>
                <w:color w:val="000000"/>
                <w:sz w:val="20"/>
                <w:szCs w:val="20"/>
              </w:rPr>
              <w:t>48006</w:t>
            </w:r>
          </w:p>
        </w:tc>
      </w:tr>
      <w:tr w:rsidR="004A2FBF" w:rsidRPr="00FA224C" w14:paraId="4170DB5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AD9F8" w14:textId="77777777" w:rsidR="004A2FBF" w:rsidRPr="00FA224C" w:rsidRDefault="004A2FBF" w:rsidP="004A2FBF">
            <w:pPr>
              <w:jc w:val="center"/>
              <w:rPr>
                <w:color w:val="000000"/>
                <w:sz w:val="20"/>
                <w:szCs w:val="20"/>
              </w:rPr>
            </w:pPr>
            <w:r w:rsidRPr="00FA224C">
              <w:rPr>
                <w:color w:val="000000"/>
                <w:sz w:val="20"/>
                <w:szCs w:val="20"/>
              </w:rPr>
              <w:t>6183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F45C" w14:textId="77777777" w:rsidR="004A2FBF" w:rsidRPr="00FA224C" w:rsidRDefault="004A2FBF" w:rsidP="004A2FBF">
            <w:pPr>
              <w:rPr>
                <w:color w:val="000000"/>
                <w:sz w:val="20"/>
                <w:szCs w:val="20"/>
              </w:rPr>
            </w:pPr>
            <w:r w:rsidRPr="00FA224C">
              <w:rPr>
                <w:color w:val="000000"/>
                <w:sz w:val="20"/>
                <w:szCs w:val="20"/>
              </w:rPr>
              <w:t>Daugavpils - Vabole - Kalupe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32B3E"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9762" w14:textId="77777777" w:rsidR="004A2FBF" w:rsidRPr="00FA224C" w:rsidRDefault="004A2FBF" w:rsidP="004A2FBF">
            <w:pPr>
              <w:jc w:val="center"/>
              <w:rPr>
                <w:color w:val="000000"/>
                <w:sz w:val="20"/>
                <w:szCs w:val="20"/>
              </w:rPr>
            </w:pPr>
            <w:r w:rsidRPr="00FA224C">
              <w:rPr>
                <w:color w:val="000000"/>
                <w:sz w:val="20"/>
                <w:szCs w:val="20"/>
              </w:rPr>
              <w:t>119155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445F" w14:textId="77777777" w:rsidR="004A2FBF" w:rsidRPr="00FA224C" w:rsidRDefault="004A2FBF" w:rsidP="004A2FBF">
            <w:pPr>
              <w:jc w:val="center"/>
              <w:rPr>
                <w:color w:val="000000"/>
                <w:sz w:val="20"/>
                <w:szCs w:val="20"/>
              </w:rPr>
            </w:pPr>
            <w:r w:rsidRPr="00FA224C">
              <w:rPr>
                <w:color w:val="000000"/>
                <w:sz w:val="20"/>
                <w:szCs w:val="20"/>
              </w:rPr>
              <w:t>119155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5CC14" w14:textId="77777777" w:rsidR="004A2FBF" w:rsidRPr="00FA224C" w:rsidRDefault="004A2FBF" w:rsidP="004A2FBF">
            <w:pPr>
              <w:jc w:val="center"/>
              <w:rPr>
                <w:color w:val="000000"/>
                <w:sz w:val="20"/>
                <w:szCs w:val="20"/>
              </w:rPr>
            </w:pPr>
            <w:r w:rsidRPr="00FA224C">
              <w:rPr>
                <w:color w:val="000000"/>
                <w:sz w:val="20"/>
                <w:szCs w:val="20"/>
              </w:rPr>
              <w:t>119364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2E465" w14:textId="77777777" w:rsidR="004A2FBF" w:rsidRPr="00FA224C" w:rsidRDefault="004A2FBF" w:rsidP="004A2FBF">
            <w:pPr>
              <w:jc w:val="center"/>
              <w:rPr>
                <w:color w:val="000000"/>
                <w:sz w:val="20"/>
                <w:szCs w:val="20"/>
              </w:rPr>
            </w:pPr>
            <w:r w:rsidRPr="00FA224C">
              <w:rPr>
                <w:color w:val="000000"/>
                <w:sz w:val="20"/>
                <w:szCs w:val="20"/>
              </w:rPr>
              <w:t>357674</w:t>
            </w:r>
          </w:p>
        </w:tc>
      </w:tr>
      <w:tr w:rsidR="004A2FBF" w:rsidRPr="00FA224C" w14:paraId="7179ECD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B075" w14:textId="77777777" w:rsidR="004A2FBF" w:rsidRPr="00FA224C" w:rsidRDefault="004A2FBF" w:rsidP="004A2FBF">
            <w:pPr>
              <w:jc w:val="center"/>
              <w:rPr>
                <w:color w:val="000000"/>
                <w:sz w:val="20"/>
                <w:szCs w:val="20"/>
              </w:rPr>
            </w:pPr>
            <w:r w:rsidRPr="00FA224C">
              <w:rPr>
                <w:color w:val="000000"/>
                <w:sz w:val="20"/>
                <w:szCs w:val="20"/>
              </w:rPr>
              <w:t>6184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3FE9" w14:textId="77777777" w:rsidR="004A2FBF" w:rsidRPr="00FA224C" w:rsidRDefault="004A2FBF" w:rsidP="004A2FBF">
            <w:pPr>
              <w:rPr>
                <w:color w:val="000000"/>
                <w:sz w:val="20"/>
                <w:szCs w:val="20"/>
              </w:rPr>
            </w:pPr>
            <w:r w:rsidRPr="00FA224C">
              <w:rPr>
                <w:color w:val="000000"/>
                <w:sz w:val="20"/>
                <w:szCs w:val="20"/>
              </w:rPr>
              <w:t>Daugavpils - Kalupe - Nīcgale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AB74"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6ADD" w14:textId="77777777" w:rsidR="004A2FBF" w:rsidRPr="00FA224C" w:rsidRDefault="004A2FBF" w:rsidP="004A2FBF">
            <w:pPr>
              <w:jc w:val="center"/>
              <w:rPr>
                <w:color w:val="000000"/>
                <w:sz w:val="20"/>
                <w:szCs w:val="20"/>
              </w:rPr>
            </w:pPr>
            <w:r w:rsidRPr="00FA224C">
              <w:rPr>
                <w:color w:val="000000"/>
                <w:sz w:val="20"/>
                <w:szCs w:val="20"/>
              </w:rPr>
              <w:t>59845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68570" w14:textId="77777777" w:rsidR="004A2FBF" w:rsidRPr="00FA224C" w:rsidRDefault="004A2FBF" w:rsidP="004A2FBF">
            <w:pPr>
              <w:jc w:val="center"/>
              <w:rPr>
                <w:color w:val="000000"/>
                <w:sz w:val="20"/>
                <w:szCs w:val="20"/>
              </w:rPr>
            </w:pPr>
            <w:r w:rsidRPr="00FA224C">
              <w:rPr>
                <w:color w:val="000000"/>
                <w:sz w:val="20"/>
                <w:szCs w:val="20"/>
              </w:rPr>
              <w:t>59845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9FBC5" w14:textId="77777777" w:rsidR="004A2FBF" w:rsidRPr="00FA224C" w:rsidRDefault="004A2FBF" w:rsidP="004A2FBF">
            <w:pPr>
              <w:jc w:val="center"/>
              <w:rPr>
                <w:color w:val="000000"/>
                <w:sz w:val="20"/>
                <w:szCs w:val="20"/>
              </w:rPr>
            </w:pPr>
            <w:r w:rsidRPr="00FA224C">
              <w:rPr>
                <w:color w:val="000000"/>
                <w:sz w:val="20"/>
                <w:szCs w:val="20"/>
              </w:rPr>
              <w:t>60035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C857D" w14:textId="77777777" w:rsidR="004A2FBF" w:rsidRPr="00FA224C" w:rsidRDefault="004A2FBF" w:rsidP="004A2FBF">
            <w:pPr>
              <w:jc w:val="center"/>
              <w:rPr>
                <w:color w:val="000000"/>
                <w:sz w:val="20"/>
                <w:szCs w:val="20"/>
              </w:rPr>
            </w:pPr>
            <w:r w:rsidRPr="00FA224C">
              <w:rPr>
                <w:color w:val="000000"/>
                <w:sz w:val="20"/>
                <w:szCs w:val="20"/>
              </w:rPr>
              <w:t>179725</w:t>
            </w:r>
          </w:p>
        </w:tc>
      </w:tr>
      <w:tr w:rsidR="004A2FBF" w:rsidRPr="00FA224C" w14:paraId="10B9541A" w14:textId="77777777" w:rsidTr="004A2FBF">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FEB8A" w14:textId="77777777" w:rsidR="004A2FBF" w:rsidRPr="00FA224C" w:rsidRDefault="004A2FBF" w:rsidP="004A2FBF">
            <w:pPr>
              <w:jc w:val="center"/>
              <w:rPr>
                <w:color w:val="000000"/>
                <w:sz w:val="20"/>
                <w:szCs w:val="20"/>
              </w:rPr>
            </w:pPr>
            <w:r w:rsidRPr="00FA224C">
              <w:rPr>
                <w:color w:val="000000"/>
                <w:sz w:val="20"/>
                <w:szCs w:val="20"/>
              </w:rPr>
              <w:t>6187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FBA7" w14:textId="77777777" w:rsidR="004A2FBF" w:rsidRPr="00FA224C" w:rsidRDefault="004A2FBF" w:rsidP="004A2FBF">
            <w:pPr>
              <w:rPr>
                <w:color w:val="000000"/>
                <w:sz w:val="20"/>
                <w:szCs w:val="20"/>
              </w:rPr>
            </w:pPr>
            <w:r w:rsidRPr="00FA224C">
              <w:rPr>
                <w:color w:val="000000"/>
                <w:sz w:val="20"/>
                <w:szCs w:val="20"/>
              </w:rPr>
              <w:t xml:space="preserve">Daugavpils - Tabores ciemats – </w:t>
            </w:r>
            <w:proofErr w:type="spellStart"/>
            <w:r w:rsidRPr="00FA224C">
              <w:rPr>
                <w:color w:val="000000"/>
                <w:sz w:val="20"/>
                <w:szCs w:val="20"/>
              </w:rPr>
              <w:t>Sborka</w:t>
            </w:r>
            <w:proofErr w:type="spellEnd"/>
            <w:r w:rsidRPr="00FA224C">
              <w:rPr>
                <w:color w:val="000000"/>
                <w:sz w:val="20"/>
                <w:szCs w:val="20"/>
              </w:rPr>
              <w:t xml:space="preserve"> (01.06.-31.08.)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0C83"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C512" w14:textId="77777777" w:rsidR="004A2FBF" w:rsidRPr="00FA224C" w:rsidRDefault="004A2FBF" w:rsidP="004A2FBF">
            <w:pPr>
              <w:jc w:val="center"/>
              <w:rPr>
                <w:color w:val="000000"/>
                <w:sz w:val="20"/>
                <w:szCs w:val="20"/>
              </w:rPr>
            </w:pPr>
            <w:r w:rsidRPr="00FA224C">
              <w:rPr>
                <w:color w:val="000000"/>
                <w:sz w:val="20"/>
                <w:szCs w:val="20"/>
              </w:rPr>
              <w:t>16572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32852" w14:textId="77777777" w:rsidR="004A2FBF" w:rsidRPr="00FA224C" w:rsidRDefault="004A2FBF" w:rsidP="004A2FBF">
            <w:pPr>
              <w:jc w:val="center"/>
              <w:rPr>
                <w:color w:val="000000"/>
                <w:sz w:val="20"/>
                <w:szCs w:val="20"/>
              </w:rPr>
            </w:pPr>
            <w:r w:rsidRPr="00FA224C">
              <w:rPr>
                <w:color w:val="000000"/>
                <w:sz w:val="20"/>
                <w:szCs w:val="20"/>
              </w:rPr>
              <w:t>16572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9107" w14:textId="77777777" w:rsidR="004A2FBF" w:rsidRPr="00FA224C" w:rsidRDefault="004A2FBF" w:rsidP="004A2FBF">
            <w:pPr>
              <w:jc w:val="center"/>
              <w:rPr>
                <w:color w:val="000000"/>
                <w:sz w:val="20"/>
                <w:szCs w:val="20"/>
              </w:rPr>
            </w:pPr>
            <w:r w:rsidRPr="00FA224C">
              <w:rPr>
                <w:color w:val="000000"/>
                <w:sz w:val="20"/>
                <w:szCs w:val="20"/>
              </w:rPr>
              <w:t>16621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9F13" w14:textId="77777777" w:rsidR="004A2FBF" w:rsidRPr="00FA224C" w:rsidRDefault="004A2FBF" w:rsidP="004A2FBF">
            <w:pPr>
              <w:jc w:val="center"/>
              <w:rPr>
                <w:color w:val="000000"/>
                <w:sz w:val="20"/>
                <w:szCs w:val="20"/>
              </w:rPr>
            </w:pPr>
            <w:r w:rsidRPr="00FA224C">
              <w:rPr>
                <w:color w:val="000000"/>
                <w:sz w:val="20"/>
                <w:szCs w:val="20"/>
              </w:rPr>
              <w:t>49765</w:t>
            </w:r>
          </w:p>
        </w:tc>
      </w:tr>
      <w:tr w:rsidR="004A2FBF" w:rsidRPr="00FA224C" w14:paraId="1AFE2D85"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C25C4" w14:textId="77777777" w:rsidR="004A2FBF" w:rsidRPr="00FA224C" w:rsidRDefault="004A2FBF" w:rsidP="004A2FBF">
            <w:pPr>
              <w:jc w:val="center"/>
              <w:rPr>
                <w:color w:val="000000"/>
                <w:sz w:val="20"/>
                <w:szCs w:val="20"/>
              </w:rPr>
            </w:pPr>
            <w:r w:rsidRPr="00FA224C">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8A18C26" w14:textId="77777777" w:rsidR="004A2FBF" w:rsidRPr="00FA224C" w:rsidRDefault="004A2FBF" w:rsidP="004A2FBF">
            <w:pPr>
              <w:jc w:val="center"/>
              <w:rPr>
                <w:color w:val="000000"/>
                <w:sz w:val="20"/>
                <w:szCs w:val="20"/>
              </w:rPr>
            </w:pPr>
            <w:r w:rsidRPr="00FA224C">
              <w:rPr>
                <w:color w:val="000000"/>
                <w:sz w:val="20"/>
                <w:szCs w:val="20"/>
              </w:rPr>
              <w:t>155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88A4D45" w14:textId="77777777" w:rsidR="004A2FBF" w:rsidRPr="00FA224C" w:rsidRDefault="004A2FBF" w:rsidP="004A2FBF">
            <w:pPr>
              <w:jc w:val="center"/>
              <w:rPr>
                <w:color w:val="000000"/>
                <w:sz w:val="20"/>
                <w:szCs w:val="20"/>
              </w:rPr>
            </w:pPr>
            <w:r w:rsidRPr="00FA224C">
              <w:rPr>
                <w:color w:val="000000"/>
                <w:sz w:val="20"/>
                <w:szCs w:val="20"/>
              </w:rPr>
              <w:t>1350194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CC32423" w14:textId="77777777" w:rsidR="004A2FBF" w:rsidRPr="00FA224C" w:rsidRDefault="004A2FBF" w:rsidP="004A2FBF">
            <w:pPr>
              <w:jc w:val="center"/>
              <w:rPr>
                <w:color w:val="000000"/>
                <w:sz w:val="20"/>
                <w:szCs w:val="20"/>
              </w:rPr>
            </w:pPr>
            <w:r w:rsidRPr="00FA224C">
              <w:rPr>
                <w:color w:val="000000"/>
                <w:sz w:val="20"/>
                <w:szCs w:val="20"/>
              </w:rPr>
              <w:t>1350194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54E24E9" w14:textId="77777777" w:rsidR="004A2FBF" w:rsidRPr="00FA224C" w:rsidRDefault="004A2FBF" w:rsidP="004A2FBF">
            <w:pPr>
              <w:jc w:val="center"/>
              <w:rPr>
                <w:color w:val="000000"/>
                <w:sz w:val="20"/>
                <w:szCs w:val="20"/>
              </w:rPr>
            </w:pPr>
            <w:r w:rsidRPr="00FA224C">
              <w:rPr>
                <w:color w:val="000000"/>
                <w:sz w:val="20"/>
                <w:szCs w:val="20"/>
              </w:rPr>
              <w:t>1353065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1EAE273" w14:textId="77777777" w:rsidR="004A2FBF" w:rsidRPr="00FA224C" w:rsidRDefault="004A2FBF" w:rsidP="004A2FBF">
            <w:pPr>
              <w:jc w:val="center"/>
              <w:rPr>
                <w:color w:val="000000"/>
                <w:sz w:val="20"/>
                <w:szCs w:val="20"/>
              </w:rPr>
            </w:pPr>
            <w:r w:rsidRPr="00FA224C">
              <w:rPr>
                <w:color w:val="000000"/>
                <w:sz w:val="20"/>
                <w:szCs w:val="20"/>
              </w:rPr>
              <w:t>4053453</w:t>
            </w:r>
          </w:p>
        </w:tc>
      </w:tr>
      <w:tr w:rsidR="004A2FBF" w:rsidRPr="00FA224C" w14:paraId="68C4ED85"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515B2" w14:textId="77777777" w:rsidR="004A2FBF" w:rsidRPr="00FA224C" w:rsidRDefault="004A2FBF" w:rsidP="004A2FBF">
            <w:pPr>
              <w:jc w:val="center"/>
              <w:rPr>
                <w:b/>
                <w:bCs/>
                <w:color w:val="000000"/>
                <w:sz w:val="20"/>
                <w:szCs w:val="20"/>
              </w:rPr>
            </w:pPr>
            <w:r w:rsidRPr="00FA224C">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E00FE" w14:textId="77777777" w:rsidR="004A2FBF" w:rsidRPr="00FA224C" w:rsidRDefault="004A2FBF" w:rsidP="004A2FBF">
            <w:pPr>
              <w:jc w:val="center"/>
              <w:rPr>
                <w:b/>
                <w:bCs/>
                <w:color w:val="000000"/>
                <w:sz w:val="20"/>
                <w:szCs w:val="20"/>
              </w:rPr>
            </w:pPr>
            <w:r w:rsidRPr="00FA224C">
              <w:rPr>
                <w:b/>
                <w:bCs/>
                <w:color w:val="000000"/>
                <w:sz w:val="20"/>
                <w:szCs w:val="20"/>
              </w:rPr>
              <w:t>345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D402" w14:textId="77777777" w:rsidR="004A2FBF" w:rsidRPr="00FA224C" w:rsidRDefault="004A2FBF" w:rsidP="004A2FBF">
            <w:pPr>
              <w:jc w:val="center"/>
              <w:rPr>
                <w:b/>
                <w:bCs/>
                <w:color w:val="000000"/>
                <w:sz w:val="20"/>
                <w:szCs w:val="20"/>
              </w:rPr>
            </w:pPr>
            <w:r w:rsidRPr="00FA224C">
              <w:rPr>
                <w:b/>
                <w:bCs/>
                <w:color w:val="000000"/>
                <w:sz w:val="20"/>
                <w:szCs w:val="20"/>
              </w:rPr>
              <w:t>2446863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325C" w14:textId="77777777" w:rsidR="004A2FBF" w:rsidRPr="00FA224C" w:rsidRDefault="004A2FBF" w:rsidP="004A2FBF">
            <w:pPr>
              <w:jc w:val="center"/>
              <w:rPr>
                <w:b/>
                <w:bCs/>
                <w:color w:val="000000"/>
                <w:sz w:val="20"/>
                <w:szCs w:val="20"/>
              </w:rPr>
            </w:pPr>
            <w:r w:rsidRPr="00FA224C">
              <w:rPr>
                <w:b/>
                <w:bCs/>
                <w:color w:val="000000"/>
                <w:sz w:val="20"/>
                <w:szCs w:val="20"/>
              </w:rPr>
              <w:t>2446863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AC0E7" w14:textId="77777777" w:rsidR="004A2FBF" w:rsidRPr="00FA224C" w:rsidRDefault="004A2FBF" w:rsidP="004A2FBF">
            <w:pPr>
              <w:jc w:val="center"/>
              <w:rPr>
                <w:b/>
                <w:bCs/>
                <w:color w:val="000000"/>
                <w:sz w:val="20"/>
                <w:szCs w:val="20"/>
              </w:rPr>
            </w:pPr>
            <w:r w:rsidRPr="00FA224C">
              <w:rPr>
                <w:b/>
                <w:bCs/>
                <w:color w:val="000000"/>
                <w:sz w:val="20"/>
                <w:szCs w:val="20"/>
              </w:rPr>
              <w:t>2451406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70A5B" w14:textId="77777777" w:rsidR="004A2FBF" w:rsidRPr="00FA224C" w:rsidRDefault="004A2FBF" w:rsidP="004A2FBF">
            <w:pPr>
              <w:jc w:val="center"/>
              <w:rPr>
                <w:b/>
                <w:bCs/>
                <w:color w:val="000000"/>
                <w:sz w:val="20"/>
                <w:szCs w:val="20"/>
              </w:rPr>
            </w:pPr>
            <w:r w:rsidRPr="00FA224C">
              <w:rPr>
                <w:b/>
                <w:bCs/>
                <w:color w:val="000000"/>
                <w:sz w:val="20"/>
                <w:szCs w:val="20"/>
              </w:rPr>
              <w:t>7345132</w:t>
            </w:r>
          </w:p>
        </w:tc>
      </w:tr>
    </w:tbl>
    <w:p w14:paraId="65D8E473" w14:textId="77777777" w:rsidR="004A2FBF" w:rsidRDefault="004A2FBF" w:rsidP="004A2FBF"/>
    <w:p w14:paraId="4CC10783" w14:textId="77777777" w:rsidR="004A2FBF" w:rsidRDefault="004A2FBF" w:rsidP="004A2FBF">
      <w:pPr>
        <w:jc w:val="right"/>
        <w:rPr>
          <w:highlight w:val="green"/>
        </w:rPr>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4A2FBF" w:rsidRPr="008A1C2E" w14:paraId="4B332A20" w14:textId="77777777" w:rsidTr="004A2FBF">
        <w:trPr>
          <w:trHeight w:val="288"/>
        </w:trPr>
        <w:tc>
          <w:tcPr>
            <w:tcW w:w="820" w:type="dxa"/>
            <w:tcBorders>
              <w:top w:val="nil"/>
              <w:left w:val="nil"/>
              <w:bottom w:val="nil"/>
              <w:right w:val="nil"/>
            </w:tcBorders>
            <w:shd w:val="clear" w:color="auto" w:fill="auto"/>
            <w:noWrap/>
            <w:vAlign w:val="bottom"/>
            <w:hideMark/>
          </w:tcPr>
          <w:p w14:paraId="244A1079" w14:textId="77777777" w:rsidR="004A2FBF" w:rsidRPr="00BC6F8B" w:rsidRDefault="004A2FBF" w:rsidP="004A2FBF"/>
        </w:tc>
        <w:tc>
          <w:tcPr>
            <w:tcW w:w="1874" w:type="dxa"/>
            <w:tcBorders>
              <w:top w:val="nil"/>
              <w:left w:val="nil"/>
              <w:bottom w:val="nil"/>
              <w:right w:val="nil"/>
            </w:tcBorders>
            <w:shd w:val="clear" w:color="auto" w:fill="auto"/>
            <w:noWrap/>
            <w:vAlign w:val="bottom"/>
            <w:hideMark/>
          </w:tcPr>
          <w:p w14:paraId="4866AA4E"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25A03C98"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F4146EC"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564A8BF2"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4E7B64F"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48499DAF" w14:textId="77777777" w:rsidR="004A2FBF" w:rsidRPr="00BC6F8B" w:rsidRDefault="004A2FBF" w:rsidP="004A2FBF">
            <w:pPr>
              <w:rPr>
                <w:color w:val="000000"/>
              </w:rPr>
            </w:pPr>
            <w:r w:rsidRPr="00BC6F8B">
              <w:rPr>
                <w:color w:val="000000"/>
              </w:rPr>
              <w:t>Tabula Nr.2</w:t>
            </w:r>
          </w:p>
        </w:tc>
      </w:tr>
      <w:tr w:rsidR="004A2FBF" w:rsidRPr="008A1C2E" w14:paraId="365BD018" w14:textId="77777777" w:rsidTr="004A2FBF">
        <w:trPr>
          <w:trHeight w:val="828"/>
        </w:trPr>
        <w:tc>
          <w:tcPr>
            <w:tcW w:w="9337" w:type="dxa"/>
            <w:gridSpan w:val="7"/>
            <w:tcBorders>
              <w:top w:val="nil"/>
              <w:left w:val="nil"/>
              <w:bottom w:val="nil"/>
              <w:right w:val="nil"/>
            </w:tcBorders>
            <w:shd w:val="clear" w:color="auto" w:fill="auto"/>
            <w:vAlign w:val="center"/>
            <w:hideMark/>
          </w:tcPr>
          <w:p w14:paraId="04E3E884"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„Gulbene”</w:t>
            </w:r>
          </w:p>
        </w:tc>
      </w:tr>
      <w:tr w:rsidR="004A2FBF" w:rsidRPr="008A1C2E" w14:paraId="7AA21665"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7B4AEEC6" w14:textId="77777777" w:rsidR="004A2FBF" w:rsidRPr="008A1C2E"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04B71BC4"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7FB0EF2A"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1D40A9B"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7EA7A8F5"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0109B83E" w14:textId="77777777" w:rsidR="004A2FBF" w:rsidRPr="008A1C2E"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6CEDD21A" w14:textId="77777777" w:rsidR="004A2FBF" w:rsidRPr="008A1C2E" w:rsidRDefault="004A2FBF" w:rsidP="004A2FBF">
            <w:pPr>
              <w:rPr>
                <w:sz w:val="20"/>
                <w:szCs w:val="20"/>
              </w:rPr>
            </w:pPr>
          </w:p>
        </w:tc>
      </w:tr>
      <w:tr w:rsidR="004A2FBF" w:rsidRPr="008A1C2E" w14:paraId="31BB0F35"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1C19"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CB36"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D88A"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2524"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9850F"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6604"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91ED"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5F80E714"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43437C" w14:textId="77777777" w:rsidR="004A2FBF" w:rsidRPr="008A1C2E" w:rsidRDefault="004A2FBF" w:rsidP="004A2FBF">
            <w:pPr>
              <w:jc w:val="center"/>
              <w:rPr>
                <w:b/>
                <w:bCs/>
                <w:color w:val="000000"/>
                <w:sz w:val="20"/>
                <w:szCs w:val="20"/>
              </w:rPr>
            </w:pPr>
            <w:r w:rsidRPr="008A1C2E">
              <w:rPr>
                <w:b/>
                <w:bCs/>
                <w:color w:val="000000"/>
                <w:sz w:val="20"/>
                <w:szCs w:val="20"/>
              </w:rPr>
              <w:t>K1 kategorijas autobusi</w:t>
            </w:r>
          </w:p>
        </w:tc>
      </w:tr>
      <w:tr w:rsidR="004A2FBF" w:rsidRPr="008A1C2E" w14:paraId="3D97484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CDFE" w14:textId="77777777" w:rsidR="004A2FBF" w:rsidRPr="008A1C2E" w:rsidRDefault="004A2FBF" w:rsidP="004A2FBF">
            <w:pPr>
              <w:jc w:val="center"/>
              <w:rPr>
                <w:color w:val="000000"/>
                <w:sz w:val="20"/>
                <w:szCs w:val="20"/>
              </w:rPr>
            </w:pPr>
            <w:r w:rsidRPr="008A1C2E">
              <w:rPr>
                <w:color w:val="000000"/>
                <w:sz w:val="20"/>
                <w:szCs w:val="20"/>
              </w:rPr>
              <w:t>5037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8069" w14:textId="77777777" w:rsidR="004A2FBF" w:rsidRPr="008A1C2E" w:rsidRDefault="004A2FBF" w:rsidP="004A2FBF">
            <w:pPr>
              <w:rPr>
                <w:color w:val="000000"/>
                <w:sz w:val="20"/>
                <w:szCs w:val="20"/>
              </w:rPr>
            </w:pPr>
            <w:r w:rsidRPr="008A1C2E">
              <w:rPr>
                <w:color w:val="000000"/>
                <w:sz w:val="20"/>
                <w:szCs w:val="20"/>
              </w:rPr>
              <w:t>Gulbene-</w:t>
            </w:r>
            <w:proofErr w:type="spellStart"/>
            <w:r w:rsidRPr="008A1C2E">
              <w:rPr>
                <w:color w:val="000000"/>
                <w:sz w:val="20"/>
                <w:szCs w:val="20"/>
              </w:rPr>
              <w:t>Puidzulis-Gulbene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0ECB"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742A2" w14:textId="77777777" w:rsidR="004A2FBF" w:rsidRPr="008A1C2E" w:rsidRDefault="004A2FBF" w:rsidP="004A2FBF">
            <w:pPr>
              <w:jc w:val="center"/>
              <w:rPr>
                <w:color w:val="000000"/>
                <w:sz w:val="20"/>
                <w:szCs w:val="20"/>
              </w:rPr>
            </w:pPr>
            <w:r w:rsidRPr="008A1C2E">
              <w:rPr>
                <w:color w:val="000000"/>
                <w:sz w:val="20"/>
                <w:szCs w:val="20"/>
              </w:rPr>
              <w:t>34608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263B" w14:textId="77777777" w:rsidR="004A2FBF" w:rsidRPr="008A1C2E" w:rsidRDefault="004A2FBF" w:rsidP="004A2FBF">
            <w:pPr>
              <w:jc w:val="center"/>
              <w:rPr>
                <w:color w:val="000000"/>
                <w:sz w:val="20"/>
                <w:szCs w:val="20"/>
              </w:rPr>
            </w:pPr>
            <w:r w:rsidRPr="008A1C2E">
              <w:rPr>
                <w:color w:val="000000"/>
                <w:sz w:val="20"/>
                <w:szCs w:val="20"/>
              </w:rPr>
              <w:t>34608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B760E" w14:textId="77777777" w:rsidR="004A2FBF" w:rsidRPr="008A1C2E" w:rsidRDefault="004A2FBF" w:rsidP="004A2FBF">
            <w:pPr>
              <w:jc w:val="center"/>
              <w:rPr>
                <w:color w:val="000000"/>
                <w:sz w:val="20"/>
                <w:szCs w:val="20"/>
              </w:rPr>
            </w:pPr>
            <w:r w:rsidRPr="008A1C2E">
              <w:rPr>
                <w:color w:val="000000"/>
                <w:sz w:val="20"/>
                <w:szCs w:val="20"/>
              </w:rPr>
              <w:t>34272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CE203" w14:textId="77777777" w:rsidR="004A2FBF" w:rsidRPr="008A1C2E" w:rsidRDefault="004A2FBF" w:rsidP="004A2FBF">
            <w:pPr>
              <w:jc w:val="center"/>
              <w:rPr>
                <w:color w:val="000000"/>
                <w:sz w:val="20"/>
                <w:szCs w:val="20"/>
              </w:rPr>
            </w:pPr>
            <w:r w:rsidRPr="008A1C2E">
              <w:rPr>
                <w:color w:val="000000"/>
                <w:sz w:val="20"/>
                <w:szCs w:val="20"/>
              </w:rPr>
              <w:t>103488</w:t>
            </w:r>
          </w:p>
        </w:tc>
      </w:tr>
      <w:tr w:rsidR="004A2FBF" w:rsidRPr="008A1C2E" w14:paraId="176E2CCB" w14:textId="77777777" w:rsidTr="004A2FBF">
        <w:trPr>
          <w:trHeight w:val="288"/>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CDF06" w14:textId="77777777" w:rsidR="004A2FBF" w:rsidRPr="00CF65A6" w:rsidRDefault="004A2FBF" w:rsidP="004A2FBF">
            <w:pPr>
              <w:jc w:val="center"/>
              <w:rPr>
                <w:color w:val="000000"/>
                <w:sz w:val="20"/>
                <w:szCs w:val="20"/>
              </w:rPr>
            </w:pPr>
            <w:r w:rsidRPr="00CF65A6">
              <w:rPr>
                <w:color w:val="000000"/>
                <w:sz w:val="20"/>
                <w:szCs w:val="20"/>
              </w:rPr>
              <w:t>5038</w:t>
            </w:r>
          </w:p>
        </w:tc>
        <w:tc>
          <w:tcPr>
            <w:tcW w:w="1874" w:type="dxa"/>
            <w:tcBorders>
              <w:top w:val="single" w:sz="4" w:space="0" w:color="auto"/>
              <w:left w:val="single" w:sz="4" w:space="0" w:color="auto"/>
              <w:right w:val="single" w:sz="4" w:space="0" w:color="auto"/>
            </w:tcBorders>
            <w:shd w:val="clear" w:color="auto" w:fill="auto"/>
            <w:vAlign w:val="center"/>
            <w:hideMark/>
          </w:tcPr>
          <w:p w14:paraId="3BC4E676" w14:textId="77777777" w:rsidR="004A2FBF" w:rsidRPr="00CF65A6" w:rsidRDefault="004A2FBF" w:rsidP="004A2FBF">
            <w:pPr>
              <w:rPr>
                <w:color w:val="000000"/>
                <w:sz w:val="20"/>
                <w:szCs w:val="20"/>
              </w:rPr>
            </w:pPr>
            <w:r w:rsidRPr="00CF65A6">
              <w:rPr>
                <w:color w:val="000000"/>
                <w:sz w:val="20"/>
                <w:szCs w:val="20"/>
              </w:rPr>
              <w:t>Gulbene-Sveķu skola-</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A0B52"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10315" w14:textId="77777777" w:rsidR="004A2FBF" w:rsidRPr="008A1C2E" w:rsidRDefault="004A2FBF" w:rsidP="004A2FBF">
            <w:pPr>
              <w:jc w:val="center"/>
              <w:rPr>
                <w:color w:val="000000"/>
                <w:sz w:val="20"/>
                <w:szCs w:val="20"/>
              </w:rPr>
            </w:pPr>
            <w:r w:rsidRPr="008A1C2E">
              <w:rPr>
                <w:color w:val="000000"/>
                <w:sz w:val="20"/>
                <w:szCs w:val="20"/>
              </w:rPr>
              <w:t>4651</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229B" w14:textId="77777777" w:rsidR="004A2FBF" w:rsidRPr="008A1C2E" w:rsidRDefault="004A2FBF" w:rsidP="004A2FBF">
            <w:pPr>
              <w:jc w:val="center"/>
              <w:rPr>
                <w:color w:val="000000"/>
                <w:sz w:val="20"/>
                <w:szCs w:val="20"/>
              </w:rPr>
            </w:pPr>
            <w:r w:rsidRPr="008A1C2E">
              <w:rPr>
                <w:color w:val="000000"/>
                <w:sz w:val="20"/>
                <w:szCs w:val="20"/>
              </w:rPr>
              <w:t>4651</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C7651" w14:textId="77777777" w:rsidR="004A2FBF" w:rsidRPr="008A1C2E" w:rsidRDefault="004A2FBF" w:rsidP="004A2FBF">
            <w:pPr>
              <w:jc w:val="center"/>
              <w:rPr>
                <w:color w:val="000000"/>
                <w:sz w:val="20"/>
                <w:szCs w:val="20"/>
              </w:rPr>
            </w:pPr>
            <w:r w:rsidRPr="008A1C2E">
              <w:rPr>
                <w:color w:val="000000"/>
                <w:sz w:val="20"/>
                <w:szCs w:val="20"/>
              </w:rPr>
              <w:t>4788</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CB61" w14:textId="77777777" w:rsidR="004A2FBF" w:rsidRPr="008A1C2E" w:rsidRDefault="004A2FBF" w:rsidP="004A2FBF">
            <w:pPr>
              <w:jc w:val="center"/>
              <w:rPr>
                <w:color w:val="000000"/>
                <w:sz w:val="20"/>
                <w:szCs w:val="20"/>
              </w:rPr>
            </w:pPr>
            <w:r w:rsidRPr="008A1C2E">
              <w:rPr>
                <w:color w:val="000000"/>
                <w:sz w:val="20"/>
                <w:szCs w:val="20"/>
              </w:rPr>
              <w:t>14090</w:t>
            </w:r>
          </w:p>
        </w:tc>
      </w:tr>
      <w:tr w:rsidR="004A2FBF" w:rsidRPr="008A1C2E" w14:paraId="5B151B3E" w14:textId="77777777" w:rsidTr="004A2FBF">
        <w:trPr>
          <w:trHeight w:val="510"/>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78B93871" w14:textId="77777777" w:rsidR="004A2FBF" w:rsidRPr="00CF65A6" w:rsidRDefault="004A2FBF" w:rsidP="004A2FBF">
            <w:pPr>
              <w:rPr>
                <w:color w:val="000000"/>
                <w:sz w:val="20"/>
                <w:szCs w:val="20"/>
              </w:rPr>
            </w:pPr>
          </w:p>
        </w:tc>
        <w:tc>
          <w:tcPr>
            <w:tcW w:w="1874" w:type="dxa"/>
            <w:tcBorders>
              <w:left w:val="single" w:sz="4" w:space="0" w:color="auto"/>
              <w:bottom w:val="single" w:sz="4" w:space="0" w:color="auto"/>
              <w:right w:val="single" w:sz="4" w:space="0" w:color="auto"/>
            </w:tcBorders>
            <w:shd w:val="clear" w:color="auto" w:fill="auto"/>
            <w:vAlign w:val="center"/>
            <w:hideMark/>
          </w:tcPr>
          <w:p w14:paraId="74B738F0" w14:textId="77777777" w:rsidR="004A2FBF" w:rsidRPr="00CF65A6" w:rsidRDefault="004A2FBF" w:rsidP="004A2FBF">
            <w:pPr>
              <w:rPr>
                <w:color w:val="000000"/>
                <w:sz w:val="20"/>
                <w:szCs w:val="20"/>
              </w:rPr>
            </w:pPr>
            <w:r w:rsidRPr="00CF65A6">
              <w:rPr>
                <w:color w:val="000000"/>
                <w:sz w:val="20"/>
                <w:szCs w:val="20"/>
              </w:rPr>
              <w:t>Arodvidusskola-Gulbene (7,8)</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341052FD"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714C7ADD"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1E127104"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4865C54" w14:textId="77777777" w:rsidR="004A2FBF" w:rsidRPr="008A1C2E" w:rsidRDefault="004A2FBF" w:rsidP="004A2FBF">
            <w:pPr>
              <w:rPr>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190CCFE" w14:textId="77777777" w:rsidR="004A2FBF" w:rsidRPr="008A1C2E" w:rsidRDefault="004A2FBF" w:rsidP="004A2FBF">
            <w:pPr>
              <w:rPr>
                <w:color w:val="000000"/>
                <w:sz w:val="20"/>
                <w:szCs w:val="20"/>
              </w:rPr>
            </w:pPr>
          </w:p>
        </w:tc>
      </w:tr>
      <w:tr w:rsidR="004A2FBF" w:rsidRPr="008A1C2E" w14:paraId="26A1C4F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F3D0" w14:textId="77777777" w:rsidR="004A2FBF" w:rsidRPr="00CF65A6" w:rsidRDefault="004A2FBF" w:rsidP="004A2FBF">
            <w:pPr>
              <w:jc w:val="center"/>
              <w:rPr>
                <w:color w:val="000000"/>
                <w:sz w:val="20"/>
                <w:szCs w:val="20"/>
              </w:rPr>
            </w:pPr>
            <w:r w:rsidRPr="00CF65A6">
              <w:rPr>
                <w:color w:val="000000"/>
                <w:sz w:val="20"/>
                <w:szCs w:val="20"/>
              </w:rPr>
              <w:t>5538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047AE" w14:textId="77777777" w:rsidR="004A2FBF" w:rsidRPr="00CF65A6" w:rsidRDefault="004A2FBF" w:rsidP="004A2FBF">
            <w:pPr>
              <w:rPr>
                <w:color w:val="000000"/>
                <w:sz w:val="20"/>
                <w:szCs w:val="20"/>
              </w:rPr>
            </w:pPr>
            <w:r w:rsidRPr="00CF65A6">
              <w:rPr>
                <w:color w:val="000000"/>
                <w:sz w:val="20"/>
                <w:szCs w:val="20"/>
              </w:rPr>
              <w:t>Gulbene-Mālmuiža-Gulbene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C53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D85B5" w14:textId="77777777" w:rsidR="004A2FBF" w:rsidRPr="008A1C2E" w:rsidRDefault="004A2FBF" w:rsidP="004A2FBF">
            <w:pPr>
              <w:jc w:val="center"/>
              <w:rPr>
                <w:color w:val="000000"/>
                <w:sz w:val="20"/>
                <w:szCs w:val="20"/>
              </w:rPr>
            </w:pPr>
            <w:r w:rsidRPr="008A1C2E">
              <w:rPr>
                <w:color w:val="000000"/>
                <w:sz w:val="20"/>
                <w:szCs w:val="20"/>
              </w:rPr>
              <w:t>29906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54B5" w14:textId="77777777" w:rsidR="004A2FBF" w:rsidRPr="008A1C2E" w:rsidRDefault="004A2FBF" w:rsidP="004A2FBF">
            <w:pPr>
              <w:jc w:val="center"/>
              <w:rPr>
                <w:color w:val="000000"/>
                <w:sz w:val="20"/>
                <w:szCs w:val="20"/>
              </w:rPr>
            </w:pPr>
            <w:r w:rsidRPr="008A1C2E">
              <w:rPr>
                <w:color w:val="000000"/>
                <w:sz w:val="20"/>
                <w:szCs w:val="20"/>
              </w:rPr>
              <w:t>29906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94E5" w14:textId="77777777" w:rsidR="004A2FBF" w:rsidRPr="008A1C2E" w:rsidRDefault="004A2FBF" w:rsidP="004A2FBF">
            <w:pPr>
              <w:jc w:val="center"/>
              <w:rPr>
                <w:color w:val="000000"/>
                <w:sz w:val="20"/>
                <w:szCs w:val="20"/>
              </w:rPr>
            </w:pPr>
            <w:r w:rsidRPr="008A1C2E">
              <w:rPr>
                <w:color w:val="000000"/>
                <w:sz w:val="20"/>
                <w:szCs w:val="20"/>
              </w:rPr>
              <w:t>29906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F9D2" w14:textId="77777777" w:rsidR="004A2FBF" w:rsidRPr="008A1C2E" w:rsidRDefault="004A2FBF" w:rsidP="004A2FBF">
            <w:pPr>
              <w:jc w:val="center"/>
              <w:rPr>
                <w:color w:val="000000"/>
                <w:sz w:val="20"/>
                <w:szCs w:val="20"/>
              </w:rPr>
            </w:pPr>
            <w:r w:rsidRPr="008A1C2E">
              <w:rPr>
                <w:color w:val="000000"/>
                <w:sz w:val="20"/>
                <w:szCs w:val="20"/>
              </w:rPr>
              <w:t>89718</w:t>
            </w:r>
          </w:p>
        </w:tc>
      </w:tr>
      <w:tr w:rsidR="004A2FBF" w:rsidRPr="008A1C2E" w14:paraId="30BFD00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B26A" w14:textId="77777777" w:rsidR="004A2FBF" w:rsidRPr="008A1C2E" w:rsidRDefault="004A2FBF" w:rsidP="004A2FBF">
            <w:pPr>
              <w:jc w:val="center"/>
              <w:rPr>
                <w:color w:val="000000"/>
                <w:sz w:val="20"/>
                <w:szCs w:val="20"/>
              </w:rPr>
            </w:pPr>
            <w:r w:rsidRPr="008A1C2E">
              <w:rPr>
                <w:color w:val="000000"/>
                <w:sz w:val="20"/>
                <w:szCs w:val="20"/>
              </w:rPr>
              <w:t>5541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243F4" w14:textId="77777777" w:rsidR="004A2FBF" w:rsidRPr="008A1C2E" w:rsidRDefault="004A2FBF" w:rsidP="004A2FBF">
            <w:pPr>
              <w:rPr>
                <w:color w:val="000000"/>
                <w:sz w:val="20"/>
                <w:szCs w:val="20"/>
              </w:rPr>
            </w:pPr>
            <w:r w:rsidRPr="008A1C2E">
              <w:rPr>
                <w:color w:val="000000"/>
                <w:sz w:val="20"/>
                <w:szCs w:val="20"/>
              </w:rPr>
              <w:t>Gulbene-Ranka-</w:t>
            </w:r>
            <w:proofErr w:type="spellStart"/>
            <w:r w:rsidRPr="008A1C2E">
              <w:rPr>
                <w:color w:val="000000"/>
                <w:sz w:val="20"/>
                <w:szCs w:val="20"/>
              </w:rPr>
              <w:t>Rēveļi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D15D"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DC1F1" w14:textId="77777777" w:rsidR="004A2FBF" w:rsidRPr="008A1C2E" w:rsidRDefault="004A2FBF" w:rsidP="004A2FBF">
            <w:pPr>
              <w:jc w:val="center"/>
              <w:rPr>
                <w:color w:val="000000"/>
                <w:sz w:val="20"/>
                <w:szCs w:val="20"/>
              </w:rPr>
            </w:pPr>
            <w:r w:rsidRPr="008A1C2E">
              <w:rPr>
                <w:color w:val="000000"/>
                <w:sz w:val="20"/>
                <w:szCs w:val="20"/>
              </w:rPr>
              <w:t>23151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F644" w14:textId="77777777" w:rsidR="004A2FBF" w:rsidRPr="008A1C2E" w:rsidRDefault="004A2FBF" w:rsidP="004A2FBF">
            <w:pPr>
              <w:jc w:val="center"/>
              <w:rPr>
                <w:color w:val="000000"/>
                <w:sz w:val="20"/>
                <w:szCs w:val="20"/>
              </w:rPr>
            </w:pPr>
            <w:r w:rsidRPr="008A1C2E">
              <w:rPr>
                <w:color w:val="000000"/>
                <w:sz w:val="20"/>
                <w:szCs w:val="20"/>
              </w:rPr>
              <w:t>23151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585FD" w14:textId="77777777" w:rsidR="004A2FBF" w:rsidRPr="008A1C2E" w:rsidRDefault="004A2FBF" w:rsidP="004A2FBF">
            <w:pPr>
              <w:jc w:val="center"/>
              <w:rPr>
                <w:color w:val="000000"/>
                <w:sz w:val="20"/>
                <w:szCs w:val="20"/>
              </w:rPr>
            </w:pPr>
            <w:r w:rsidRPr="008A1C2E">
              <w:rPr>
                <w:color w:val="000000"/>
                <w:sz w:val="20"/>
                <w:szCs w:val="20"/>
              </w:rPr>
              <w:t>23239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21B58" w14:textId="77777777" w:rsidR="004A2FBF" w:rsidRPr="008A1C2E" w:rsidRDefault="004A2FBF" w:rsidP="004A2FBF">
            <w:pPr>
              <w:jc w:val="center"/>
              <w:rPr>
                <w:color w:val="000000"/>
                <w:sz w:val="20"/>
                <w:szCs w:val="20"/>
              </w:rPr>
            </w:pPr>
            <w:r w:rsidRPr="008A1C2E">
              <w:rPr>
                <w:color w:val="000000"/>
                <w:sz w:val="20"/>
                <w:szCs w:val="20"/>
              </w:rPr>
              <w:t>69541</w:t>
            </w:r>
          </w:p>
        </w:tc>
      </w:tr>
      <w:tr w:rsidR="004A2FBF" w:rsidRPr="008A1C2E" w14:paraId="32692A2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CFE00" w14:textId="77777777" w:rsidR="004A2FBF" w:rsidRPr="008A1C2E" w:rsidRDefault="004A2FBF" w:rsidP="004A2FBF">
            <w:pPr>
              <w:jc w:val="center"/>
              <w:rPr>
                <w:color w:val="000000"/>
                <w:sz w:val="20"/>
                <w:szCs w:val="20"/>
              </w:rPr>
            </w:pPr>
            <w:r w:rsidRPr="008A1C2E">
              <w:rPr>
                <w:color w:val="000000"/>
                <w:sz w:val="20"/>
                <w:szCs w:val="20"/>
              </w:rPr>
              <w:t>6006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93532" w14:textId="77777777" w:rsidR="004A2FBF" w:rsidRPr="008A1C2E" w:rsidRDefault="004A2FBF" w:rsidP="004A2FBF">
            <w:pPr>
              <w:rPr>
                <w:color w:val="000000"/>
                <w:sz w:val="20"/>
                <w:szCs w:val="20"/>
              </w:rPr>
            </w:pPr>
            <w:r w:rsidRPr="008A1C2E">
              <w:rPr>
                <w:color w:val="000000"/>
                <w:sz w:val="20"/>
                <w:szCs w:val="20"/>
              </w:rPr>
              <w:t>Gulbene-Litene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87EC"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2A85" w14:textId="77777777" w:rsidR="004A2FBF" w:rsidRPr="008A1C2E" w:rsidRDefault="004A2FBF" w:rsidP="004A2FBF">
            <w:pPr>
              <w:jc w:val="center"/>
              <w:rPr>
                <w:color w:val="000000"/>
                <w:sz w:val="20"/>
                <w:szCs w:val="20"/>
              </w:rPr>
            </w:pPr>
            <w:r w:rsidRPr="008A1C2E">
              <w:rPr>
                <w:color w:val="000000"/>
                <w:sz w:val="20"/>
                <w:szCs w:val="20"/>
              </w:rPr>
              <w:t>9605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1C97" w14:textId="77777777" w:rsidR="004A2FBF" w:rsidRPr="008A1C2E" w:rsidRDefault="004A2FBF" w:rsidP="004A2FBF">
            <w:pPr>
              <w:jc w:val="center"/>
              <w:rPr>
                <w:color w:val="000000"/>
                <w:sz w:val="20"/>
                <w:szCs w:val="20"/>
              </w:rPr>
            </w:pPr>
            <w:r w:rsidRPr="008A1C2E">
              <w:rPr>
                <w:color w:val="000000"/>
                <w:sz w:val="20"/>
                <w:szCs w:val="20"/>
              </w:rPr>
              <w:t>9605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69277" w14:textId="77777777" w:rsidR="004A2FBF" w:rsidRPr="008A1C2E" w:rsidRDefault="004A2FBF" w:rsidP="004A2FBF">
            <w:pPr>
              <w:jc w:val="center"/>
              <w:rPr>
                <w:color w:val="000000"/>
                <w:sz w:val="20"/>
                <w:szCs w:val="20"/>
              </w:rPr>
            </w:pPr>
            <w:r w:rsidRPr="008A1C2E">
              <w:rPr>
                <w:color w:val="000000"/>
                <w:sz w:val="20"/>
                <w:szCs w:val="20"/>
              </w:rPr>
              <w:t>9642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AF41" w14:textId="77777777" w:rsidR="004A2FBF" w:rsidRPr="008A1C2E" w:rsidRDefault="004A2FBF" w:rsidP="004A2FBF">
            <w:pPr>
              <w:jc w:val="center"/>
              <w:rPr>
                <w:color w:val="000000"/>
                <w:sz w:val="20"/>
                <w:szCs w:val="20"/>
              </w:rPr>
            </w:pPr>
            <w:r w:rsidRPr="008A1C2E">
              <w:rPr>
                <w:color w:val="000000"/>
                <w:sz w:val="20"/>
                <w:szCs w:val="20"/>
              </w:rPr>
              <w:t>28852</w:t>
            </w:r>
          </w:p>
        </w:tc>
      </w:tr>
      <w:tr w:rsidR="004A2FBF" w:rsidRPr="008A1C2E" w14:paraId="4AE3A00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F655" w14:textId="77777777" w:rsidR="004A2FBF" w:rsidRPr="008A1C2E" w:rsidRDefault="004A2FBF" w:rsidP="004A2FBF">
            <w:pPr>
              <w:jc w:val="center"/>
              <w:rPr>
                <w:color w:val="000000"/>
                <w:sz w:val="20"/>
                <w:szCs w:val="20"/>
              </w:rPr>
            </w:pPr>
            <w:r w:rsidRPr="008A1C2E">
              <w:rPr>
                <w:color w:val="000000"/>
                <w:sz w:val="20"/>
                <w:szCs w:val="20"/>
              </w:rPr>
              <w:t>6010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0DE64" w14:textId="77777777" w:rsidR="004A2FBF" w:rsidRPr="008A1C2E" w:rsidRDefault="004A2FBF" w:rsidP="004A2FBF">
            <w:pPr>
              <w:rPr>
                <w:color w:val="000000"/>
                <w:sz w:val="20"/>
                <w:szCs w:val="20"/>
              </w:rPr>
            </w:pPr>
            <w:r w:rsidRPr="008A1C2E">
              <w:rPr>
                <w:color w:val="000000"/>
                <w:sz w:val="20"/>
                <w:szCs w:val="20"/>
              </w:rPr>
              <w:t>Gulbene-</w:t>
            </w:r>
            <w:proofErr w:type="spellStart"/>
            <w:r w:rsidRPr="008A1C2E">
              <w:rPr>
                <w:color w:val="000000"/>
                <w:sz w:val="20"/>
                <w:szCs w:val="20"/>
              </w:rPr>
              <w:t>Ūdrupe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06F0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145EC" w14:textId="77777777" w:rsidR="004A2FBF" w:rsidRPr="008A1C2E" w:rsidRDefault="004A2FBF" w:rsidP="004A2FBF">
            <w:pPr>
              <w:jc w:val="center"/>
              <w:rPr>
                <w:color w:val="000000"/>
                <w:sz w:val="20"/>
                <w:szCs w:val="20"/>
              </w:rPr>
            </w:pPr>
            <w:r w:rsidRPr="008A1C2E">
              <w:rPr>
                <w:color w:val="000000"/>
                <w:sz w:val="20"/>
                <w:szCs w:val="20"/>
              </w:rPr>
              <w:t>87530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466C4" w14:textId="77777777" w:rsidR="004A2FBF" w:rsidRPr="008A1C2E" w:rsidRDefault="004A2FBF" w:rsidP="004A2FBF">
            <w:pPr>
              <w:jc w:val="center"/>
              <w:rPr>
                <w:color w:val="000000"/>
                <w:sz w:val="20"/>
                <w:szCs w:val="20"/>
              </w:rPr>
            </w:pPr>
            <w:r w:rsidRPr="008A1C2E">
              <w:rPr>
                <w:color w:val="000000"/>
                <w:sz w:val="20"/>
                <w:szCs w:val="20"/>
              </w:rPr>
              <w:t>87530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76CF5" w14:textId="77777777" w:rsidR="004A2FBF" w:rsidRPr="008A1C2E" w:rsidRDefault="004A2FBF" w:rsidP="004A2FBF">
            <w:pPr>
              <w:jc w:val="center"/>
              <w:rPr>
                <w:color w:val="000000"/>
                <w:sz w:val="20"/>
                <w:szCs w:val="20"/>
              </w:rPr>
            </w:pPr>
            <w:r w:rsidRPr="008A1C2E">
              <w:rPr>
                <w:color w:val="000000"/>
                <w:sz w:val="20"/>
                <w:szCs w:val="20"/>
              </w:rPr>
              <w:t>87788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BC14F" w14:textId="77777777" w:rsidR="004A2FBF" w:rsidRPr="008A1C2E" w:rsidRDefault="004A2FBF" w:rsidP="004A2FBF">
            <w:pPr>
              <w:jc w:val="center"/>
              <w:rPr>
                <w:color w:val="000000"/>
                <w:sz w:val="20"/>
                <w:szCs w:val="20"/>
              </w:rPr>
            </w:pPr>
            <w:r w:rsidRPr="008A1C2E">
              <w:rPr>
                <w:color w:val="000000"/>
                <w:sz w:val="20"/>
                <w:szCs w:val="20"/>
              </w:rPr>
              <w:t>262848</w:t>
            </w:r>
          </w:p>
        </w:tc>
      </w:tr>
      <w:tr w:rsidR="004A2FBF" w:rsidRPr="008A1C2E" w14:paraId="23709902" w14:textId="77777777" w:rsidTr="004A2FBF">
        <w:trPr>
          <w:trHeight w:val="5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0274F" w14:textId="77777777" w:rsidR="004A2FBF" w:rsidRPr="00CF65A6" w:rsidRDefault="004A2FBF" w:rsidP="004A2FBF">
            <w:pPr>
              <w:jc w:val="center"/>
              <w:rPr>
                <w:color w:val="000000"/>
                <w:sz w:val="20"/>
                <w:szCs w:val="20"/>
              </w:rPr>
            </w:pPr>
            <w:r w:rsidRPr="00CF65A6">
              <w:rPr>
                <w:color w:val="000000"/>
                <w:sz w:val="20"/>
                <w:szCs w:val="20"/>
              </w:rPr>
              <w:t>6012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BC97" w14:textId="77777777" w:rsidR="004A2FBF" w:rsidRPr="008A1C2E" w:rsidRDefault="004A2FBF" w:rsidP="004A2FBF">
            <w:pPr>
              <w:rPr>
                <w:color w:val="000000"/>
                <w:sz w:val="20"/>
                <w:szCs w:val="20"/>
              </w:rPr>
            </w:pPr>
            <w:r w:rsidRPr="008A1C2E">
              <w:rPr>
                <w:color w:val="000000"/>
                <w:sz w:val="20"/>
                <w:szCs w:val="20"/>
              </w:rPr>
              <w:t>Gulbene-Stāmeriena-Kalniena (5,6,7,8)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FE437"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F962" w14:textId="77777777" w:rsidR="004A2FBF" w:rsidRPr="008A1C2E" w:rsidRDefault="004A2FBF" w:rsidP="004A2FBF">
            <w:pPr>
              <w:jc w:val="center"/>
              <w:rPr>
                <w:color w:val="000000"/>
                <w:sz w:val="20"/>
                <w:szCs w:val="20"/>
              </w:rPr>
            </w:pPr>
            <w:r w:rsidRPr="008A1C2E">
              <w:rPr>
                <w:color w:val="000000"/>
                <w:sz w:val="20"/>
                <w:szCs w:val="20"/>
              </w:rPr>
              <w:t>9954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5F18E" w14:textId="77777777" w:rsidR="004A2FBF" w:rsidRPr="008A1C2E" w:rsidRDefault="004A2FBF" w:rsidP="004A2FBF">
            <w:pPr>
              <w:jc w:val="center"/>
              <w:rPr>
                <w:color w:val="000000"/>
                <w:sz w:val="20"/>
                <w:szCs w:val="20"/>
              </w:rPr>
            </w:pPr>
            <w:r w:rsidRPr="008A1C2E">
              <w:rPr>
                <w:color w:val="000000"/>
                <w:sz w:val="20"/>
                <w:szCs w:val="20"/>
              </w:rPr>
              <w:t>9954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9CF7" w14:textId="77777777" w:rsidR="004A2FBF" w:rsidRPr="008A1C2E" w:rsidRDefault="004A2FBF" w:rsidP="004A2FBF">
            <w:pPr>
              <w:jc w:val="center"/>
              <w:rPr>
                <w:color w:val="000000"/>
                <w:sz w:val="20"/>
                <w:szCs w:val="20"/>
              </w:rPr>
            </w:pPr>
            <w:r w:rsidRPr="008A1C2E">
              <w:rPr>
                <w:color w:val="000000"/>
                <w:sz w:val="20"/>
                <w:szCs w:val="20"/>
              </w:rPr>
              <w:t>9954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29B67" w14:textId="77777777" w:rsidR="004A2FBF" w:rsidRPr="008A1C2E" w:rsidRDefault="004A2FBF" w:rsidP="004A2FBF">
            <w:pPr>
              <w:jc w:val="center"/>
              <w:rPr>
                <w:color w:val="000000"/>
                <w:sz w:val="20"/>
                <w:szCs w:val="20"/>
              </w:rPr>
            </w:pPr>
            <w:r w:rsidRPr="008A1C2E">
              <w:rPr>
                <w:color w:val="000000"/>
                <w:sz w:val="20"/>
                <w:szCs w:val="20"/>
              </w:rPr>
              <w:t>29862</w:t>
            </w:r>
          </w:p>
        </w:tc>
      </w:tr>
      <w:tr w:rsidR="004A2FBF" w:rsidRPr="008A1C2E" w14:paraId="02B69261" w14:textId="77777777" w:rsidTr="004A2FBF">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AAC5B" w14:textId="77777777" w:rsidR="004A2FBF" w:rsidRPr="00CF65A6" w:rsidRDefault="004A2FBF" w:rsidP="004A2FBF">
            <w:pPr>
              <w:jc w:val="center"/>
              <w:rPr>
                <w:color w:val="000000"/>
                <w:sz w:val="20"/>
                <w:szCs w:val="20"/>
              </w:rPr>
            </w:pPr>
            <w:r w:rsidRPr="00CF65A6">
              <w:rPr>
                <w:color w:val="000000"/>
                <w:sz w:val="20"/>
                <w:szCs w:val="20"/>
              </w:rPr>
              <w:t>6014</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14:paraId="7BA2F599" w14:textId="77777777" w:rsidR="004A2FBF" w:rsidRPr="008A1C2E" w:rsidRDefault="004A2FBF" w:rsidP="004A2FBF">
            <w:pPr>
              <w:rPr>
                <w:color w:val="000000"/>
                <w:sz w:val="20"/>
                <w:szCs w:val="20"/>
              </w:rPr>
            </w:pPr>
            <w:r w:rsidRPr="008A1C2E">
              <w:rPr>
                <w:color w:val="000000"/>
                <w:sz w:val="20"/>
                <w:szCs w:val="20"/>
              </w:rPr>
              <w:t>Gulbene-</w:t>
            </w:r>
            <w:proofErr w:type="spellStart"/>
            <w:r w:rsidRPr="008A1C2E">
              <w:rPr>
                <w:color w:val="000000"/>
                <w:sz w:val="20"/>
                <w:szCs w:val="20"/>
              </w:rPr>
              <w:t>Jaunvanagi</w:t>
            </w:r>
            <w:proofErr w:type="spellEnd"/>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5B4E6EB" w14:textId="77777777" w:rsidR="004A2FBF" w:rsidRPr="008A1C2E" w:rsidRDefault="004A2FBF" w:rsidP="004A2FBF">
            <w:pPr>
              <w:jc w:val="center"/>
              <w:rPr>
                <w:color w:val="000000"/>
                <w:sz w:val="20"/>
                <w:szCs w:val="20"/>
              </w:rPr>
            </w:pPr>
            <w:r w:rsidRPr="008A1C2E">
              <w:rPr>
                <w:color w:val="000000"/>
                <w:sz w:val="20"/>
                <w:szCs w:val="20"/>
              </w:rPr>
              <w:t>10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80B946B" w14:textId="77777777" w:rsidR="004A2FBF" w:rsidRPr="008A1C2E" w:rsidRDefault="004A2FBF" w:rsidP="004A2FBF">
            <w:pPr>
              <w:jc w:val="center"/>
              <w:rPr>
                <w:color w:val="000000"/>
                <w:sz w:val="20"/>
                <w:szCs w:val="20"/>
              </w:rPr>
            </w:pPr>
            <w:r w:rsidRPr="008A1C2E">
              <w:rPr>
                <w:color w:val="000000"/>
                <w:sz w:val="20"/>
                <w:szCs w:val="20"/>
              </w:rPr>
              <w:t>32078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6F49BEE9" w14:textId="77777777" w:rsidR="004A2FBF" w:rsidRPr="008A1C2E" w:rsidRDefault="004A2FBF" w:rsidP="004A2FBF">
            <w:pPr>
              <w:jc w:val="center"/>
              <w:rPr>
                <w:color w:val="000000"/>
                <w:sz w:val="20"/>
                <w:szCs w:val="20"/>
              </w:rPr>
            </w:pPr>
            <w:r w:rsidRPr="008A1C2E">
              <w:rPr>
                <w:color w:val="000000"/>
                <w:sz w:val="20"/>
                <w:szCs w:val="20"/>
              </w:rPr>
              <w:t>32078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7B2DDC2A" w14:textId="77777777" w:rsidR="004A2FBF" w:rsidRPr="008A1C2E" w:rsidRDefault="004A2FBF" w:rsidP="004A2FBF">
            <w:pPr>
              <w:jc w:val="center"/>
              <w:rPr>
                <w:color w:val="000000"/>
                <w:sz w:val="20"/>
                <w:szCs w:val="20"/>
              </w:rPr>
            </w:pPr>
            <w:r w:rsidRPr="008A1C2E">
              <w:rPr>
                <w:color w:val="000000"/>
                <w:sz w:val="20"/>
                <w:szCs w:val="20"/>
              </w:rPr>
              <w:t>32191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642A46" w14:textId="77777777" w:rsidR="004A2FBF" w:rsidRPr="008A1C2E" w:rsidRDefault="004A2FBF" w:rsidP="004A2FBF">
            <w:pPr>
              <w:jc w:val="center"/>
              <w:rPr>
                <w:color w:val="000000"/>
                <w:sz w:val="20"/>
                <w:szCs w:val="20"/>
              </w:rPr>
            </w:pPr>
            <w:r w:rsidRPr="008A1C2E">
              <w:rPr>
                <w:color w:val="000000"/>
                <w:sz w:val="20"/>
                <w:szCs w:val="20"/>
              </w:rPr>
              <w:t>96347</w:t>
            </w:r>
          </w:p>
        </w:tc>
      </w:tr>
      <w:tr w:rsidR="004A2FBF" w:rsidRPr="008A1C2E" w14:paraId="7008A81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49A3" w14:textId="77777777" w:rsidR="004A2FBF" w:rsidRPr="00CF65A6" w:rsidRDefault="004A2FBF" w:rsidP="004A2FBF">
            <w:pPr>
              <w:jc w:val="center"/>
              <w:rPr>
                <w:color w:val="000000"/>
                <w:sz w:val="20"/>
                <w:szCs w:val="20"/>
              </w:rPr>
            </w:pPr>
            <w:r w:rsidRPr="00CF65A6">
              <w:rPr>
                <w:color w:val="000000"/>
                <w:sz w:val="20"/>
                <w:szCs w:val="20"/>
              </w:rPr>
              <w:t>6015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C71C" w14:textId="77777777" w:rsidR="004A2FBF" w:rsidRPr="008A1C2E" w:rsidRDefault="004A2FBF" w:rsidP="004A2FBF">
            <w:pPr>
              <w:rPr>
                <w:color w:val="000000"/>
                <w:sz w:val="20"/>
                <w:szCs w:val="20"/>
              </w:rPr>
            </w:pPr>
            <w:r w:rsidRPr="008A1C2E">
              <w:rPr>
                <w:color w:val="000000"/>
                <w:sz w:val="20"/>
                <w:szCs w:val="20"/>
              </w:rPr>
              <w:t>Gulbene-Letes (5,6,7,8)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664B"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74561" w14:textId="77777777" w:rsidR="004A2FBF" w:rsidRPr="008A1C2E" w:rsidRDefault="004A2FBF" w:rsidP="004A2FBF">
            <w:pPr>
              <w:jc w:val="center"/>
              <w:rPr>
                <w:color w:val="000000"/>
                <w:sz w:val="20"/>
                <w:szCs w:val="20"/>
              </w:rPr>
            </w:pPr>
            <w:r w:rsidRPr="008A1C2E">
              <w:rPr>
                <w:color w:val="000000"/>
                <w:sz w:val="20"/>
                <w:szCs w:val="20"/>
              </w:rPr>
              <w:t>13835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7713" w14:textId="77777777" w:rsidR="004A2FBF" w:rsidRPr="008A1C2E" w:rsidRDefault="004A2FBF" w:rsidP="004A2FBF">
            <w:pPr>
              <w:jc w:val="center"/>
              <w:rPr>
                <w:color w:val="000000"/>
                <w:sz w:val="20"/>
                <w:szCs w:val="20"/>
              </w:rPr>
            </w:pPr>
            <w:r w:rsidRPr="008A1C2E">
              <w:rPr>
                <w:color w:val="000000"/>
                <w:sz w:val="20"/>
                <w:szCs w:val="20"/>
              </w:rPr>
              <w:t>13835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EFC4" w14:textId="77777777" w:rsidR="004A2FBF" w:rsidRPr="008A1C2E" w:rsidRDefault="004A2FBF" w:rsidP="004A2FBF">
            <w:pPr>
              <w:jc w:val="center"/>
              <w:rPr>
                <w:color w:val="000000"/>
                <w:sz w:val="20"/>
                <w:szCs w:val="20"/>
              </w:rPr>
            </w:pPr>
            <w:r w:rsidRPr="008A1C2E">
              <w:rPr>
                <w:color w:val="000000"/>
                <w:sz w:val="20"/>
                <w:szCs w:val="20"/>
              </w:rPr>
              <w:t>13879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0033" w14:textId="77777777" w:rsidR="004A2FBF" w:rsidRPr="008A1C2E" w:rsidRDefault="004A2FBF" w:rsidP="004A2FBF">
            <w:pPr>
              <w:jc w:val="center"/>
              <w:rPr>
                <w:color w:val="000000"/>
                <w:sz w:val="20"/>
                <w:szCs w:val="20"/>
              </w:rPr>
            </w:pPr>
            <w:r w:rsidRPr="008A1C2E">
              <w:rPr>
                <w:color w:val="000000"/>
                <w:sz w:val="20"/>
                <w:szCs w:val="20"/>
              </w:rPr>
              <w:t>41549</w:t>
            </w:r>
          </w:p>
        </w:tc>
      </w:tr>
      <w:tr w:rsidR="004A2FBF" w:rsidRPr="008A1C2E" w14:paraId="5BE44B1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C5CA" w14:textId="77777777" w:rsidR="004A2FBF" w:rsidRPr="00CF65A6" w:rsidRDefault="004A2FBF" w:rsidP="004A2FBF">
            <w:pPr>
              <w:jc w:val="center"/>
              <w:rPr>
                <w:color w:val="000000"/>
                <w:sz w:val="20"/>
                <w:szCs w:val="20"/>
              </w:rPr>
            </w:pPr>
            <w:r w:rsidRPr="00CF65A6">
              <w:rPr>
                <w:color w:val="000000"/>
                <w:sz w:val="20"/>
                <w:szCs w:val="20"/>
              </w:rPr>
              <w:t>6019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18FDB" w14:textId="77777777" w:rsidR="004A2FBF" w:rsidRPr="008A1C2E" w:rsidRDefault="004A2FBF" w:rsidP="004A2FBF">
            <w:pPr>
              <w:rPr>
                <w:color w:val="000000"/>
                <w:sz w:val="20"/>
                <w:szCs w:val="20"/>
              </w:rPr>
            </w:pPr>
            <w:r w:rsidRPr="008A1C2E">
              <w:rPr>
                <w:color w:val="000000"/>
                <w:sz w:val="20"/>
                <w:szCs w:val="20"/>
              </w:rPr>
              <w:t xml:space="preserve">Gulbene-Lizums </w:t>
            </w:r>
            <w:r w:rsidRPr="008A1C2E">
              <w:rPr>
                <w:color w:val="000000"/>
                <w:sz w:val="20"/>
                <w:szCs w:val="20"/>
              </w:rPr>
              <w:lastRenderedPageBreak/>
              <w:t>(1,2)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843F" w14:textId="77777777" w:rsidR="004A2FBF" w:rsidRPr="008A1C2E" w:rsidRDefault="004A2FBF" w:rsidP="004A2FBF">
            <w:pPr>
              <w:jc w:val="center"/>
              <w:rPr>
                <w:color w:val="000000"/>
                <w:sz w:val="20"/>
                <w:szCs w:val="20"/>
              </w:rPr>
            </w:pPr>
            <w:r w:rsidRPr="008A1C2E">
              <w:rPr>
                <w:color w:val="000000"/>
                <w:sz w:val="20"/>
                <w:szCs w:val="20"/>
              </w:rPr>
              <w:lastRenderedPageBreak/>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4DDD" w14:textId="77777777" w:rsidR="004A2FBF" w:rsidRPr="008A1C2E" w:rsidRDefault="004A2FBF" w:rsidP="004A2FBF">
            <w:pPr>
              <w:jc w:val="center"/>
              <w:rPr>
                <w:color w:val="000000"/>
                <w:sz w:val="20"/>
                <w:szCs w:val="20"/>
              </w:rPr>
            </w:pPr>
            <w:r w:rsidRPr="008A1C2E">
              <w:rPr>
                <w:color w:val="000000"/>
                <w:sz w:val="20"/>
                <w:szCs w:val="20"/>
              </w:rPr>
              <w:t>4410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DD1F" w14:textId="77777777" w:rsidR="004A2FBF" w:rsidRPr="008A1C2E" w:rsidRDefault="004A2FBF" w:rsidP="004A2FBF">
            <w:pPr>
              <w:jc w:val="center"/>
              <w:rPr>
                <w:color w:val="000000"/>
                <w:sz w:val="20"/>
                <w:szCs w:val="20"/>
              </w:rPr>
            </w:pPr>
            <w:r w:rsidRPr="008A1C2E">
              <w:rPr>
                <w:color w:val="000000"/>
                <w:sz w:val="20"/>
                <w:szCs w:val="20"/>
              </w:rPr>
              <w:t>4410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ACD3" w14:textId="77777777" w:rsidR="004A2FBF" w:rsidRPr="008A1C2E" w:rsidRDefault="004A2FBF" w:rsidP="004A2FBF">
            <w:pPr>
              <w:jc w:val="center"/>
              <w:rPr>
                <w:color w:val="000000"/>
                <w:sz w:val="20"/>
                <w:szCs w:val="20"/>
              </w:rPr>
            </w:pPr>
            <w:r w:rsidRPr="008A1C2E">
              <w:rPr>
                <w:color w:val="000000"/>
                <w:sz w:val="20"/>
                <w:szCs w:val="20"/>
              </w:rPr>
              <w:t>4410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30E32" w14:textId="77777777" w:rsidR="004A2FBF" w:rsidRPr="008A1C2E" w:rsidRDefault="004A2FBF" w:rsidP="004A2FBF">
            <w:pPr>
              <w:jc w:val="center"/>
              <w:rPr>
                <w:color w:val="000000"/>
                <w:sz w:val="20"/>
                <w:szCs w:val="20"/>
              </w:rPr>
            </w:pPr>
            <w:r w:rsidRPr="008A1C2E">
              <w:rPr>
                <w:color w:val="000000"/>
                <w:sz w:val="20"/>
                <w:szCs w:val="20"/>
              </w:rPr>
              <w:t>13230</w:t>
            </w:r>
          </w:p>
        </w:tc>
      </w:tr>
      <w:tr w:rsidR="004A2FBF" w:rsidRPr="008A1C2E" w14:paraId="569549A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16A4D" w14:textId="77777777" w:rsidR="004A2FBF" w:rsidRPr="00CF65A6" w:rsidRDefault="004A2FBF" w:rsidP="004A2FBF">
            <w:pPr>
              <w:jc w:val="center"/>
              <w:rPr>
                <w:color w:val="000000"/>
                <w:sz w:val="20"/>
                <w:szCs w:val="20"/>
              </w:rPr>
            </w:pPr>
            <w:r w:rsidRPr="00CF65A6">
              <w:rPr>
                <w:color w:val="000000"/>
                <w:sz w:val="20"/>
                <w:szCs w:val="20"/>
              </w:rPr>
              <w:lastRenderedPageBreak/>
              <w:t>6022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7F5FE" w14:textId="77777777" w:rsidR="004A2FBF" w:rsidRPr="008A1C2E" w:rsidRDefault="004A2FBF" w:rsidP="004A2FBF">
            <w:pPr>
              <w:rPr>
                <w:color w:val="000000"/>
                <w:sz w:val="20"/>
                <w:szCs w:val="20"/>
              </w:rPr>
            </w:pPr>
            <w:r w:rsidRPr="008A1C2E">
              <w:rPr>
                <w:color w:val="000000"/>
                <w:sz w:val="20"/>
                <w:szCs w:val="20"/>
              </w:rPr>
              <w:t>Gulbene-</w:t>
            </w:r>
            <w:proofErr w:type="spellStart"/>
            <w:r w:rsidRPr="008A1C2E">
              <w:rPr>
                <w:color w:val="000000"/>
                <w:sz w:val="20"/>
                <w:szCs w:val="20"/>
              </w:rPr>
              <w:t>Liedeskrogs</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5124D"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BE5B9" w14:textId="77777777" w:rsidR="004A2FBF" w:rsidRPr="008A1C2E" w:rsidRDefault="004A2FBF" w:rsidP="004A2FBF">
            <w:pPr>
              <w:jc w:val="center"/>
              <w:rPr>
                <w:color w:val="000000"/>
                <w:sz w:val="20"/>
                <w:szCs w:val="20"/>
              </w:rPr>
            </w:pPr>
            <w:r w:rsidRPr="008A1C2E">
              <w:rPr>
                <w:color w:val="000000"/>
                <w:sz w:val="20"/>
                <w:szCs w:val="20"/>
              </w:rPr>
              <w:t>17565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A433" w14:textId="77777777" w:rsidR="004A2FBF" w:rsidRPr="008A1C2E" w:rsidRDefault="004A2FBF" w:rsidP="004A2FBF">
            <w:pPr>
              <w:jc w:val="center"/>
              <w:rPr>
                <w:color w:val="000000"/>
                <w:sz w:val="20"/>
                <w:szCs w:val="20"/>
              </w:rPr>
            </w:pPr>
            <w:r w:rsidRPr="008A1C2E">
              <w:rPr>
                <w:color w:val="000000"/>
                <w:sz w:val="20"/>
                <w:szCs w:val="20"/>
              </w:rPr>
              <w:t>17565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028FE" w14:textId="77777777" w:rsidR="004A2FBF" w:rsidRPr="008A1C2E" w:rsidRDefault="004A2FBF" w:rsidP="004A2FBF">
            <w:pPr>
              <w:jc w:val="center"/>
              <w:rPr>
                <w:color w:val="000000"/>
                <w:sz w:val="20"/>
                <w:szCs w:val="20"/>
              </w:rPr>
            </w:pPr>
            <w:r w:rsidRPr="008A1C2E">
              <w:rPr>
                <w:color w:val="000000"/>
                <w:sz w:val="20"/>
                <w:szCs w:val="20"/>
              </w:rPr>
              <w:t>17633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8AC4" w14:textId="77777777" w:rsidR="004A2FBF" w:rsidRPr="008A1C2E" w:rsidRDefault="004A2FBF" w:rsidP="004A2FBF">
            <w:pPr>
              <w:jc w:val="center"/>
              <w:rPr>
                <w:color w:val="000000"/>
                <w:sz w:val="20"/>
                <w:szCs w:val="20"/>
              </w:rPr>
            </w:pPr>
            <w:r w:rsidRPr="008A1C2E">
              <w:rPr>
                <w:color w:val="000000"/>
                <w:sz w:val="20"/>
                <w:szCs w:val="20"/>
              </w:rPr>
              <w:t>52763</w:t>
            </w:r>
          </w:p>
        </w:tc>
      </w:tr>
      <w:tr w:rsidR="004A2FBF" w:rsidRPr="008A1C2E" w14:paraId="4E6D0D3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A4AC" w14:textId="77777777" w:rsidR="004A2FBF" w:rsidRPr="00CF65A6" w:rsidRDefault="004A2FBF" w:rsidP="004A2FBF">
            <w:pPr>
              <w:jc w:val="center"/>
              <w:rPr>
                <w:color w:val="000000"/>
                <w:sz w:val="20"/>
                <w:szCs w:val="20"/>
              </w:rPr>
            </w:pPr>
            <w:r w:rsidRPr="00CF65A6">
              <w:rPr>
                <w:color w:val="000000"/>
                <w:sz w:val="20"/>
                <w:szCs w:val="20"/>
              </w:rPr>
              <w:t>6025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30E0" w14:textId="77777777" w:rsidR="004A2FBF" w:rsidRPr="008A1C2E" w:rsidRDefault="004A2FBF" w:rsidP="004A2FBF">
            <w:pPr>
              <w:rPr>
                <w:color w:val="000000"/>
                <w:sz w:val="20"/>
                <w:szCs w:val="20"/>
              </w:rPr>
            </w:pPr>
            <w:r w:rsidRPr="008A1C2E">
              <w:rPr>
                <w:color w:val="000000"/>
                <w:sz w:val="20"/>
                <w:szCs w:val="20"/>
              </w:rPr>
              <w:t>Gulbene-Stari (33,34,35,36)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EBC6"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E212" w14:textId="77777777" w:rsidR="004A2FBF" w:rsidRPr="008A1C2E" w:rsidRDefault="004A2FBF" w:rsidP="004A2FBF">
            <w:pPr>
              <w:jc w:val="center"/>
              <w:rPr>
                <w:color w:val="000000"/>
                <w:sz w:val="20"/>
                <w:szCs w:val="20"/>
              </w:rPr>
            </w:pPr>
            <w:r w:rsidRPr="008A1C2E">
              <w:rPr>
                <w:color w:val="000000"/>
                <w:sz w:val="20"/>
                <w:szCs w:val="20"/>
              </w:rPr>
              <w:t>12045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AAFE5" w14:textId="77777777" w:rsidR="004A2FBF" w:rsidRPr="008A1C2E" w:rsidRDefault="004A2FBF" w:rsidP="004A2FBF">
            <w:pPr>
              <w:jc w:val="center"/>
              <w:rPr>
                <w:color w:val="000000"/>
                <w:sz w:val="20"/>
                <w:szCs w:val="20"/>
              </w:rPr>
            </w:pPr>
            <w:r w:rsidRPr="008A1C2E">
              <w:rPr>
                <w:color w:val="000000"/>
                <w:sz w:val="20"/>
                <w:szCs w:val="20"/>
              </w:rPr>
              <w:t>12045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B87D" w14:textId="77777777" w:rsidR="004A2FBF" w:rsidRPr="008A1C2E" w:rsidRDefault="004A2FBF" w:rsidP="004A2FBF">
            <w:pPr>
              <w:jc w:val="center"/>
              <w:rPr>
                <w:color w:val="000000"/>
                <w:sz w:val="20"/>
                <w:szCs w:val="20"/>
              </w:rPr>
            </w:pPr>
            <w:r w:rsidRPr="008A1C2E">
              <w:rPr>
                <w:color w:val="000000"/>
                <w:sz w:val="20"/>
                <w:szCs w:val="20"/>
              </w:rPr>
              <w:t>12078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5426" w14:textId="77777777" w:rsidR="004A2FBF" w:rsidRPr="008A1C2E" w:rsidRDefault="004A2FBF" w:rsidP="004A2FBF">
            <w:pPr>
              <w:jc w:val="center"/>
              <w:rPr>
                <w:color w:val="000000"/>
                <w:sz w:val="20"/>
                <w:szCs w:val="20"/>
              </w:rPr>
            </w:pPr>
            <w:r w:rsidRPr="008A1C2E">
              <w:rPr>
                <w:color w:val="000000"/>
                <w:sz w:val="20"/>
                <w:szCs w:val="20"/>
              </w:rPr>
              <w:t>36168</w:t>
            </w:r>
          </w:p>
        </w:tc>
      </w:tr>
      <w:tr w:rsidR="004A2FBF" w:rsidRPr="008A1C2E" w14:paraId="62E99C1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21123" w14:textId="77777777" w:rsidR="004A2FBF" w:rsidRPr="00CF65A6" w:rsidRDefault="004A2FBF" w:rsidP="004A2FBF">
            <w:pPr>
              <w:jc w:val="center"/>
              <w:rPr>
                <w:color w:val="000000"/>
                <w:sz w:val="20"/>
                <w:szCs w:val="20"/>
              </w:rPr>
            </w:pPr>
            <w:r w:rsidRPr="00CF65A6">
              <w:rPr>
                <w:color w:val="000000"/>
                <w:sz w:val="20"/>
                <w:szCs w:val="20"/>
              </w:rPr>
              <w:t>6026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5119" w14:textId="77777777" w:rsidR="004A2FBF" w:rsidRPr="008A1C2E" w:rsidRDefault="004A2FBF" w:rsidP="004A2FBF">
            <w:pPr>
              <w:rPr>
                <w:color w:val="000000"/>
                <w:sz w:val="20"/>
                <w:szCs w:val="20"/>
              </w:rPr>
            </w:pPr>
            <w:r w:rsidRPr="008A1C2E">
              <w:rPr>
                <w:color w:val="000000"/>
                <w:sz w:val="20"/>
                <w:szCs w:val="20"/>
              </w:rPr>
              <w:t>Gulbene-Velēna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D657"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AB287" w14:textId="77777777" w:rsidR="004A2FBF" w:rsidRPr="008A1C2E" w:rsidRDefault="004A2FBF" w:rsidP="004A2FBF">
            <w:pPr>
              <w:jc w:val="center"/>
              <w:rPr>
                <w:color w:val="000000"/>
                <w:sz w:val="20"/>
                <w:szCs w:val="20"/>
              </w:rPr>
            </w:pPr>
            <w:r w:rsidRPr="008A1C2E">
              <w:rPr>
                <w:color w:val="000000"/>
                <w:sz w:val="20"/>
                <w:szCs w:val="20"/>
              </w:rPr>
              <w:t>22133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FC6AE" w14:textId="77777777" w:rsidR="004A2FBF" w:rsidRPr="008A1C2E" w:rsidRDefault="004A2FBF" w:rsidP="004A2FBF">
            <w:pPr>
              <w:jc w:val="center"/>
              <w:rPr>
                <w:color w:val="000000"/>
                <w:sz w:val="20"/>
                <w:szCs w:val="20"/>
              </w:rPr>
            </w:pPr>
            <w:r w:rsidRPr="008A1C2E">
              <w:rPr>
                <w:color w:val="000000"/>
                <w:sz w:val="20"/>
                <w:szCs w:val="20"/>
              </w:rPr>
              <w:t>22133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A865" w14:textId="77777777" w:rsidR="004A2FBF" w:rsidRPr="008A1C2E" w:rsidRDefault="004A2FBF" w:rsidP="004A2FBF">
            <w:pPr>
              <w:jc w:val="center"/>
              <w:rPr>
                <w:color w:val="000000"/>
                <w:sz w:val="20"/>
                <w:szCs w:val="20"/>
              </w:rPr>
            </w:pPr>
            <w:r w:rsidRPr="008A1C2E">
              <w:rPr>
                <w:color w:val="000000"/>
                <w:sz w:val="20"/>
                <w:szCs w:val="20"/>
              </w:rPr>
              <w:t>22218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A2AD3" w14:textId="77777777" w:rsidR="004A2FBF" w:rsidRPr="008A1C2E" w:rsidRDefault="004A2FBF" w:rsidP="004A2FBF">
            <w:pPr>
              <w:jc w:val="center"/>
              <w:rPr>
                <w:color w:val="000000"/>
                <w:sz w:val="20"/>
                <w:szCs w:val="20"/>
              </w:rPr>
            </w:pPr>
            <w:r w:rsidRPr="008A1C2E">
              <w:rPr>
                <w:color w:val="000000"/>
                <w:sz w:val="20"/>
                <w:szCs w:val="20"/>
              </w:rPr>
              <w:t>66484</w:t>
            </w:r>
          </w:p>
        </w:tc>
      </w:tr>
      <w:tr w:rsidR="004A2FBF" w:rsidRPr="008A1C2E" w14:paraId="4CDD02C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539F4" w14:textId="77777777" w:rsidR="004A2FBF" w:rsidRPr="008A1C2E" w:rsidRDefault="004A2FBF" w:rsidP="004A2FBF">
            <w:pPr>
              <w:jc w:val="center"/>
              <w:rPr>
                <w:color w:val="000000"/>
                <w:sz w:val="20"/>
                <w:szCs w:val="20"/>
              </w:rPr>
            </w:pPr>
            <w:r w:rsidRPr="008A1C2E">
              <w:rPr>
                <w:color w:val="000000"/>
                <w:sz w:val="20"/>
                <w:szCs w:val="20"/>
              </w:rPr>
              <w:t>6027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1032" w14:textId="77777777" w:rsidR="004A2FBF" w:rsidRPr="008A1C2E" w:rsidRDefault="004A2FBF" w:rsidP="004A2FBF">
            <w:pPr>
              <w:rPr>
                <w:color w:val="000000"/>
                <w:sz w:val="20"/>
                <w:szCs w:val="20"/>
              </w:rPr>
            </w:pPr>
            <w:r w:rsidRPr="008A1C2E">
              <w:rPr>
                <w:color w:val="000000"/>
                <w:sz w:val="20"/>
                <w:szCs w:val="20"/>
              </w:rPr>
              <w:t>Gulbene-Aduliena-Tirza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31DBD"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8B1C1" w14:textId="77777777" w:rsidR="004A2FBF" w:rsidRPr="008A1C2E" w:rsidRDefault="004A2FBF" w:rsidP="004A2FBF">
            <w:pPr>
              <w:jc w:val="center"/>
              <w:rPr>
                <w:color w:val="000000"/>
                <w:sz w:val="20"/>
                <w:szCs w:val="20"/>
              </w:rPr>
            </w:pPr>
            <w:r w:rsidRPr="008A1C2E">
              <w:rPr>
                <w:color w:val="000000"/>
                <w:sz w:val="20"/>
                <w:szCs w:val="20"/>
              </w:rPr>
              <w:t>40612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07A4" w14:textId="77777777" w:rsidR="004A2FBF" w:rsidRPr="008A1C2E" w:rsidRDefault="004A2FBF" w:rsidP="004A2FBF">
            <w:pPr>
              <w:jc w:val="center"/>
              <w:rPr>
                <w:color w:val="000000"/>
                <w:sz w:val="20"/>
                <w:szCs w:val="20"/>
              </w:rPr>
            </w:pPr>
            <w:r w:rsidRPr="008A1C2E">
              <w:rPr>
                <w:color w:val="000000"/>
                <w:sz w:val="20"/>
                <w:szCs w:val="20"/>
              </w:rPr>
              <w:t>40612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DFD7" w14:textId="77777777" w:rsidR="004A2FBF" w:rsidRPr="008A1C2E" w:rsidRDefault="004A2FBF" w:rsidP="004A2FBF">
            <w:pPr>
              <w:jc w:val="center"/>
              <w:rPr>
                <w:color w:val="000000"/>
                <w:sz w:val="20"/>
                <w:szCs w:val="20"/>
              </w:rPr>
            </w:pPr>
            <w:r w:rsidRPr="008A1C2E">
              <w:rPr>
                <w:color w:val="000000"/>
                <w:sz w:val="20"/>
                <w:szCs w:val="20"/>
              </w:rPr>
              <w:t>40767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1CF6" w14:textId="77777777" w:rsidR="004A2FBF" w:rsidRPr="008A1C2E" w:rsidRDefault="004A2FBF" w:rsidP="004A2FBF">
            <w:pPr>
              <w:jc w:val="center"/>
              <w:rPr>
                <w:color w:val="000000"/>
                <w:sz w:val="20"/>
                <w:szCs w:val="20"/>
              </w:rPr>
            </w:pPr>
            <w:r w:rsidRPr="008A1C2E">
              <w:rPr>
                <w:color w:val="000000"/>
                <w:sz w:val="20"/>
                <w:szCs w:val="20"/>
              </w:rPr>
              <w:t>121991</w:t>
            </w:r>
          </w:p>
        </w:tc>
      </w:tr>
      <w:tr w:rsidR="004A2FBF" w:rsidRPr="008A1C2E" w14:paraId="1DDD49A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F637B" w14:textId="77777777" w:rsidR="004A2FBF" w:rsidRPr="008A1C2E" w:rsidRDefault="004A2FBF" w:rsidP="004A2FBF">
            <w:pPr>
              <w:jc w:val="center"/>
              <w:rPr>
                <w:color w:val="000000"/>
                <w:sz w:val="20"/>
                <w:szCs w:val="20"/>
              </w:rPr>
            </w:pPr>
            <w:r w:rsidRPr="008A1C2E">
              <w:rPr>
                <w:color w:val="000000"/>
                <w:sz w:val="20"/>
                <w:szCs w:val="20"/>
              </w:rPr>
              <w:t>6028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83675" w14:textId="77777777" w:rsidR="004A2FBF" w:rsidRPr="008A1C2E" w:rsidRDefault="004A2FBF" w:rsidP="004A2FBF">
            <w:pPr>
              <w:rPr>
                <w:color w:val="000000"/>
                <w:sz w:val="20"/>
                <w:szCs w:val="20"/>
              </w:rPr>
            </w:pPr>
            <w:r w:rsidRPr="008A1C2E">
              <w:rPr>
                <w:color w:val="000000"/>
                <w:sz w:val="20"/>
                <w:szCs w:val="20"/>
              </w:rPr>
              <w:t>Gulbene-Daukstes-Jaungulbene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DF901" w14:textId="77777777" w:rsidR="004A2FBF" w:rsidRPr="008A1C2E" w:rsidRDefault="004A2FBF" w:rsidP="004A2FBF">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64E51" w14:textId="77777777" w:rsidR="004A2FBF" w:rsidRPr="008A1C2E" w:rsidRDefault="004A2FBF" w:rsidP="004A2FBF">
            <w:pPr>
              <w:jc w:val="center"/>
              <w:rPr>
                <w:color w:val="000000"/>
                <w:sz w:val="20"/>
                <w:szCs w:val="20"/>
              </w:rPr>
            </w:pPr>
            <w:r w:rsidRPr="008A1C2E">
              <w:rPr>
                <w:color w:val="000000"/>
                <w:sz w:val="20"/>
                <w:szCs w:val="20"/>
              </w:rPr>
              <w:t>64780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40AF" w14:textId="77777777" w:rsidR="004A2FBF" w:rsidRPr="008A1C2E" w:rsidRDefault="004A2FBF" w:rsidP="004A2FBF">
            <w:pPr>
              <w:jc w:val="center"/>
              <w:rPr>
                <w:color w:val="000000"/>
                <w:sz w:val="20"/>
                <w:szCs w:val="20"/>
              </w:rPr>
            </w:pPr>
            <w:r w:rsidRPr="008A1C2E">
              <w:rPr>
                <w:color w:val="000000"/>
                <w:sz w:val="20"/>
                <w:szCs w:val="20"/>
              </w:rPr>
              <w:t>64780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94972" w14:textId="77777777" w:rsidR="004A2FBF" w:rsidRPr="008A1C2E" w:rsidRDefault="004A2FBF" w:rsidP="004A2FBF">
            <w:pPr>
              <w:jc w:val="center"/>
              <w:rPr>
                <w:color w:val="000000"/>
                <w:sz w:val="20"/>
                <w:szCs w:val="20"/>
              </w:rPr>
            </w:pPr>
            <w:r w:rsidRPr="008A1C2E">
              <w:rPr>
                <w:color w:val="000000"/>
                <w:sz w:val="20"/>
                <w:szCs w:val="20"/>
              </w:rPr>
              <w:t>64995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38C61" w14:textId="77777777" w:rsidR="004A2FBF" w:rsidRPr="008A1C2E" w:rsidRDefault="004A2FBF" w:rsidP="004A2FBF">
            <w:pPr>
              <w:jc w:val="center"/>
              <w:rPr>
                <w:color w:val="000000"/>
                <w:sz w:val="20"/>
                <w:szCs w:val="20"/>
              </w:rPr>
            </w:pPr>
            <w:r w:rsidRPr="008A1C2E">
              <w:rPr>
                <w:color w:val="000000"/>
                <w:sz w:val="20"/>
                <w:szCs w:val="20"/>
              </w:rPr>
              <w:t>194555</w:t>
            </w:r>
          </w:p>
        </w:tc>
      </w:tr>
      <w:tr w:rsidR="004A2FBF" w:rsidRPr="008A1C2E" w14:paraId="66F7DDE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01B4" w14:textId="77777777" w:rsidR="004A2FBF" w:rsidRPr="008A1C2E" w:rsidRDefault="004A2FBF" w:rsidP="004A2FBF">
            <w:pPr>
              <w:jc w:val="center"/>
              <w:rPr>
                <w:color w:val="000000"/>
                <w:sz w:val="20"/>
                <w:szCs w:val="20"/>
              </w:rPr>
            </w:pPr>
            <w:r w:rsidRPr="008A1C2E">
              <w:rPr>
                <w:color w:val="000000"/>
                <w:sz w:val="20"/>
                <w:szCs w:val="20"/>
              </w:rPr>
              <w:t>7628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2A29" w14:textId="77777777" w:rsidR="004A2FBF" w:rsidRPr="008A1C2E" w:rsidRDefault="004A2FBF" w:rsidP="004A2FBF">
            <w:pPr>
              <w:rPr>
                <w:color w:val="000000"/>
                <w:sz w:val="20"/>
                <w:szCs w:val="20"/>
              </w:rPr>
            </w:pPr>
            <w:r w:rsidRPr="008A1C2E">
              <w:rPr>
                <w:iCs/>
                <w:color w:val="000000"/>
                <w:sz w:val="20"/>
                <w:szCs w:val="20"/>
              </w:rPr>
              <w:t>Gulbene-Madona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B439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790D" w14:textId="77777777" w:rsidR="004A2FBF" w:rsidRPr="008A1C2E" w:rsidRDefault="004A2FBF" w:rsidP="004A2FBF">
            <w:pPr>
              <w:jc w:val="center"/>
              <w:rPr>
                <w:color w:val="000000"/>
                <w:sz w:val="20"/>
                <w:szCs w:val="20"/>
              </w:rPr>
            </w:pPr>
            <w:r w:rsidRPr="008A1C2E">
              <w:rPr>
                <w:color w:val="000000"/>
                <w:sz w:val="20"/>
                <w:szCs w:val="20"/>
              </w:rPr>
              <w:t>12688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CE454" w14:textId="77777777" w:rsidR="004A2FBF" w:rsidRPr="008A1C2E" w:rsidRDefault="004A2FBF" w:rsidP="004A2FBF">
            <w:pPr>
              <w:jc w:val="center"/>
              <w:rPr>
                <w:color w:val="000000"/>
                <w:sz w:val="20"/>
                <w:szCs w:val="20"/>
              </w:rPr>
            </w:pPr>
            <w:r w:rsidRPr="008A1C2E">
              <w:rPr>
                <w:color w:val="000000"/>
                <w:sz w:val="20"/>
                <w:szCs w:val="20"/>
              </w:rPr>
              <w:t>12688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05DFB" w14:textId="77777777" w:rsidR="004A2FBF" w:rsidRPr="008A1C2E" w:rsidRDefault="004A2FBF" w:rsidP="004A2FBF">
            <w:pPr>
              <w:jc w:val="center"/>
              <w:rPr>
                <w:color w:val="000000"/>
                <w:sz w:val="20"/>
                <w:szCs w:val="20"/>
              </w:rPr>
            </w:pPr>
            <w:r w:rsidRPr="008A1C2E">
              <w:rPr>
                <w:color w:val="000000"/>
                <w:sz w:val="20"/>
                <w:szCs w:val="20"/>
              </w:rPr>
              <w:t>12688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3C81" w14:textId="77777777" w:rsidR="004A2FBF" w:rsidRPr="008A1C2E" w:rsidRDefault="004A2FBF" w:rsidP="004A2FBF">
            <w:pPr>
              <w:jc w:val="center"/>
              <w:rPr>
                <w:color w:val="000000"/>
                <w:sz w:val="20"/>
                <w:szCs w:val="20"/>
              </w:rPr>
            </w:pPr>
            <w:r w:rsidRPr="008A1C2E">
              <w:rPr>
                <w:color w:val="000000"/>
                <w:sz w:val="20"/>
                <w:szCs w:val="20"/>
              </w:rPr>
              <w:t>38064</w:t>
            </w:r>
          </w:p>
        </w:tc>
      </w:tr>
      <w:tr w:rsidR="004A2FBF" w:rsidRPr="008A1C2E" w14:paraId="6921E7B3"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09CEB9" w14:textId="77777777" w:rsidR="004A2FBF" w:rsidRPr="008A1C2E" w:rsidRDefault="004A2FBF" w:rsidP="004A2FBF">
            <w:pPr>
              <w:jc w:val="center"/>
              <w:rPr>
                <w:color w:val="000000"/>
                <w:sz w:val="20"/>
                <w:szCs w:val="20"/>
              </w:rPr>
            </w:pPr>
            <w:r w:rsidRPr="008A1C2E">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722F" w14:textId="77777777" w:rsidR="004A2FBF" w:rsidRPr="008A1C2E" w:rsidRDefault="004A2FBF" w:rsidP="004A2FBF">
            <w:pPr>
              <w:jc w:val="center"/>
              <w:rPr>
                <w:color w:val="000000"/>
                <w:sz w:val="20"/>
                <w:szCs w:val="20"/>
              </w:rPr>
            </w:pPr>
            <w:r w:rsidRPr="008A1C2E">
              <w:rPr>
                <w:color w:val="000000"/>
                <w:sz w:val="20"/>
                <w:szCs w:val="20"/>
              </w:rPr>
              <w:t>57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7341" w14:textId="77777777" w:rsidR="004A2FBF" w:rsidRPr="008A1C2E" w:rsidRDefault="004A2FBF" w:rsidP="004A2FBF">
            <w:pPr>
              <w:jc w:val="center"/>
              <w:rPr>
                <w:color w:val="000000"/>
                <w:sz w:val="20"/>
                <w:szCs w:val="20"/>
              </w:rPr>
            </w:pPr>
            <w:r w:rsidRPr="008A1C2E">
              <w:rPr>
                <w:color w:val="000000"/>
                <w:sz w:val="20"/>
                <w:szCs w:val="20"/>
              </w:rPr>
              <w:t>419551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359F6" w14:textId="77777777" w:rsidR="004A2FBF" w:rsidRPr="008A1C2E" w:rsidRDefault="004A2FBF" w:rsidP="004A2FBF">
            <w:pPr>
              <w:jc w:val="center"/>
              <w:rPr>
                <w:color w:val="000000"/>
                <w:sz w:val="20"/>
                <w:szCs w:val="20"/>
              </w:rPr>
            </w:pPr>
            <w:r w:rsidRPr="008A1C2E">
              <w:rPr>
                <w:color w:val="000000"/>
                <w:sz w:val="20"/>
                <w:szCs w:val="20"/>
              </w:rPr>
              <w:t>419551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E192" w14:textId="77777777" w:rsidR="004A2FBF" w:rsidRPr="008A1C2E" w:rsidRDefault="004A2FBF" w:rsidP="004A2FBF">
            <w:pPr>
              <w:jc w:val="center"/>
              <w:rPr>
                <w:color w:val="000000"/>
                <w:sz w:val="20"/>
                <w:szCs w:val="20"/>
              </w:rPr>
            </w:pPr>
            <w:r w:rsidRPr="008A1C2E">
              <w:rPr>
                <w:color w:val="000000"/>
                <w:sz w:val="20"/>
                <w:szCs w:val="20"/>
              </w:rPr>
              <w:t>420448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08883" w14:textId="77777777" w:rsidR="004A2FBF" w:rsidRPr="008A1C2E" w:rsidRDefault="004A2FBF" w:rsidP="004A2FBF">
            <w:pPr>
              <w:jc w:val="center"/>
              <w:rPr>
                <w:color w:val="000000"/>
                <w:sz w:val="20"/>
                <w:szCs w:val="20"/>
              </w:rPr>
            </w:pPr>
            <w:r w:rsidRPr="008A1C2E">
              <w:rPr>
                <w:color w:val="000000"/>
                <w:sz w:val="20"/>
                <w:szCs w:val="20"/>
              </w:rPr>
              <w:t>1259550</w:t>
            </w:r>
          </w:p>
        </w:tc>
      </w:tr>
      <w:tr w:rsidR="004A2FBF" w:rsidRPr="008A1C2E" w14:paraId="4917E802"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C29D43" w14:textId="77777777" w:rsidR="004A2FBF" w:rsidRPr="008A1C2E" w:rsidRDefault="004A2FBF" w:rsidP="004A2FBF">
            <w:pPr>
              <w:jc w:val="center"/>
              <w:rPr>
                <w:b/>
                <w:bCs/>
                <w:color w:val="000000"/>
                <w:sz w:val="18"/>
                <w:szCs w:val="18"/>
              </w:rPr>
            </w:pPr>
            <w:r w:rsidRPr="00500B2C">
              <w:rPr>
                <w:b/>
                <w:bCs/>
                <w:color w:val="000000"/>
                <w:sz w:val="20"/>
                <w:szCs w:val="20"/>
              </w:rPr>
              <w:t>K2 vai K3 kategorijas autobusi</w:t>
            </w:r>
          </w:p>
        </w:tc>
      </w:tr>
      <w:tr w:rsidR="004A2FBF" w:rsidRPr="008A1C2E" w14:paraId="0C29CE62" w14:textId="77777777" w:rsidTr="004A2FBF">
        <w:trPr>
          <w:trHeight w:val="288"/>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C784F" w14:textId="77777777" w:rsidR="004A2FBF" w:rsidRPr="00CF65A6" w:rsidRDefault="004A2FBF" w:rsidP="004A2FBF">
            <w:pPr>
              <w:jc w:val="center"/>
              <w:rPr>
                <w:color w:val="000000"/>
                <w:sz w:val="20"/>
                <w:szCs w:val="20"/>
              </w:rPr>
            </w:pPr>
            <w:r w:rsidRPr="00CF65A6">
              <w:rPr>
                <w:color w:val="000000"/>
                <w:sz w:val="20"/>
                <w:szCs w:val="20"/>
              </w:rPr>
              <w:t>5038</w:t>
            </w:r>
          </w:p>
        </w:tc>
        <w:tc>
          <w:tcPr>
            <w:tcW w:w="1874" w:type="dxa"/>
            <w:tcBorders>
              <w:top w:val="single" w:sz="4" w:space="0" w:color="auto"/>
              <w:left w:val="single" w:sz="4" w:space="0" w:color="auto"/>
              <w:right w:val="single" w:sz="4" w:space="0" w:color="auto"/>
            </w:tcBorders>
            <w:shd w:val="clear" w:color="auto" w:fill="auto"/>
            <w:vAlign w:val="center"/>
            <w:hideMark/>
          </w:tcPr>
          <w:p w14:paraId="0610318A" w14:textId="77777777" w:rsidR="004A2FBF" w:rsidRPr="008A1C2E" w:rsidRDefault="004A2FBF" w:rsidP="004A2FBF">
            <w:pPr>
              <w:rPr>
                <w:color w:val="000000"/>
                <w:sz w:val="20"/>
                <w:szCs w:val="20"/>
              </w:rPr>
            </w:pPr>
            <w:r w:rsidRPr="008A1C2E">
              <w:rPr>
                <w:color w:val="000000"/>
                <w:sz w:val="20"/>
                <w:szCs w:val="20"/>
              </w:rPr>
              <w:t>Gulbene-Sveķu skola-</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92F82"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066CB" w14:textId="77777777" w:rsidR="004A2FBF" w:rsidRPr="008A1C2E" w:rsidRDefault="004A2FBF" w:rsidP="004A2FBF">
            <w:pPr>
              <w:jc w:val="center"/>
              <w:rPr>
                <w:color w:val="000000"/>
                <w:sz w:val="20"/>
                <w:szCs w:val="20"/>
              </w:rPr>
            </w:pPr>
            <w:r w:rsidRPr="008A1C2E">
              <w:rPr>
                <w:color w:val="000000"/>
                <w:sz w:val="20"/>
                <w:szCs w:val="20"/>
              </w:rPr>
              <w:t>23256</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4480B" w14:textId="77777777" w:rsidR="004A2FBF" w:rsidRPr="008A1C2E" w:rsidRDefault="004A2FBF" w:rsidP="004A2FBF">
            <w:pPr>
              <w:jc w:val="center"/>
              <w:rPr>
                <w:color w:val="000000"/>
                <w:sz w:val="20"/>
                <w:szCs w:val="20"/>
              </w:rPr>
            </w:pPr>
            <w:r w:rsidRPr="008A1C2E">
              <w:rPr>
                <w:color w:val="000000"/>
                <w:sz w:val="20"/>
                <w:szCs w:val="20"/>
              </w:rPr>
              <w:t>23256</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C714" w14:textId="77777777" w:rsidR="004A2FBF" w:rsidRPr="008A1C2E" w:rsidRDefault="004A2FBF" w:rsidP="004A2FBF">
            <w:pPr>
              <w:jc w:val="center"/>
              <w:rPr>
                <w:color w:val="000000"/>
                <w:sz w:val="20"/>
                <w:szCs w:val="20"/>
              </w:rPr>
            </w:pPr>
            <w:r w:rsidRPr="008A1C2E">
              <w:rPr>
                <w:color w:val="000000"/>
                <w:sz w:val="20"/>
                <w:szCs w:val="20"/>
              </w:rPr>
              <w:t>23119</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E387B" w14:textId="77777777" w:rsidR="004A2FBF" w:rsidRPr="008A1C2E" w:rsidRDefault="004A2FBF" w:rsidP="004A2FBF">
            <w:pPr>
              <w:jc w:val="center"/>
              <w:rPr>
                <w:color w:val="000000"/>
                <w:sz w:val="20"/>
                <w:szCs w:val="20"/>
              </w:rPr>
            </w:pPr>
            <w:r w:rsidRPr="008A1C2E">
              <w:rPr>
                <w:color w:val="000000"/>
                <w:sz w:val="20"/>
                <w:szCs w:val="20"/>
              </w:rPr>
              <w:t>69631</w:t>
            </w:r>
          </w:p>
        </w:tc>
      </w:tr>
      <w:tr w:rsidR="004A2FBF" w:rsidRPr="008A1C2E" w14:paraId="456A91A2" w14:textId="77777777" w:rsidTr="004A2FBF">
        <w:trPr>
          <w:trHeight w:val="510"/>
        </w:trPr>
        <w:tc>
          <w:tcPr>
            <w:tcW w:w="820" w:type="dxa"/>
            <w:vMerge/>
            <w:tcBorders>
              <w:left w:val="single" w:sz="4" w:space="0" w:color="auto"/>
              <w:bottom w:val="single" w:sz="4" w:space="0" w:color="auto"/>
              <w:right w:val="single" w:sz="4" w:space="0" w:color="auto"/>
            </w:tcBorders>
            <w:vAlign w:val="center"/>
            <w:hideMark/>
          </w:tcPr>
          <w:p w14:paraId="3ADF3748" w14:textId="77777777" w:rsidR="004A2FBF" w:rsidRPr="00CF65A6" w:rsidRDefault="004A2FBF" w:rsidP="004A2FBF">
            <w:pPr>
              <w:rPr>
                <w:color w:val="000000"/>
                <w:sz w:val="20"/>
                <w:szCs w:val="20"/>
              </w:rPr>
            </w:pPr>
          </w:p>
        </w:tc>
        <w:tc>
          <w:tcPr>
            <w:tcW w:w="1874" w:type="dxa"/>
            <w:tcBorders>
              <w:left w:val="single" w:sz="4" w:space="0" w:color="auto"/>
              <w:bottom w:val="single" w:sz="4" w:space="0" w:color="auto"/>
              <w:right w:val="single" w:sz="4" w:space="0" w:color="auto"/>
            </w:tcBorders>
            <w:shd w:val="clear" w:color="auto" w:fill="auto"/>
            <w:vAlign w:val="center"/>
            <w:hideMark/>
          </w:tcPr>
          <w:p w14:paraId="2058890B" w14:textId="77777777" w:rsidR="004A2FBF" w:rsidRPr="008A1C2E" w:rsidRDefault="004A2FBF" w:rsidP="004A2FBF">
            <w:pPr>
              <w:rPr>
                <w:color w:val="000000"/>
                <w:sz w:val="20"/>
                <w:szCs w:val="20"/>
              </w:rPr>
            </w:pPr>
            <w:r w:rsidRPr="008A1C2E">
              <w:rPr>
                <w:color w:val="000000"/>
                <w:sz w:val="20"/>
                <w:szCs w:val="20"/>
              </w:rPr>
              <w:t>Arodvidusskola-Gulbene (5,6)</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7F8E3433"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0D757421"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DF4C32B"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1F036C4" w14:textId="77777777" w:rsidR="004A2FBF" w:rsidRPr="008A1C2E" w:rsidRDefault="004A2FBF" w:rsidP="004A2FBF">
            <w:pPr>
              <w:rPr>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771D7A4" w14:textId="77777777" w:rsidR="004A2FBF" w:rsidRPr="008A1C2E" w:rsidRDefault="004A2FBF" w:rsidP="004A2FBF">
            <w:pPr>
              <w:rPr>
                <w:color w:val="000000"/>
                <w:sz w:val="20"/>
                <w:szCs w:val="20"/>
              </w:rPr>
            </w:pPr>
          </w:p>
        </w:tc>
      </w:tr>
      <w:tr w:rsidR="004A2FBF" w:rsidRPr="008A1C2E" w14:paraId="1692E142" w14:textId="77777777" w:rsidTr="004A2FBF">
        <w:trPr>
          <w:trHeight w:val="8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1D2A3" w14:textId="77777777" w:rsidR="004A2FBF" w:rsidRPr="00CF65A6" w:rsidRDefault="004A2FBF" w:rsidP="004A2FBF">
            <w:pPr>
              <w:jc w:val="center"/>
              <w:rPr>
                <w:color w:val="000000"/>
                <w:sz w:val="20"/>
                <w:szCs w:val="20"/>
              </w:rPr>
            </w:pPr>
            <w:r w:rsidRPr="00CF65A6">
              <w:rPr>
                <w:color w:val="000000"/>
                <w:sz w:val="20"/>
                <w:szCs w:val="20"/>
              </w:rPr>
              <w:t>6012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A8870" w14:textId="77777777" w:rsidR="004A2FBF" w:rsidRPr="008A1C2E" w:rsidRDefault="004A2FBF" w:rsidP="004A2FBF">
            <w:pPr>
              <w:rPr>
                <w:color w:val="000000"/>
                <w:sz w:val="20"/>
                <w:szCs w:val="20"/>
              </w:rPr>
            </w:pPr>
            <w:r w:rsidRPr="008A1C2E">
              <w:rPr>
                <w:color w:val="000000"/>
                <w:sz w:val="20"/>
                <w:szCs w:val="20"/>
              </w:rPr>
              <w:t>Gulbene-Stāmeriena-Kalniena (3,4,13,14,15,16,17,18)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06A1" w14:textId="77777777" w:rsidR="004A2FBF" w:rsidRPr="008A1C2E" w:rsidRDefault="004A2FBF" w:rsidP="004A2FBF">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3571" w14:textId="77777777" w:rsidR="004A2FBF" w:rsidRPr="008A1C2E" w:rsidRDefault="004A2FBF" w:rsidP="004A2FBF">
            <w:pPr>
              <w:jc w:val="center"/>
              <w:rPr>
                <w:color w:val="000000"/>
                <w:sz w:val="20"/>
                <w:szCs w:val="20"/>
              </w:rPr>
            </w:pPr>
            <w:r w:rsidRPr="008A1C2E">
              <w:rPr>
                <w:color w:val="000000"/>
                <w:sz w:val="20"/>
                <w:szCs w:val="20"/>
              </w:rPr>
              <w:t>32944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F9B5" w14:textId="77777777" w:rsidR="004A2FBF" w:rsidRPr="008A1C2E" w:rsidRDefault="004A2FBF" w:rsidP="004A2FBF">
            <w:pPr>
              <w:jc w:val="center"/>
              <w:rPr>
                <w:color w:val="000000"/>
                <w:sz w:val="20"/>
                <w:szCs w:val="20"/>
              </w:rPr>
            </w:pPr>
            <w:r w:rsidRPr="008A1C2E">
              <w:rPr>
                <w:color w:val="000000"/>
                <w:sz w:val="20"/>
                <w:szCs w:val="20"/>
              </w:rPr>
              <w:t>32944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65D6F" w14:textId="77777777" w:rsidR="004A2FBF" w:rsidRPr="008A1C2E" w:rsidRDefault="004A2FBF" w:rsidP="004A2FBF">
            <w:pPr>
              <w:jc w:val="center"/>
              <w:rPr>
                <w:color w:val="000000"/>
                <w:sz w:val="20"/>
                <w:szCs w:val="20"/>
              </w:rPr>
            </w:pPr>
            <w:r w:rsidRPr="008A1C2E">
              <w:rPr>
                <w:color w:val="000000"/>
                <w:sz w:val="20"/>
                <w:szCs w:val="20"/>
              </w:rPr>
              <w:t>33124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4C82" w14:textId="77777777" w:rsidR="004A2FBF" w:rsidRPr="008A1C2E" w:rsidRDefault="004A2FBF" w:rsidP="004A2FBF">
            <w:pPr>
              <w:jc w:val="center"/>
              <w:rPr>
                <w:color w:val="000000"/>
                <w:sz w:val="20"/>
                <w:szCs w:val="20"/>
              </w:rPr>
            </w:pPr>
            <w:r w:rsidRPr="008A1C2E">
              <w:rPr>
                <w:color w:val="000000"/>
                <w:sz w:val="20"/>
                <w:szCs w:val="20"/>
              </w:rPr>
              <w:t>99012</w:t>
            </w:r>
          </w:p>
        </w:tc>
      </w:tr>
      <w:tr w:rsidR="004A2FBF" w:rsidRPr="008A1C2E" w14:paraId="5378BAA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86623" w14:textId="77777777" w:rsidR="004A2FBF" w:rsidRPr="00CF65A6" w:rsidRDefault="004A2FBF" w:rsidP="004A2FBF">
            <w:pPr>
              <w:jc w:val="center"/>
              <w:rPr>
                <w:color w:val="000000"/>
                <w:sz w:val="20"/>
                <w:szCs w:val="20"/>
              </w:rPr>
            </w:pPr>
            <w:r w:rsidRPr="00CF65A6">
              <w:rPr>
                <w:color w:val="000000"/>
                <w:sz w:val="20"/>
                <w:szCs w:val="20"/>
              </w:rPr>
              <w:t>6015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3194A" w14:textId="77777777" w:rsidR="004A2FBF" w:rsidRPr="008A1C2E" w:rsidRDefault="004A2FBF" w:rsidP="004A2FBF">
            <w:pPr>
              <w:rPr>
                <w:color w:val="000000"/>
                <w:sz w:val="20"/>
                <w:szCs w:val="20"/>
              </w:rPr>
            </w:pPr>
            <w:r w:rsidRPr="008A1C2E">
              <w:rPr>
                <w:color w:val="000000"/>
                <w:sz w:val="20"/>
                <w:szCs w:val="20"/>
              </w:rPr>
              <w:t>Gulbene-Letes (1,2,3,4)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1E26"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71B7" w14:textId="77777777" w:rsidR="004A2FBF" w:rsidRPr="008A1C2E" w:rsidRDefault="004A2FBF" w:rsidP="004A2FBF">
            <w:pPr>
              <w:jc w:val="center"/>
              <w:rPr>
                <w:color w:val="000000"/>
                <w:sz w:val="20"/>
                <w:szCs w:val="20"/>
              </w:rPr>
            </w:pPr>
            <w:r w:rsidRPr="008A1C2E">
              <w:rPr>
                <w:color w:val="000000"/>
                <w:sz w:val="20"/>
                <w:szCs w:val="20"/>
              </w:rPr>
              <w:t>27669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2787C" w14:textId="77777777" w:rsidR="004A2FBF" w:rsidRPr="008A1C2E" w:rsidRDefault="004A2FBF" w:rsidP="004A2FBF">
            <w:pPr>
              <w:jc w:val="center"/>
              <w:rPr>
                <w:color w:val="000000"/>
                <w:sz w:val="20"/>
                <w:szCs w:val="20"/>
              </w:rPr>
            </w:pPr>
            <w:r w:rsidRPr="008A1C2E">
              <w:rPr>
                <w:color w:val="000000"/>
                <w:sz w:val="20"/>
                <w:szCs w:val="20"/>
              </w:rPr>
              <w:t>27669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0265" w14:textId="77777777" w:rsidR="004A2FBF" w:rsidRPr="008A1C2E" w:rsidRDefault="004A2FBF" w:rsidP="004A2FBF">
            <w:pPr>
              <w:jc w:val="center"/>
              <w:rPr>
                <w:color w:val="000000"/>
                <w:sz w:val="20"/>
                <w:szCs w:val="20"/>
              </w:rPr>
            </w:pPr>
            <w:r w:rsidRPr="008A1C2E">
              <w:rPr>
                <w:color w:val="000000"/>
                <w:sz w:val="20"/>
                <w:szCs w:val="20"/>
              </w:rPr>
              <w:t>27757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8BE5" w14:textId="77777777" w:rsidR="004A2FBF" w:rsidRPr="008A1C2E" w:rsidRDefault="004A2FBF" w:rsidP="004A2FBF">
            <w:pPr>
              <w:jc w:val="center"/>
              <w:rPr>
                <w:color w:val="000000"/>
                <w:sz w:val="20"/>
                <w:szCs w:val="20"/>
              </w:rPr>
            </w:pPr>
            <w:r w:rsidRPr="008A1C2E">
              <w:rPr>
                <w:color w:val="000000"/>
                <w:sz w:val="20"/>
                <w:szCs w:val="20"/>
              </w:rPr>
              <w:t>83095</w:t>
            </w:r>
          </w:p>
        </w:tc>
      </w:tr>
      <w:tr w:rsidR="004A2FBF" w:rsidRPr="008A1C2E" w14:paraId="3CCB677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E9F1" w14:textId="77777777" w:rsidR="004A2FBF" w:rsidRPr="00CF65A6" w:rsidRDefault="004A2FBF" w:rsidP="004A2FBF">
            <w:pPr>
              <w:jc w:val="center"/>
              <w:rPr>
                <w:color w:val="000000"/>
                <w:sz w:val="20"/>
                <w:szCs w:val="20"/>
              </w:rPr>
            </w:pPr>
            <w:r w:rsidRPr="00CF65A6">
              <w:rPr>
                <w:color w:val="000000"/>
                <w:sz w:val="20"/>
                <w:szCs w:val="20"/>
              </w:rPr>
              <w:t>6017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A8C1" w14:textId="77777777" w:rsidR="004A2FBF" w:rsidRPr="008A1C2E" w:rsidRDefault="004A2FBF" w:rsidP="004A2FBF">
            <w:pPr>
              <w:rPr>
                <w:color w:val="000000"/>
                <w:sz w:val="20"/>
                <w:szCs w:val="20"/>
              </w:rPr>
            </w:pPr>
            <w:r w:rsidRPr="008A1C2E">
              <w:rPr>
                <w:color w:val="000000"/>
                <w:sz w:val="20"/>
                <w:szCs w:val="20"/>
              </w:rPr>
              <w:t>Gulbene-Lejasciems-Pērle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C4A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6B5A" w14:textId="77777777" w:rsidR="004A2FBF" w:rsidRPr="008A1C2E" w:rsidRDefault="004A2FBF" w:rsidP="004A2FBF">
            <w:pPr>
              <w:jc w:val="center"/>
              <w:rPr>
                <w:color w:val="000000"/>
                <w:sz w:val="20"/>
                <w:szCs w:val="20"/>
              </w:rPr>
            </w:pPr>
            <w:r w:rsidRPr="008A1C2E">
              <w:rPr>
                <w:color w:val="000000"/>
                <w:sz w:val="20"/>
                <w:szCs w:val="20"/>
              </w:rPr>
              <w:t>38499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E1B03" w14:textId="77777777" w:rsidR="004A2FBF" w:rsidRPr="008A1C2E" w:rsidRDefault="004A2FBF" w:rsidP="004A2FBF">
            <w:pPr>
              <w:jc w:val="center"/>
              <w:rPr>
                <w:color w:val="000000"/>
                <w:sz w:val="20"/>
                <w:szCs w:val="20"/>
              </w:rPr>
            </w:pPr>
            <w:r w:rsidRPr="008A1C2E">
              <w:rPr>
                <w:color w:val="000000"/>
                <w:sz w:val="20"/>
                <w:szCs w:val="20"/>
              </w:rPr>
              <w:t>38499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F083A" w14:textId="77777777" w:rsidR="004A2FBF" w:rsidRPr="008A1C2E" w:rsidRDefault="004A2FBF" w:rsidP="004A2FBF">
            <w:pPr>
              <w:jc w:val="center"/>
              <w:rPr>
                <w:color w:val="000000"/>
                <w:sz w:val="20"/>
                <w:szCs w:val="20"/>
              </w:rPr>
            </w:pPr>
            <w:r w:rsidRPr="008A1C2E">
              <w:rPr>
                <w:color w:val="000000"/>
                <w:sz w:val="20"/>
                <w:szCs w:val="20"/>
              </w:rPr>
              <w:t>38622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B4D25" w14:textId="77777777" w:rsidR="004A2FBF" w:rsidRPr="008A1C2E" w:rsidRDefault="004A2FBF" w:rsidP="004A2FBF">
            <w:pPr>
              <w:jc w:val="center"/>
              <w:rPr>
                <w:color w:val="000000"/>
                <w:sz w:val="20"/>
                <w:szCs w:val="20"/>
              </w:rPr>
            </w:pPr>
            <w:r w:rsidRPr="008A1C2E">
              <w:rPr>
                <w:color w:val="000000"/>
                <w:sz w:val="20"/>
                <w:szCs w:val="20"/>
              </w:rPr>
              <w:t>115620</w:t>
            </w:r>
          </w:p>
        </w:tc>
      </w:tr>
      <w:tr w:rsidR="004A2FBF" w:rsidRPr="008A1C2E" w14:paraId="5855E3FD"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E51EB" w14:textId="77777777" w:rsidR="004A2FBF" w:rsidRPr="00CF65A6" w:rsidRDefault="004A2FBF" w:rsidP="004A2FBF">
            <w:pPr>
              <w:jc w:val="center"/>
              <w:rPr>
                <w:color w:val="000000"/>
                <w:sz w:val="20"/>
                <w:szCs w:val="20"/>
              </w:rPr>
            </w:pPr>
            <w:r w:rsidRPr="00CF65A6">
              <w:rPr>
                <w:color w:val="000000"/>
                <w:sz w:val="20"/>
                <w:szCs w:val="20"/>
              </w:rPr>
              <w:t>6018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9BF4" w14:textId="77777777" w:rsidR="004A2FBF" w:rsidRPr="008A1C2E" w:rsidRDefault="004A2FBF" w:rsidP="004A2FBF">
            <w:pPr>
              <w:rPr>
                <w:color w:val="000000"/>
                <w:sz w:val="20"/>
                <w:szCs w:val="20"/>
              </w:rPr>
            </w:pPr>
            <w:r w:rsidRPr="008A1C2E">
              <w:rPr>
                <w:color w:val="000000"/>
                <w:sz w:val="20"/>
                <w:szCs w:val="20"/>
              </w:rPr>
              <w:t>Gulbene-Pērle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0DBF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B9F0" w14:textId="77777777" w:rsidR="004A2FBF" w:rsidRPr="008A1C2E" w:rsidRDefault="004A2FBF" w:rsidP="004A2FBF">
            <w:pPr>
              <w:jc w:val="center"/>
              <w:rPr>
                <w:color w:val="000000"/>
                <w:sz w:val="20"/>
                <w:szCs w:val="20"/>
              </w:rPr>
            </w:pPr>
            <w:r w:rsidRPr="008A1C2E">
              <w:rPr>
                <w:color w:val="000000"/>
                <w:sz w:val="20"/>
                <w:szCs w:val="20"/>
              </w:rPr>
              <w:t>40625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2307" w14:textId="77777777" w:rsidR="004A2FBF" w:rsidRPr="008A1C2E" w:rsidRDefault="004A2FBF" w:rsidP="004A2FBF">
            <w:pPr>
              <w:jc w:val="center"/>
              <w:rPr>
                <w:color w:val="000000"/>
                <w:sz w:val="20"/>
                <w:szCs w:val="20"/>
              </w:rPr>
            </w:pPr>
            <w:r w:rsidRPr="008A1C2E">
              <w:rPr>
                <w:color w:val="000000"/>
                <w:sz w:val="20"/>
                <w:szCs w:val="20"/>
              </w:rPr>
              <w:t>40625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7A51" w14:textId="77777777" w:rsidR="004A2FBF" w:rsidRPr="008A1C2E" w:rsidRDefault="004A2FBF" w:rsidP="004A2FBF">
            <w:pPr>
              <w:jc w:val="center"/>
              <w:rPr>
                <w:color w:val="000000"/>
                <w:sz w:val="20"/>
                <w:szCs w:val="20"/>
              </w:rPr>
            </w:pPr>
            <w:r w:rsidRPr="008A1C2E">
              <w:rPr>
                <w:color w:val="000000"/>
                <w:sz w:val="20"/>
                <w:szCs w:val="20"/>
              </w:rPr>
              <w:t>40736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46CC" w14:textId="77777777" w:rsidR="004A2FBF" w:rsidRPr="008A1C2E" w:rsidRDefault="004A2FBF" w:rsidP="004A2FBF">
            <w:pPr>
              <w:jc w:val="center"/>
              <w:rPr>
                <w:color w:val="000000"/>
                <w:sz w:val="20"/>
                <w:szCs w:val="20"/>
              </w:rPr>
            </w:pPr>
            <w:r w:rsidRPr="008A1C2E">
              <w:rPr>
                <w:color w:val="000000"/>
                <w:sz w:val="20"/>
                <w:szCs w:val="20"/>
              </w:rPr>
              <w:t>121986</w:t>
            </w:r>
          </w:p>
        </w:tc>
      </w:tr>
      <w:tr w:rsidR="004A2FBF" w:rsidRPr="008A1C2E" w14:paraId="276F6A1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83F9E" w14:textId="77777777" w:rsidR="004A2FBF" w:rsidRPr="00CF65A6" w:rsidRDefault="004A2FBF" w:rsidP="004A2FBF">
            <w:pPr>
              <w:jc w:val="center"/>
              <w:rPr>
                <w:color w:val="000000"/>
                <w:sz w:val="20"/>
                <w:szCs w:val="20"/>
              </w:rPr>
            </w:pPr>
            <w:r w:rsidRPr="00CF65A6">
              <w:rPr>
                <w:color w:val="000000"/>
                <w:sz w:val="20"/>
                <w:szCs w:val="20"/>
              </w:rPr>
              <w:t>6019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8104" w14:textId="77777777" w:rsidR="004A2FBF" w:rsidRPr="008A1C2E" w:rsidRDefault="004A2FBF" w:rsidP="004A2FBF">
            <w:pPr>
              <w:rPr>
                <w:color w:val="000000"/>
                <w:sz w:val="20"/>
                <w:szCs w:val="20"/>
              </w:rPr>
            </w:pPr>
            <w:r w:rsidRPr="008A1C2E">
              <w:rPr>
                <w:color w:val="000000"/>
                <w:sz w:val="20"/>
                <w:szCs w:val="20"/>
              </w:rPr>
              <w:t>Gulbene-Lizums (9,10,11,12)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B5097"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9E67" w14:textId="77777777" w:rsidR="004A2FBF" w:rsidRPr="008A1C2E" w:rsidRDefault="004A2FBF" w:rsidP="004A2FBF">
            <w:pPr>
              <w:jc w:val="center"/>
              <w:rPr>
                <w:color w:val="000000"/>
                <w:sz w:val="20"/>
                <w:szCs w:val="20"/>
              </w:rPr>
            </w:pPr>
            <w:r w:rsidRPr="008A1C2E">
              <w:rPr>
                <w:color w:val="000000"/>
                <w:sz w:val="20"/>
                <w:szCs w:val="20"/>
              </w:rPr>
              <w:t>40800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9E52" w14:textId="77777777" w:rsidR="004A2FBF" w:rsidRPr="008A1C2E" w:rsidRDefault="004A2FBF" w:rsidP="004A2FBF">
            <w:pPr>
              <w:jc w:val="center"/>
              <w:rPr>
                <w:color w:val="000000"/>
                <w:sz w:val="20"/>
                <w:szCs w:val="20"/>
              </w:rPr>
            </w:pPr>
            <w:r w:rsidRPr="008A1C2E">
              <w:rPr>
                <w:color w:val="000000"/>
                <w:sz w:val="20"/>
                <w:szCs w:val="20"/>
              </w:rPr>
              <w:t>40800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2A5E0" w14:textId="77777777" w:rsidR="004A2FBF" w:rsidRPr="008A1C2E" w:rsidRDefault="004A2FBF" w:rsidP="004A2FBF">
            <w:pPr>
              <w:jc w:val="center"/>
              <w:rPr>
                <w:color w:val="000000"/>
                <w:sz w:val="20"/>
                <w:szCs w:val="20"/>
              </w:rPr>
            </w:pPr>
            <w:r w:rsidRPr="008A1C2E">
              <w:rPr>
                <w:color w:val="000000"/>
                <w:sz w:val="20"/>
                <w:szCs w:val="20"/>
              </w:rPr>
              <w:t>41029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6667" w14:textId="77777777" w:rsidR="004A2FBF" w:rsidRPr="008A1C2E" w:rsidRDefault="004A2FBF" w:rsidP="004A2FBF">
            <w:pPr>
              <w:jc w:val="center"/>
              <w:rPr>
                <w:color w:val="000000"/>
                <w:sz w:val="20"/>
                <w:szCs w:val="20"/>
              </w:rPr>
            </w:pPr>
            <w:r w:rsidRPr="008A1C2E">
              <w:rPr>
                <w:color w:val="000000"/>
                <w:sz w:val="20"/>
                <w:szCs w:val="20"/>
              </w:rPr>
              <w:t>122629</w:t>
            </w:r>
          </w:p>
        </w:tc>
      </w:tr>
      <w:tr w:rsidR="004A2FBF" w:rsidRPr="008A1C2E" w14:paraId="583BD26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D02F" w14:textId="77777777" w:rsidR="004A2FBF" w:rsidRPr="00CF65A6" w:rsidRDefault="004A2FBF" w:rsidP="004A2FBF">
            <w:pPr>
              <w:jc w:val="center"/>
              <w:rPr>
                <w:color w:val="000000"/>
                <w:sz w:val="20"/>
                <w:szCs w:val="20"/>
              </w:rPr>
            </w:pPr>
            <w:r w:rsidRPr="00CF65A6">
              <w:rPr>
                <w:color w:val="000000"/>
                <w:sz w:val="20"/>
                <w:szCs w:val="20"/>
              </w:rPr>
              <w:t>6024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9C41" w14:textId="77777777" w:rsidR="004A2FBF" w:rsidRPr="008A1C2E" w:rsidRDefault="004A2FBF" w:rsidP="004A2FBF">
            <w:pPr>
              <w:rPr>
                <w:color w:val="000000"/>
                <w:sz w:val="20"/>
                <w:szCs w:val="20"/>
              </w:rPr>
            </w:pPr>
            <w:r w:rsidRPr="008A1C2E">
              <w:rPr>
                <w:color w:val="000000"/>
                <w:sz w:val="20"/>
                <w:szCs w:val="20"/>
              </w:rPr>
              <w:t>Gulbene-Tirza-Velēna-Gulbene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22C8"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94333" w14:textId="77777777" w:rsidR="004A2FBF" w:rsidRPr="008A1C2E" w:rsidRDefault="004A2FBF" w:rsidP="004A2FBF">
            <w:pPr>
              <w:jc w:val="center"/>
              <w:rPr>
                <w:color w:val="000000"/>
                <w:sz w:val="20"/>
                <w:szCs w:val="20"/>
              </w:rPr>
            </w:pPr>
            <w:r w:rsidRPr="008A1C2E">
              <w:rPr>
                <w:color w:val="000000"/>
                <w:sz w:val="20"/>
                <w:szCs w:val="20"/>
              </w:rPr>
              <w:t>58839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3E5A1" w14:textId="77777777" w:rsidR="004A2FBF" w:rsidRPr="008A1C2E" w:rsidRDefault="004A2FBF" w:rsidP="004A2FBF">
            <w:pPr>
              <w:jc w:val="center"/>
              <w:rPr>
                <w:color w:val="000000"/>
                <w:sz w:val="20"/>
                <w:szCs w:val="20"/>
              </w:rPr>
            </w:pPr>
            <w:r w:rsidRPr="008A1C2E">
              <w:rPr>
                <w:color w:val="000000"/>
                <w:sz w:val="20"/>
                <w:szCs w:val="20"/>
              </w:rPr>
              <w:t>58839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D0CC2" w14:textId="77777777" w:rsidR="004A2FBF" w:rsidRPr="008A1C2E" w:rsidRDefault="004A2FBF" w:rsidP="004A2FBF">
            <w:pPr>
              <w:jc w:val="center"/>
              <w:rPr>
                <w:color w:val="000000"/>
                <w:sz w:val="20"/>
                <w:szCs w:val="20"/>
              </w:rPr>
            </w:pPr>
            <w:r w:rsidRPr="008A1C2E">
              <w:rPr>
                <w:color w:val="000000"/>
                <w:sz w:val="20"/>
                <w:szCs w:val="20"/>
              </w:rPr>
              <w:t>59038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F3BF3" w14:textId="77777777" w:rsidR="004A2FBF" w:rsidRPr="008A1C2E" w:rsidRDefault="004A2FBF" w:rsidP="004A2FBF">
            <w:pPr>
              <w:jc w:val="center"/>
              <w:rPr>
                <w:color w:val="000000"/>
                <w:sz w:val="20"/>
                <w:szCs w:val="20"/>
              </w:rPr>
            </w:pPr>
            <w:r w:rsidRPr="008A1C2E">
              <w:rPr>
                <w:color w:val="000000"/>
                <w:sz w:val="20"/>
                <w:szCs w:val="20"/>
              </w:rPr>
              <w:t>176716</w:t>
            </w:r>
          </w:p>
        </w:tc>
      </w:tr>
      <w:tr w:rsidR="004A2FBF" w:rsidRPr="008A1C2E" w14:paraId="4B885605" w14:textId="77777777" w:rsidTr="004A2FBF">
        <w:trPr>
          <w:trHeight w:val="15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E197" w14:textId="77777777" w:rsidR="004A2FBF" w:rsidRPr="00CF65A6" w:rsidRDefault="004A2FBF" w:rsidP="004A2FBF">
            <w:pPr>
              <w:jc w:val="center"/>
              <w:rPr>
                <w:color w:val="000000"/>
                <w:sz w:val="20"/>
                <w:szCs w:val="20"/>
              </w:rPr>
            </w:pPr>
            <w:r w:rsidRPr="00CF65A6">
              <w:rPr>
                <w:color w:val="000000"/>
                <w:sz w:val="20"/>
                <w:szCs w:val="20"/>
              </w:rPr>
              <w:t>6025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F1B98" w14:textId="77777777" w:rsidR="004A2FBF" w:rsidRPr="008A1C2E" w:rsidRDefault="004A2FBF" w:rsidP="004A2FBF">
            <w:pPr>
              <w:rPr>
                <w:color w:val="000000"/>
                <w:sz w:val="20"/>
                <w:szCs w:val="20"/>
              </w:rPr>
            </w:pPr>
            <w:r w:rsidRPr="008A1C2E">
              <w:rPr>
                <w:color w:val="000000"/>
                <w:sz w:val="20"/>
                <w:szCs w:val="20"/>
              </w:rPr>
              <w:t>Gulbene-Stari  (1,3,4,7,8,11,12,13,14,15,16,19,20,23,24,27,28,29,30,31,32,39,41,42,43,44,45,46,47,48,49,50,51,52,53,54,55,56,58,60)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89D6" w14:textId="77777777" w:rsidR="004A2FBF" w:rsidRPr="008A1C2E" w:rsidRDefault="004A2FBF" w:rsidP="004A2FBF">
            <w:pPr>
              <w:jc w:val="center"/>
              <w:rPr>
                <w:color w:val="000000"/>
                <w:sz w:val="20"/>
                <w:szCs w:val="20"/>
              </w:rPr>
            </w:pPr>
            <w:r w:rsidRPr="008A1C2E">
              <w:rPr>
                <w:color w:val="000000"/>
                <w:sz w:val="20"/>
                <w:szCs w:val="20"/>
              </w:rPr>
              <w:t>40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94B5" w14:textId="77777777" w:rsidR="004A2FBF" w:rsidRPr="008A1C2E" w:rsidRDefault="004A2FBF" w:rsidP="004A2FBF">
            <w:pPr>
              <w:jc w:val="center"/>
              <w:rPr>
                <w:color w:val="000000"/>
                <w:sz w:val="20"/>
                <w:szCs w:val="20"/>
              </w:rPr>
            </w:pPr>
            <w:r w:rsidRPr="008A1C2E">
              <w:rPr>
                <w:color w:val="000000"/>
                <w:sz w:val="20"/>
                <w:szCs w:val="20"/>
              </w:rPr>
              <w:t>107137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C5E8" w14:textId="77777777" w:rsidR="004A2FBF" w:rsidRPr="008A1C2E" w:rsidRDefault="004A2FBF" w:rsidP="004A2FBF">
            <w:pPr>
              <w:jc w:val="center"/>
              <w:rPr>
                <w:color w:val="000000"/>
                <w:sz w:val="20"/>
                <w:szCs w:val="20"/>
              </w:rPr>
            </w:pPr>
            <w:r w:rsidRPr="008A1C2E">
              <w:rPr>
                <w:color w:val="000000"/>
                <w:sz w:val="20"/>
                <w:szCs w:val="20"/>
              </w:rPr>
              <w:t>107137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45388" w14:textId="77777777" w:rsidR="004A2FBF" w:rsidRPr="008A1C2E" w:rsidRDefault="004A2FBF" w:rsidP="004A2FBF">
            <w:pPr>
              <w:jc w:val="center"/>
              <w:rPr>
                <w:color w:val="000000"/>
                <w:sz w:val="20"/>
                <w:szCs w:val="20"/>
              </w:rPr>
            </w:pPr>
            <w:r w:rsidRPr="008A1C2E">
              <w:rPr>
                <w:color w:val="000000"/>
                <w:sz w:val="20"/>
                <w:szCs w:val="20"/>
              </w:rPr>
              <w:t>107491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58B27" w14:textId="77777777" w:rsidR="004A2FBF" w:rsidRPr="008A1C2E" w:rsidRDefault="004A2FBF" w:rsidP="004A2FBF">
            <w:pPr>
              <w:jc w:val="center"/>
              <w:rPr>
                <w:color w:val="000000"/>
                <w:sz w:val="20"/>
                <w:szCs w:val="20"/>
              </w:rPr>
            </w:pPr>
            <w:r w:rsidRPr="008A1C2E">
              <w:rPr>
                <w:color w:val="000000"/>
                <w:sz w:val="20"/>
                <w:szCs w:val="20"/>
              </w:rPr>
              <w:t>321765</w:t>
            </w:r>
          </w:p>
        </w:tc>
      </w:tr>
      <w:tr w:rsidR="004A2FBF" w:rsidRPr="008A1C2E" w14:paraId="161D1486"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58EB96"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652B74E" w14:textId="77777777" w:rsidR="004A2FBF" w:rsidRPr="008A1C2E" w:rsidRDefault="004A2FBF" w:rsidP="004A2FBF">
            <w:pPr>
              <w:jc w:val="center"/>
              <w:rPr>
                <w:color w:val="000000"/>
                <w:sz w:val="20"/>
                <w:szCs w:val="20"/>
              </w:rPr>
            </w:pPr>
            <w:r w:rsidRPr="008A1C2E">
              <w:rPr>
                <w:color w:val="000000"/>
                <w:sz w:val="20"/>
                <w:szCs w:val="20"/>
              </w:rPr>
              <w:t>65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E4EEEB1" w14:textId="77777777" w:rsidR="004A2FBF" w:rsidRPr="008A1C2E" w:rsidRDefault="004A2FBF" w:rsidP="004A2FBF">
            <w:pPr>
              <w:jc w:val="center"/>
              <w:rPr>
                <w:color w:val="000000"/>
                <w:sz w:val="20"/>
                <w:szCs w:val="20"/>
              </w:rPr>
            </w:pPr>
            <w:r w:rsidRPr="008A1C2E">
              <w:rPr>
                <w:color w:val="000000"/>
                <w:sz w:val="20"/>
                <w:szCs w:val="20"/>
              </w:rPr>
              <w:t>369769</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52807D1" w14:textId="77777777" w:rsidR="004A2FBF" w:rsidRPr="008A1C2E" w:rsidRDefault="004A2FBF" w:rsidP="004A2FBF">
            <w:pPr>
              <w:jc w:val="center"/>
              <w:rPr>
                <w:color w:val="000000"/>
                <w:sz w:val="20"/>
                <w:szCs w:val="20"/>
              </w:rPr>
            </w:pPr>
            <w:r w:rsidRPr="008A1C2E">
              <w:rPr>
                <w:color w:val="000000"/>
                <w:sz w:val="20"/>
                <w:szCs w:val="20"/>
              </w:rPr>
              <w:t>369769</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BC0BF28" w14:textId="77777777" w:rsidR="004A2FBF" w:rsidRPr="008A1C2E" w:rsidRDefault="004A2FBF" w:rsidP="004A2FBF">
            <w:pPr>
              <w:jc w:val="center"/>
              <w:rPr>
                <w:color w:val="000000"/>
                <w:sz w:val="20"/>
                <w:szCs w:val="20"/>
              </w:rPr>
            </w:pPr>
            <w:r w:rsidRPr="008A1C2E">
              <w:rPr>
                <w:color w:val="000000"/>
                <w:sz w:val="20"/>
                <w:szCs w:val="20"/>
              </w:rPr>
              <w:t>370916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C724065" w14:textId="77777777" w:rsidR="004A2FBF" w:rsidRPr="008A1C2E" w:rsidRDefault="004A2FBF" w:rsidP="004A2FBF">
            <w:pPr>
              <w:jc w:val="center"/>
              <w:rPr>
                <w:color w:val="000000"/>
                <w:sz w:val="20"/>
                <w:szCs w:val="20"/>
              </w:rPr>
            </w:pPr>
            <w:r w:rsidRPr="008A1C2E">
              <w:rPr>
                <w:color w:val="000000"/>
                <w:sz w:val="20"/>
                <w:szCs w:val="20"/>
              </w:rPr>
              <w:t>1110454</w:t>
            </w:r>
          </w:p>
        </w:tc>
      </w:tr>
      <w:tr w:rsidR="004A2FBF" w:rsidRPr="008A1C2E" w14:paraId="0C7F12C7"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A90423" w14:textId="77777777" w:rsidR="004A2FBF" w:rsidRPr="008A1C2E" w:rsidRDefault="004A2FBF" w:rsidP="004A2FBF">
            <w:pPr>
              <w:jc w:val="center"/>
              <w:rPr>
                <w:b/>
                <w:bCs/>
                <w:color w:val="000000"/>
                <w:sz w:val="20"/>
                <w:szCs w:val="20"/>
              </w:rPr>
            </w:pPr>
            <w:r w:rsidRPr="008A1C2E">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9A0B" w14:textId="77777777" w:rsidR="004A2FBF" w:rsidRPr="008A1C2E" w:rsidRDefault="004A2FBF" w:rsidP="004A2FBF">
            <w:pPr>
              <w:jc w:val="center"/>
              <w:rPr>
                <w:b/>
                <w:bCs/>
                <w:color w:val="000000"/>
                <w:sz w:val="20"/>
                <w:szCs w:val="20"/>
              </w:rPr>
            </w:pPr>
            <w:r w:rsidRPr="008A1C2E">
              <w:rPr>
                <w:b/>
                <w:bCs/>
                <w:color w:val="000000"/>
                <w:sz w:val="20"/>
                <w:szCs w:val="20"/>
              </w:rPr>
              <w:t>122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5E0D" w14:textId="77777777" w:rsidR="004A2FBF" w:rsidRPr="008A1C2E" w:rsidRDefault="004A2FBF" w:rsidP="004A2FBF">
            <w:pPr>
              <w:jc w:val="center"/>
              <w:rPr>
                <w:b/>
                <w:bCs/>
                <w:color w:val="000000"/>
                <w:sz w:val="20"/>
                <w:szCs w:val="20"/>
              </w:rPr>
            </w:pPr>
            <w:r w:rsidRPr="008A1C2E">
              <w:rPr>
                <w:b/>
                <w:bCs/>
                <w:color w:val="000000"/>
                <w:sz w:val="20"/>
                <w:szCs w:val="20"/>
              </w:rPr>
              <w:t>789320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F128F" w14:textId="77777777" w:rsidR="004A2FBF" w:rsidRPr="008A1C2E" w:rsidRDefault="004A2FBF" w:rsidP="004A2FBF">
            <w:pPr>
              <w:jc w:val="center"/>
              <w:rPr>
                <w:b/>
                <w:bCs/>
                <w:color w:val="000000"/>
                <w:sz w:val="20"/>
                <w:szCs w:val="20"/>
              </w:rPr>
            </w:pPr>
            <w:r w:rsidRPr="008A1C2E">
              <w:rPr>
                <w:b/>
                <w:bCs/>
                <w:color w:val="000000"/>
                <w:sz w:val="20"/>
                <w:szCs w:val="20"/>
              </w:rPr>
              <w:t>789320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7B8E9" w14:textId="77777777" w:rsidR="004A2FBF" w:rsidRPr="008A1C2E" w:rsidRDefault="004A2FBF" w:rsidP="004A2FBF">
            <w:pPr>
              <w:jc w:val="center"/>
              <w:rPr>
                <w:b/>
                <w:bCs/>
                <w:color w:val="000000"/>
                <w:sz w:val="20"/>
                <w:szCs w:val="20"/>
              </w:rPr>
            </w:pPr>
            <w:r w:rsidRPr="008A1C2E">
              <w:rPr>
                <w:b/>
                <w:bCs/>
                <w:color w:val="000000"/>
                <w:sz w:val="20"/>
                <w:szCs w:val="20"/>
              </w:rPr>
              <w:t>791364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AEFE" w14:textId="77777777" w:rsidR="004A2FBF" w:rsidRPr="008A1C2E" w:rsidRDefault="004A2FBF" w:rsidP="004A2FBF">
            <w:pPr>
              <w:jc w:val="center"/>
              <w:rPr>
                <w:b/>
                <w:bCs/>
                <w:color w:val="000000"/>
                <w:sz w:val="20"/>
                <w:szCs w:val="20"/>
              </w:rPr>
            </w:pPr>
            <w:r w:rsidRPr="008A1C2E">
              <w:rPr>
                <w:b/>
                <w:bCs/>
                <w:color w:val="000000"/>
                <w:sz w:val="20"/>
                <w:szCs w:val="20"/>
              </w:rPr>
              <w:t>2370004</w:t>
            </w:r>
          </w:p>
        </w:tc>
      </w:tr>
    </w:tbl>
    <w:p w14:paraId="0200213B" w14:textId="77777777" w:rsidR="004A2FBF" w:rsidRDefault="004A2FBF" w:rsidP="004A2FBF">
      <w:pPr>
        <w:jc w:val="right"/>
        <w:rPr>
          <w:highlight w:val="green"/>
        </w:rPr>
      </w:pPr>
    </w:p>
    <w:p w14:paraId="5A078C1B" w14:textId="77777777" w:rsidR="004A2FBF" w:rsidRPr="00BC6F8B" w:rsidRDefault="004A2FBF" w:rsidP="004A2FBF">
      <w:pPr>
        <w:jc w:val="right"/>
        <w:rPr>
          <w:highlight w:val="green"/>
        </w:rPr>
      </w:pPr>
    </w:p>
    <w:tbl>
      <w:tblPr>
        <w:tblW w:w="9498" w:type="dxa"/>
        <w:tblLayout w:type="fixed"/>
        <w:tblLook w:val="04A0" w:firstRow="1" w:lastRow="0" w:firstColumn="1" w:lastColumn="0" w:noHBand="0" w:noVBand="1"/>
      </w:tblPr>
      <w:tblGrid>
        <w:gridCol w:w="820"/>
        <w:gridCol w:w="1874"/>
        <w:gridCol w:w="1016"/>
        <w:gridCol w:w="1389"/>
        <w:gridCol w:w="1389"/>
        <w:gridCol w:w="1592"/>
        <w:gridCol w:w="1418"/>
      </w:tblGrid>
      <w:tr w:rsidR="004A2FBF" w:rsidRPr="00BC6F8B" w14:paraId="1F222377" w14:textId="77777777" w:rsidTr="004A2FBF">
        <w:trPr>
          <w:trHeight w:val="288"/>
        </w:trPr>
        <w:tc>
          <w:tcPr>
            <w:tcW w:w="820" w:type="dxa"/>
            <w:tcBorders>
              <w:top w:val="nil"/>
              <w:left w:val="nil"/>
              <w:bottom w:val="nil"/>
              <w:right w:val="nil"/>
            </w:tcBorders>
            <w:shd w:val="clear" w:color="auto" w:fill="auto"/>
            <w:noWrap/>
            <w:vAlign w:val="bottom"/>
            <w:hideMark/>
          </w:tcPr>
          <w:p w14:paraId="6E96C013" w14:textId="77777777" w:rsidR="004A2FBF" w:rsidRPr="00BC6F8B" w:rsidRDefault="004A2FBF" w:rsidP="004A2FBF"/>
        </w:tc>
        <w:tc>
          <w:tcPr>
            <w:tcW w:w="1874" w:type="dxa"/>
            <w:tcBorders>
              <w:top w:val="nil"/>
              <w:left w:val="nil"/>
              <w:bottom w:val="nil"/>
              <w:right w:val="nil"/>
            </w:tcBorders>
            <w:shd w:val="clear" w:color="auto" w:fill="auto"/>
            <w:noWrap/>
            <w:vAlign w:val="bottom"/>
            <w:hideMark/>
          </w:tcPr>
          <w:p w14:paraId="285388B2"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27AFEECE"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23691C05"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1264B4BA" w14:textId="77777777" w:rsidR="004A2FBF" w:rsidRPr="00BC6F8B" w:rsidRDefault="004A2FBF" w:rsidP="004A2FBF"/>
        </w:tc>
        <w:tc>
          <w:tcPr>
            <w:tcW w:w="1592" w:type="dxa"/>
            <w:tcBorders>
              <w:top w:val="nil"/>
              <w:left w:val="nil"/>
              <w:bottom w:val="nil"/>
              <w:right w:val="nil"/>
            </w:tcBorders>
            <w:shd w:val="clear" w:color="auto" w:fill="auto"/>
            <w:noWrap/>
            <w:vAlign w:val="bottom"/>
            <w:hideMark/>
          </w:tcPr>
          <w:p w14:paraId="3C75ECEE" w14:textId="77777777" w:rsidR="004A2FBF" w:rsidRPr="00BC6F8B" w:rsidRDefault="004A2FBF" w:rsidP="004A2FBF"/>
        </w:tc>
        <w:tc>
          <w:tcPr>
            <w:tcW w:w="1418" w:type="dxa"/>
            <w:tcBorders>
              <w:top w:val="nil"/>
              <w:left w:val="nil"/>
              <w:bottom w:val="nil"/>
              <w:right w:val="nil"/>
            </w:tcBorders>
            <w:shd w:val="clear" w:color="auto" w:fill="auto"/>
            <w:noWrap/>
            <w:vAlign w:val="bottom"/>
            <w:hideMark/>
          </w:tcPr>
          <w:p w14:paraId="130F4A7E" w14:textId="77777777" w:rsidR="004A2FBF" w:rsidRDefault="004A2FBF" w:rsidP="004A2FBF">
            <w:pPr>
              <w:rPr>
                <w:color w:val="000000"/>
              </w:rPr>
            </w:pPr>
            <w:r>
              <w:rPr>
                <w:color w:val="000000"/>
              </w:rPr>
              <w:t>Tabula Nr.2</w:t>
            </w:r>
          </w:p>
          <w:p w14:paraId="4CA98A0E" w14:textId="77777777" w:rsidR="004A2FBF" w:rsidRPr="00BC6F8B" w:rsidRDefault="004A2FBF" w:rsidP="004A2FBF">
            <w:pPr>
              <w:rPr>
                <w:color w:val="000000"/>
              </w:rPr>
            </w:pPr>
          </w:p>
        </w:tc>
      </w:tr>
      <w:tr w:rsidR="004A2FBF" w:rsidRPr="00BC6F8B" w14:paraId="403932BF" w14:textId="77777777" w:rsidTr="004A2FBF">
        <w:trPr>
          <w:trHeight w:val="828"/>
        </w:trPr>
        <w:tc>
          <w:tcPr>
            <w:tcW w:w="9498" w:type="dxa"/>
            <w:gridSpan w:val="7"/>
            <w:tcBorders>
              <w:top w:val="nil"/>
              <w:left w:val="nil"/>
              <w:bottom w:val="nil"/>
              <w:right w:val="nil"/>
            </w:tcBorders>
            <w:shd w:val="clear" w:color="auto" w:fill="auto"/>
            <w:vAlign w:val="center"/>
            <w:hideMark/>
          </w:tcPr>
          <w:p w14:paraId="7BB740AD"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„Jēkabpils”</w:t>
            </w:r>
          </w:p>
        </w:tc>
      </w:tr>
      <w:tr w:rsidR="004A2FBF" w:rsidRPr="008A1C2E" w14:paraId="523EE6DD"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6D5C93A3" w14:textId="77777777" w:rsidR="004A2FBF" w:rsidRPr="008A1C2E"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1398D4A5"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69227E4D"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6B54514C"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CBFBE15" w14:textId="77777777" w:rsidR="004A2FBF" w:rsidRPr="008A1C2E" w:rsidRDefault="004A2FBF" w:rsidP="004A2FBF">
            <w:pPr>
              <w:rPr>
                <w:sz w:val="20"/>
                <w:szCs w:val="20"/>
              </w:rPr>
            </w:pPr>
          </w:p>
        </w:tc>
        <w:tc>
          <w:tcPr>
            <w:tcW w:w="1592" w:type="dxa"/>
            <w:tcBorders>
              <w:top w:val="nil"/>
              <w:left w:val="nil"/>
              <w:bottom w:val="single" w:sz="4" w:space="0" w:color="auto"/>
              <w:right w:val="nil"/>
            </w:tcBorders>
            <w:shd w:val="clear" w:color="auto" w:fill="auto"/>
            <w:noWrap/>
            <w:vAlign w:val="bottom"/>
            <w:hideMark/>
          </w:tcPr>
          <w:p w14:paraId="02EBEDA5" w14:textId="77777777" w:rsidR="004A2FBF" w:rsidRPr="008A1C2E" w:rsidRDefault="004A2FBF" w:rsidP="004A2FBF">
            <w:pPr>
              <w:rPr>
                <w:sz w:val="20"/>
                <w:szCs w:val="20"/>
              </w:rPr>
            </w:pPr>
          </w:p>
        </w:tc>
        <w:tc>
          <w:tcPr>
            <w:tcW w:w="1418" w:type="dxa"/>
            <w:tcBorders>
              <w:top w:val="nil"/>
              <w:left w:val="nil"/>
              <w:bottom w:val="single" w:sz="4" w:space="0" w:color="auto"/>
              <w:right w:val="nil"/>
            </w:tcBorders>
            <w:shd w:val="clear" w:color="auto" w:fill="auto"/>
            <w:noWrap/>
            <w:vAlign w:val="bottom"/>
            <w:hideMark/>
          </w:tcPr>
          <w:p w14:paraId="30088764" w14:textId="77777777" w:rsidR="004A2FBF" w:rsidRPr="008A1C2E" w:rsidRDefault="004A2FBF" w:rsidP="004A2FBF">
            <w:pPr>
              <w:rPr>
                <w:sz w:val="20"/>
                <w:szCs w:val="20"/>
              </w:rPr>
            </w:pPr>
          </w:p>
        </w:tc>
      </w:tr>
      <w:tr w:rsidR="004A2FBF" w:rsidRPr="008A1C2E" w14:paraId="788717DC"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8D77"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FE9F"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B0548"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68E2C"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900DC"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75A"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00B5"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559AD932" w14:textId="77777777" w:rsidTr="004A2FBF">
        <w:trPr>
          <w:trHeight w:val="40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1AB59A4" w14:textId="77777777" w:rsidR="004A2FBF" w:rsidRPr="008A1C2E" w:rsidRDefault="004A2FBF" w:rsidP="004A2FBF">
            <w:pPr>
              <w:jc w:val="center"/>
              <w:rPr>
                <w:b/>
                <w:bCs/>
                <w:color w:val="000000"/>
                <w:sz w:val="20"/>
                <w:szCs w:val="20"/>
              </w:rPr>
            </w:pPr>
            <w:r w:rsidRPr="008A1C2E">
              <w:rPr>
                <w:b/>
                <w:bCs/>
                <w:color w:val="000000"/>
                <w:sz w:val="20"/>
                <w:szCs w:val="20"/>
              </w:rPr>
              <w:lastRenderedPageBreak/>
              <w:t>K1 kategorijas autobusi</w:t>
            </w:r>
          </w:p>
        </w:tc>
      </w:tr>
      <w:tr w:rsidR="004A2FBF" w:rsidRPr="008A1C2E" w14:paraId="1DFCE14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2D4E" w14:textId="77777777" w:rsidR="004A2FBF" w:rsidRPr="008A1C2E" w:rsidRDefault="004A2FBF" w:rsidP="004A2FBF">
            <w:pPr>
              <w:jc w:val="center"/>
              <w:rPr>
                <w:color w:val="000000"/>
                <w:sz w:val="20"/>
                <w:szCs w:val="20"/>
              </w:rPr>
            </w:pPr>
            <w:r w:rsidRPr="008A1C2E">
              <w:rPr>
                <w:color w:val="000000"/>
                <w:sz w:val="20"/>
                <w:szCs w:val="20"/>
              </w:rPr>
              <w:t>5029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5D084" w14:textId="77777777" w:rsidR="004A2FBF" w:rsidRPr="008A1C2E" w:rsidRDefault="004A2FBF" w:rsidP="004A2FBF">
            <w:pPr>
              <w:rPr>
                <w:color w:val="000000"/>
                <w:sz w:val="20"/>
                <w:szCs w:val="20"/>
              </w:rPr>
            </w:pPr>
            <w:r w:rsidRPr="008A1C2E">
              <w:rPr>
                <w:color w:val="000000"/>
                <w:sz w:val="20"/>
                <w:szCs w:val="20"/>
              </w:rPr>
              <w:t>Jēkabpils – Vīpe – Stūrnieki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D473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256F" w14:textId="77777777" w:rsidR="004A2FBF" w:rsidRPr="008A1C2E" w:rsidRDefault="004A2FBF" w:rsidP="004A2FBF">
            <w:pPr>
              <w:jc w:val="center"/>
              <w:rPr>
                <w:color w:val="000000"/>
                <w:sz w:val="20"/>
                <w:szCs w:val="20"/>
              </w:rPr>
            </w:pPr>
            <w:r w:rsidRPr="008A1C2E">
              <w:rPr>
                <w:color w:val="000000"/>
                <w:sz w:val="20"/>
                <w:szCs w:val="20"/>
              </w:rPr>
              <w:t>21193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D0FE" w14:textId="77777777" w:rsidR="004A2FBF" w:rsidRPr="008A1C2E" w:rsidRDefault="004A2FBF" w:rsidP="004A2FBF">
            <w:pPr>
              <w:jc w:val="center"/>
              <w:rPr>
                <w:color w:val="000000"/>
                <w:sz w:val="20"/>
                <w:szCs w:val="20"/>
              </w:rPr>
            </w:pPr>
            <w:r w:rsidRPr="008A1C2E">
              <w:rPr>
                <w:color w:val="000000"/>
                <w:sz w:val="20"/>
                <w:szCs w:val="20"/>
              </w:rPr>
              <w:t>21193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668E" w14:textId="77777777" w:rsidR="004A2FBF" w:rsidRPr="008A1C2E" w:rsidRDefault="004A2FBF" w:rsidP="004A2FBF">
            <w:pPr>
              <w:jc w:val="center"/>
              <w:rPr>
                <w:color w:val="000000"/>
                <w:sz w:val="20"/>
                <w:szCs w:val="20"/>
              </w:rPr>
            </w:pPr>
            <w:r w:rsidRPr="008A1C2E">
              <w:rPr>
                <w:color w:val="000000"/>
                <w:sz w:val="20"/>
                <w:szCs w:val="20"/>
              </w:rPr>
              <w:t>21274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3DF7" w14:textId="77777777" w:rsidR="004A2FBF" w:rsidRPr="008A1C2E" w:rsidRDefault="004A2FBF" w:rsidP="004A2FBF">
            <w:pPr>
              <w:jc w:val="center"/>
              <w:rPr>
                <w:color w:val="000000"/>
                <w:sz w:val="20"/>
                <w:szCs w:val="20"/>
              </w:rPr>
            </w:pPr>
            <w:r w:rsidRPr="008A1C2E">
              <w:rPr>
                <w:color w:val="000000"/>
                <w:sz w:val="20"/>
                <w:szCs w:val="20"/>
              </w:rPr>
              <w:t>63660</w:t>
            </w:r>
          </w:p>
        </w:tc>
      </w:tr>
      <w:tr w:rsidR="004A2FBF" w:rsidRPr="008A1C2E" w14:paraId="6A500DD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A611E" w14:textId="77777777" w:rsidR="004A2FBF" w:rsidRPr="008A1C2E" w:rsidRDefault="004A2FBF" w:rsidP="004A2FBF">
            <w:pPr>
              <w:jc w:val="center"/>
              <w:rPr>
                <w:color w:val="000000"/>
                <w:sz w:val="20"/>
                <w:szCs w:val="20"/>
              </w:rPr>
            </w:pPr>
            <w:r w:rsidRPr="008A1C2E">
              <w:rPr>
                <w:color w:val="000000"/>
                <w:sz w:val="20"/>
                <w:szCs w:val="20"/>
              </w:rPr>
              <w:t>5055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81F4" w14:textId="77777777" w:rsidR="004A2FBF" w:rsidRPr="008A1C2E" w:rsidRDefault="004A2FBF" w:rsidP="004A2FBF">
            <w:pPr>
              <w:rPr>
                <w:color w:val="000000"/>
                <w:sz w:val="20"/>
                <w:szCs w:val="20"/>
              </w:rPr>
            </w:pPr>
            <w:r w:rsidRPr="008A1C2E">
              <w:rPr>
                <w:color w:val="000000"/>
                <w:sz w:val="20"/>
                <w:szCs w:val="20"/>
              </w:rPr>
              <w:t>Zasa - Vandāni - Dunava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6779"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7448" w14:textId="77777777" w:rsidR="004A2FBF" w:rsidRPr="008A1C2E" w:rsidRDefault="004A2FBF" w:rsidP="004A2FBF">
            <w:pPr>
              <w:jc w:val="center"/>
              <w:rPr>
                <w:color w:val="000000"/>
                <w:sz w:val="20"/>
                <w:szCs w:val="20"/>
              </w:rPr>
            </w:pPr>
            <w:r w:rsidRPr="008A1C2E">
              <w:rPr>
                <w:color w:val="000000"/>
                <w:sz w:val="20"/>
                <w:szCs w:val="20"/>
              </w:rPr>
              <w:t>883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1DA94" w14:textId="77777777" w:rsidR="004A2FBF" w:rsidRPr="008A1C2E" w:rsidRDefault="004A2FBF" w:rsidP="004A2FBF">
            <w:pPr>
              <w:jc w:val="center"/>
              <w:rPr>
                <w:color w:val="000000"/>
                <w:sz w:val="20"/>
                <w:szCs w:val="20"/>
              </w:rPr>
            </w:pPr>
            <w:r w:rsidRPr="008A1C2E">
              <w:rPr>
                <w:color w:val="000000"/>
                <w:sz w:val="20"/>
                <w:szCs w:val="20"/>
              </w:rPr>
              <w:t>883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333C" w14:textId="77777777" w:rsidR="004A2FBF" w:rsidRPr="008A1C2E" w:rsidRDefault="004A2FBF" w:rsidP="004A2FBF">
            <w:pPr>
              <w:jc w:val="center"/>
              <w:rPr>
                <w:color w:val="000000"/>
                <w:sz w:val="20"/>
                <w:szCs w:val="20"/>
              </w:rPr>
            </w:pPr>
            <w:r w:rsidRPr="008A1C2E">
              <w:rPr>
                <w:color w:val="000000"/>
                <w:sz w:val="20"/>
                <w:szCs w:val="20"/>
              </w:rPr>
              <w:t>911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6BFA" w14:textId="77777777" w:rsidR="004A2FBF" w:rsidRPr="008A1C2E" w:rsidRDefault="004A2FBF" w:rsidP="004A2FBF">
            <w:pPr>
              <w:jc w:val="center"/>
              <w:rPr>
                <w:color w:val="000000"/>
                <w:sz w:val="20"/>
                <w:szCs w:val="20"/>
              </w:rPr>
            </w:pPr>
            <w:r w:rsidRPr="008A1C2E">
              <w:rPr>
                <w:color w:val="000000"/>
                <w:sz w:val="20"/>
                <w:szCs w:val="20"/>
              </w:rPr>
              <w:t>2677</w:t>
            </w:r>
          </w:p>
        </w:tc>
      </w:tr>
      <w:tr w:rsidR="004A2FBF" w:rsidRPr="008A1C2E" w14:paraId="1720BB6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0D265" w14:textId="77777777" w:rsidR="004A2FBF" w:rsidRPr="008A1C2E" w:rsidRDefault="004A2FBF" w:rsidP="004A2FBF">
            <w:pPr>
              <w:jc w:val="center"/>
              <w:rPr>
                <w:color w:val="000000"/>
                <w:sz w:val="20"/>
                <w:szCs w:val="20"/>
              </w:rPr>
            </w:pPr>
            <w:r w:rsidRPr="008A1C2E">
              <w:rPr>
                <w:color w:val="000000"/>
                <w:sz w:val="20"/>
                <w:szCs w:val="20"/>
              </w:rPr>
              <w:t>5056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43E84" w14:textId="77777777" w:rsidR="004A2FBF" w:rsidRPr="008A1C2E" w:rsidRDefault="004A2FBF" w:rsidP="004A2FBF">
            <w:pPr>
              <w:rPr>
                <w:color w:val="000000"/>
                <w:sz w:val="20"/>
                <w:szCs w:val="20"/>
              </w:rPr>
            </w:pPr>
            <w:r w:rsidRPr="008A1C2E">
              <w:rPr>
                <w:color w:val="000000"/>
                <w:sz w:val="20"/>
                <w:szCs w:val="20"/>
              </w:rPr>
              <w:t xml:space="preserve">Zasa – Dignājas skola – </w:t>
            </w:r>
            <w:proofErr w:type="spellStart"/>
            <w:r w:rsidRPr="008A1C2E">
              <w:rPr>
                <w:color w:val="000000"/>
                <w:sz w:val="20"/>
                <w:szCs w:val="20"/>
              </w:rPr>
              <w:t>Ģērķēni</w:t>
            </w:r>
            <w:proofErr w:type="spellEnd"/>
            <w:r w:rsidRPr="008A1C2E">
              <w:rPr>
                <w:color w:val="000000"/>
                <w:sz w:val="20"/>
                <w:szCs w:val="20"/>
              </w:rPr>
              <w:t xml:space="preserve"> – Zasa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0EEA"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C135C" w14:textId="77777777" w:rsidR="004A2FBF" w:rsidRPr="008A1C2E" w:rsidRDefault="004A2FBF" w:rsidP="004A2FBF">
            <w:pPr>
              <w:jc w:val="center"/>
              <w:rPr>
                <w:color w:val="000000"/>
                <w:sz w:val="20"/>
                <w:szCs w:val="20"/>
              </w:rPr>
            </w:pPr>
            <w:r w:rsidRPr="008A1C2E">
              <w:rPr>
                <w:color w:val="000000"/>
                <w:sz w:val="20"/>
                <w:szCs w:val="20"/>
              </w:rPr>
              <w:t>5933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F56B6" w14:textId="77777777" w:rsidR="004A2FBF" w:rsidRPr="008A1C2E" w:rsidRDefault="004A2FBF" w:rsidP="004A2FBF">
            <w:pPr>
              <w:jc w:val="center"/>
              <w:rPr>
                <w:color w:val="000000"/>
                <w:sz w:val="20"/>
                <w:szCs w:val="20"/>
              </w:rPr>
            </w:pPr>
            <w:r w:rsidRPr="008A1C2E">
              <w:rPr>
                <w:color w:val="000000"/>
                <w:sz w:val="20"/>
                <w:szCs w:val="20"/>
              </w:rPr>
              <w:t>5933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56FE" w14:textId="77777777" w:rsidR="004A2FBF" w:rsidRPr="008A1C2E" w:rsidRDefault="004A2FBF" w:rsidP="004A2FBF">
            <w:pPr>
              <w:jc w:val="center"/>
              <w:rPr>
                <w:color w:val="000000"/>
                <w:sz w:val="20"/>
                <w:szCs w:val="20"/>
              </w:rPr>
            </w:pPr>
            <w:r w:rsidRPr="008A1C2E">
              <w:rPr>
                <w:color w:val="000000"/>
                <w:sz w:val="20"/>
                <w:szCs w:val="20"/>
              </w:rPr>
              <w:t>5898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BFDB4" w14:textId="77777777" w:rsidR="004A2FBF" w:rsidRPr="008A1C2E" w:rsidRDefault="004A2FBF" w:rsidP="004A2FBF">
            <w:pPr>
              <w:jc w:val="center"/>
              <w:rPr>
                <w:color w:val="000000"/>
                <w:sz w:val="20"/>
                <w:szCs w:val="20"/>
              </w:rPr>
            </w:pPr>
            <w:r w:rsidRPr="008A1C2E">
              <w:rPr>
                <w:color w:val="000000"/>
                <w:sz w:val="20"/>
                <w:szCs w:val="20"/>
              </w:rPr>
              <w:t>17764</w:t>
            </w:r>
          </w:p>
        </w:tc>
      </w:tr>
      <w:tr w:rsidR="004A2FBF" w:rsidRPr="008A1C2E" w14:paraId="21F80DC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25687" w14:textId="77777777" w:rsidR="004A2FBF" w:rsidRPr="008A1C2E" w:rsidRDefault="004A2FBF" w:rsidP="004A2FBF">
            <w:pPr>
              <w:jc w:val="center"/>
              <w:rPr>
                <w:color w:val="000000"/>
                <w:sz w:val="20"/>
                <w:szCs w:val="20"/>
              </w:rPr>
            </w:pPr>
            <w:r w:rsidRPr="008A1C2E">
              <w:rPr>
                <w:color w:val="000000"/>
                <w:sz w:val="20"/>
                <w:szCs w:val="20"/>
              </w:rPr>
              <w:t>5061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E5968" w14:textId="77777777" w:rsidR="004A2FBF" w:rsidRPr="008A1C2E" w:rsidRDefault="004A2FBF" w:rsidP="004A2FBF">
            <w:pPr>
              <w:rPr>
                <w:color w:val="000000"/>
                <w:sz w:val="20"/>
                <w:szCs w:val="20"/>
              </w:rPr>
            </w:pPr>
            <w:r w:rsidRPr="008A1C2E">
              <w:rPr>
                <w:color w:val="000000"/>
                <w:sz w:val="20"/>
                <w:szCs w:val="20"/>
              </w:rPr>
              <w:t xml:space="preserve">Jēkabpils - Zasa - </w:t>
            </w:r>
            <w:proofErr w:type="spellStart"/>
            <w:r w:rsidRPr="008A1C2E">
              <w:rPr>
                <w:color w:val="000000"/>
                <w:sz w:val="20"/>
                <w:szCs w:val="20"/>
              </w:rPr>
              <w:t>Bērzone</w:t>
            </w:r>
            <w:proofErr w:type="spellEnd"/>
            <w:r w:rsidRPr="008A1C2E">
              <w:rPr>
                <w:color w:val="000000"/>
                <w:sz w:val="20"/>
                <w:szCs w:val="20"/>
              </w:rPr>
              <w:t xml:space="preserve"> -Slate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8E86"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76CF" w14:textId="77777777" w:rsidR="004A2FBF" w:rsidRPr="008A1C2E" w:rsidRDefault="004A2FBF" w:rsidP="004A2FBF">
            <w:pPr>
              <w:jc w:val="center"/>
              <w:rPr>
                <w:color w:val="000000"/>
                <w:sz w:val="20"/>
                <w:szCs w:val="20"/>
              </w:rPr>
            </w:pPr>
            <w:r w:rsidRPr="008A1C2E">
              <w:rPr>
                <w:color w:val="000000"/>
                <w:sz w:val="20"/>
                <w:szCs w:val="20"/>
              </w:rPr>
              <w:t>7990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ABA8" w14:textId="77777777" w:rsidR="004A2FBF" w:rsidRPr="008A1C2E" w:rsidRDefault="004A2FBF" w:rsidP="004A2FBF">
            <w:pPr>
              <w:jc w:val="center"/>
              <w:rPr>
                <w:color w:val="000000"/>
                <w:sz w:val="20"/>
                <w:szCs w:val="20"/>
              </w:rPr>
            </w:pPr>
            <w:r w:rsidRPr="008A1C2E">
              <w:rPr>
                <w:color w:val="000000"/>
                <w:sz w:val="20"/>
                <w:szCs w:val="20"/>
              </w:rPr>
              <w:t>7990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81850" w14:textId="77777777" w:rsidR="004A2FBF" w:rsidRPr="008A1C2E" w:rsidRDefault="004A2FBF" w:rsidP="004A2FBF">
            <w:pPr>
              <w:jc w:val="center"/>
              <w:rPr>
                <w:color w:val="000000"/>
                <w:sz w:val="20"/>
                <w:szCs w:val="20"/>
              </w:rPr>
            </w:pPr>
            <w:r w:rsidRPr="008A1C2E">
              <w:rPr>
                <w:color w:val="000000"/>
                <w:sz w:val="20"/>
                <w:szCs w:val="20"/>
              </w:rPr>
              <w:t>7943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6518" w14:textId="77777777" w:rsidR="004A2FBF" w:rsidRPr="008A1C2E" w:rsidRDefault="004A2FBF" w:rsidP="004A2FBF">
            <w:pPr>
              <w:jc w:val="center"/>
              <w:rPr>
                <w:color w:val="000000"/>
                <w:sz w:val="20"/>
                <w:szCs w:val="20"/>
              </w:rPr>
            </w:pPr>
            <w:r w:rsidRPr="008A1C2E">
              <w:rPr>
                <w:color w:val="000000"/>
                <w:sz w:val="20"/>
                <w:szCs w:val="20"/>
              </w:rPr>
              <w:t>23923</w:t>
            </w:r>
          </w:p>
        </w:tc>
      </w:tr>
      <w:tr w:rsidR="004A2FBF" w:rsidRPr="008A1C2E" w14:paraId="2537923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47C41" w14:textId="77777777" w:rsidR="004A2FBF" w:rsidRPr="008A1C2E" w:rsidRDefault="004A2FBF" w:rsidP="004A2FBF">
            <w:pPr>
              <w:jc w:val="center"/>
              <w:rPr>
                <w:color w:val="000000"/>
                <w:sz w:val="20"/>
                <w:szCs w:val="20"/>
              </w:rPr>
            </w:pPr>
            <w:r w:rsidRPr="008A1C2E">
              <w:rPr>
                <w:color w:val="000000"/>
                <w:sz w:val="20"/>
                <w:szCs w:val="20"/>
              </w:rPr>
              <w:t>5156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ACF8" w14:textId="77777777" w:rsidR="004A2FBF" w:rsidRPr="008A1C2E" w:rsidRDefault="004A2FBF" w:rsidP="004A2FBF">
            <w:pPr>
              <w:rPr>
                <w:color w:val="000000"/>
                <w:sz w:val="20"/>
                <w:szCs w:val="20"/>
              </w:rPr>
            </w:pPr>
            <w:proofErr w:type="spellStart"/>
            <w:r w:rsidRPr="008A1C2E">
              <w:rPr>
                <w:color w:val="000000"/>
                <w:sz w:val="20"/>
                <w:szCs w:val="20"/>
              </w:rPr>
              <w:t>Mazslate-Kaktiņi-Mazslate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7A64"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0F11" w14:textId="77777777" w:rsidR="004A2FBF" w:rsidRPr="008A1C2E" w:rsidRDefault="004A2FBF" w:rsidP="004A2FBF">
            <w:pPr>
              <w:jc w:val="center"/>
              <w:rPr>
                <w:color w:val="000000"/>
                <w:sz w:val="20"/>
                <w:szCs w:val="20"/>
              </w:rPr>
            </w:pPr>
            <w:r w:rsidRPr="008A1C2E">
              <w:rPr>
                <w:color w:val="000000"/>
                <w:sz w:val="20"/>
                <w:szCs w:val="20"/>
              </w:rPr>
              <w:t>4692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5D69E" w14:textId="77777777" w:rsidR="004A2FBF" w:rsidRPr="008A1C2E" w:rsidRDefault="004A2FBF" w:rsidP="004A2FBF">
            <w:pPr>
              <w:jc w:val="center"/>
              <w:rPr>
                <w:color w:val="000000"/>
                <w:sz w:val="20"/>
                <w:szCs w:val="20"/>
              </w:rPr>
            </w:pPr>
            <w:r w:rsidRPr="008A1C2E">
              <w:rPr>
                <w:color w:val="000000"/>
                <w:sz w:val="20"/>
                <w:szCs w:val="20"/>
              </w:rPr>
              <w:t>4692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74444" w14:textId="77777777" w:rsidR="004A2FBF" w:rsidRPr="008A1C2E" w:rsidRDefault="004A2FBF" w:rsidP="004A2FBF">
            <w:pPr>
              <w:jc w:val="center"/>
              <w:rPr>
                <w:color w:val="000000"/>
                <w:sz w:val="20"/>
                <w:szCs w:val="20"/>
              </w:rPr>
            </w:pPr>
            <w:r w:rsidRPr="008A1C2E">
              <w:rPr>
                <w:color w:val="000000"/>
                <w:sz w:val="20"/>
                <w:szCs w:val="20"/>
              </w:rPr>
              <w:t>4664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A884" w14:textId="77777777" w:rsidR="004A2FBF" w:rsidRPr="008A1C2E" w:rsidRDefault="004A2FBF" w:rsidP="004A2FBF">
            <w:pPr>
              <w:jc w:val="center"/>
              <w:rPr>
                <w:color w:val="000000"/>
                <w:sz w:val="20"/>
                <w:szCs w:val="20"/>
              </w:rPr>
            </w:pPr>
            <w:r w:rsidRPr="008A1C2E">
              <w:rPr>
                <w:color w:val="000000"/>
                <w:sz w:val="20"/>
                <w:szCs w:val="20"/>
              </w:rPr>
              <w:t>14048</w:t>
            </w:r>
          </w:p>
        </w:tc>
      </w:tr>
      <w:tr w:rsidR="004A2FBF" w:rsidRPr="008A1C2E" w14:paraId="6F9412C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2B27" w14:textId="77777777" w:rsidR="004A2FBF" w:rsidRPr="008A1C2E" w:rsidRDefault="004A2FBF" w:rsidP="004A2FBF">
            <w:pPr>
              <w:jc w:val="center"/>
              <w:rPr>
                <w:color w:val="000000"/>
                <w:sz w:val="20"/>
                <w:szCs w:val="20"/>
              </w:rPr>
            </w:pPr>
            <w:r w:rsidRPr="008A1C2E">
              <w:rPr>
                <w:color w:val="000000"/>
                <w:sz w:val="20"/>
                <w:szCs w:val="20"/>
              </w:rPr>
              <w:t>5158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470B4" w14:textId="77777777" w:rsidR="004A2FBF" w:rsidRPr="008A1C2E" w:rsidRDefault="004A2FBF" w:rsidP="004A2FBF">
            <w:pPr>
              <w:rPr>
                <w:color w:val="000000"/>
                <w:sz w:val="20"/>
                <w:szCs w:val="20"/>
              </w:rPr>
            </w:pPr>
            <w:r w:rsidRPr="008A1C2E">
              <w:rPr>
                <w:color w:val="000000"/>
                <w:sz w:val="20"/>
                <w:szCs w:val="20"/>
              </w:rPr>
              <w:t>Vārpas-Rubeņi-</w:t>
            </w:r>
            <w:proofErr w:type="spellStart"/>
            <w:r w:rsidRPr="008A1C2E">
              <w:rPr>
                <w:color w:val="000000"/>
                <w:sz w:val="20"/>
                <w:szCs w:val="20"/>
              </w:rPr>
              <w:t>Rubeķi-Vārpas</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474B1"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D9931" w14:textId="77777777" w:rsidR="004A2FBF" w:rsidRPr="008A1C2E" w:rsidRDefault="004A2FBF" w:rsidP="004A2FBF">
            <w:pPr>
              <w:jc w:val="center"/>
              <w:rPr>
                <w:color w:val="000000"/>
                <w:sz w:val="20"/>
                <w:szCs w:val="20"/>
              </w:rPr>
            </w:pPr>
            <w:r w:rsidRPr="008A1C2E">
              <w:rPr>
                <w:color w:val="000000"/>
                <w:sz w:val="20"/>
                <w:szCs w:val="20"/>
              </w:rPr>
              <w:t>3706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E66A" w14:textId="77777777" w:rsidR="004A2FBF" w:rsidRPr="008A1C2E" w:rsidRDefault="004A2FBF" w:rsidP="004A2FBF">
            <w:pPr>
              <w:jc w:val="center"/>
              <w:rPr>
                <w:color w:val="000000"/>
                <w:sz w:val="20"/>
                <w:szCs w:val="20"/>
              </w:rPr>
            </w:pPr>
            <w:r w:rsidRPr="008A1C2E">
              <w:rPr>
                <w:color w:val="000000"/>
                <w:sz w:val="20"/>
                <w:szCs w:val="20"/>
              </w:rPr>
              <w:t>3706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61C6B" w14:textId="77777777" w:rsidR="004A2FBF" w:rsidRPr="008A1C2E" w:rsidRDefault="004A2FBF" w:rsidP="004A2FBF">
            <w:pPr>
              <w:jc w:val="center"/>
              <w:rPr>
                <w:color w:val="000000"/>
                <w:sz w:val="20"/>
                <w:szCs w:val="20"/>
              </w:rPr>
            </w:pPr>
            <w:r w:rsidRPr="008A1C2E">
              <w:rPr>
                <w:color w:val="000000"/>
                <w:sz w:val="20"/>
                <w:szCs w:val="20"/>
              </w:rPr>
              <w:t>3684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F948" w14:textId="77777777" w:rsidR="004A2FBF" w:rsidRPr="008A1C2E" w:rsidRDefault="004A2FBF" w:rsidP="004A2FBF">
            <w:pPr>
              <w:jc w:val="center"/>
              <w:rPr>
                <w:color w:val="000000"/>
                <w:sz w:val="20"/>
                <w:szCs w:val="20"/>
              </w:rPr>
            </w:pPr>
            <w:r w:rsidRPr="008A1C2E">
              <w:rPr>
                <w:color w:val="000000"/>
                <w:sz w:val="20"/>
                <w:szCs w:val="20"/>
              </w:rPr>
              <w:t>11096</w:t>
            </w:r>
          </w:p>
        </w:tc>
      </w:tr>
      <w:tr w:rsidR="004A2FBF" w:rsidRPr="008A1C2E" w14:paraId="35E2E3B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12B0C" w14:textId="77777777" w:rsidR="004A2FBF" w:rsidRPr="008A1C2E" w:rsidRDefault="004A2FBF" w:rsidP="004A2FBF">
            <w:pPr>
              <w:jc w:val="center"/>
              <w:rPr>
                <w:color w:val="000000"/>
                <w:sz w:val="20"/>
                <w:szCs w:val="20"/>
              </w:rPr>
            </w:pPr>
            <w:r w:rsidRPr="008A1C2E">
              <w:rPr>
                <w:color w:val="000000"/>
                <w:sz w:val="20"/>
                <w:szCs w:val="20"/>
              </w:rPr>
              <w:t>5481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1B3E" w14:textId="77777777" w:rsidR="004A2FBF" w:rsidRPr="008A1C2E" w:rsidRDefault="004A2FBF" w:rsidP="004A2FBF">
            <w:pPr>
              <w:rPr>
                <w:color w:val="000000"/>
                <w:sz w:val="20"/>
                <w:szCs w:val="20"/>
              </w:rPr>
            </w:pPr>
            <w:r w:rsidRPr="008A1C2E">
              <w:rPr>
                <w:color w:val="000000"/>
                <w:sz w:val="20"/>
                <w:szCs w:val="20"/>
              </w:rPr>
              <w:t>Jēkabpils - Brodi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CF9F"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E626" w14:textId="77777777" w:rsidR="004A2FBF" w:rsidRPr="008A1C2E" w:rsidRDefault="004A2FBF" w:rsidP="004A2FBF">
            <w:pPr>
              <w:jc w:val="center"/>
              <w:rPr>
                <w:color w:val="000000"/>
                <w:sz w:val="20"/>
                <w:szCs w:val="20"/>
              </w:rPr>
            </w:pPr>
            <w:r w:rsidRPr="008A1C2E">
              <w:rPr>
                <w:color w:val="000000"/>
                <w:sz w:val="20"/>
                <w:szCs w:val="20"/>
              </w:rPr>
              <w:t>5011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8FC0C" w14:textId="77777777" w:rsidR="004A2FBF" w:rsidRPr="008A1C2E" w:rsidRDefault="004A2FBF" w:rsidP="004A2FBF">
            <w:pPr>
              <w:jc w:val="center"/>
              <w:rPr>
                <w:color w:val="000000"/>
                <w:sz w:val="20"/>
                <w:szCs w:val="20"/>
              </w:rPr>
            </w:pPr>
            <w:r w:rsidRPr="008A1C2E">
              <w:rPr>
                <w:color w:val="000000"/>
                <w:sz w:val="20"/>
                <w:szCs w:val="20"/>
              </w:rPr>
              <w:t>5011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33B3" w14:textId="77777777" w:rsidR="004A2FBF" w:rsidRPr="008A1C2E" w:rsidRDefault="004A2FBF" w:rsidP="004A2FBF">
            <w:pPr>
              <w:jc w:val="center"/>
              <w:rPr>
                <w:color w:val="000000"/>
                <w:sz w:val="20"/>
                <w:szCs w:val="20"/>
              </w:rPr>
            </w:pPr>
            <w:r w:rsidRPr="008A1C2E">
              <w:rPr>
                <w:color w:val="000000"/>
                <w:sz w:val="20"/>
                <w:szCs w:val="20"/>
              </w:rPr>
              <w:t>5030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1D9C" w14:textId="77777777" w:rsidR="004A2FBF" w:rsidRPr="008A1C2E" w:rsidRDefault="004A2FBF" w:rsidP="004A2FBF">
            <w:pPr>
              <w:jc w:val="center"/>
              <w:rPr>
                <w:color w:val="000000"/>
                <w:sz w:val="20"/>
                <w:szCs w:val="20"/>
              </w:rPr>
            </w:pPr>
            <w:r w:rsidRPr="008A1C2E">
              <w:rPr>
                <w:color w:val="000000"/>
                <w:sz w:val="20"/>
                <w:szCs w:val="20"/>
              </w:rPr>
              <w:t>15052</w:t>
            </w:r>
          </w:p>
        </w:tc>
      </w:tr>
      <w:tr w:rsidR="004A2FBF" w:rsidRPr="008A1C2E" w14:paraId="218955B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52BA" w14:textId="77777777" w:rsidR="004A2FBF" w:rsidRPr="008A1C2E" w:rsidRDefault="004A2FBF" w:rsidP="004A2FBF">
            <w:pPr>
              <w:jc w:val="center"/>
              <w:rPr>
                <w:color w:val="000000"/>
                <w:sz w:val="20"/>
                <w:szCs w:val="20"/>
              </w:rPr>
            </w:pPr>
            <w:r w:rsidRPr="008A1C2E">
              <w:rPr>
                <w:color w:val="000000"/>
                <w:sz w:val="20"/>
                <w:szCs w:val="20"/>
              </w:rPr>
              <w:t>5490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8296" w14:textId="77777777" w:rsidR="004A2FBF" w:rsidRPr="008A1C2E" w:rsidRDefault="004A2FBF" w:rsidP="004A2FBF">
            <w:pPr>
              <w:rPr>
                <w:color w:val="000000"/>
                <w:sz w:val="20"/>
                <w:szCs w:val="20"/>
              </w:rPr>
            </w:pPr>
            <w:r w:rsidRPr="008A1C2E">
              <w:rPr>
                <w:color w:val="000000"/>
                <w:sz w:val="20"/>
                <w:szCs w:val="20"/>
              </w:rPr>
              <w:t>Viesīte-Sauka-Lone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863D"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5B284" w14:textId="77777777" w:rsidR="004A2FBF" w:rsidRPr="008A1C2E" w:rsidRDefault="004A2FBF" w:rsidP="004A2FBF">
            <w:pPr>
              <w:jc w:val="center"/>
              <w:rPr>
                <w:color w:val="000000"/>
                <w:sz w:val="20"/>
                <w:szCs w:val="20"/>
              </w:rPr>
            </w:pPr>
            <w:r w:rsidRPr="008A1C2E">
              <w:rPr>
                <w:color w:val="000000"/>
                <w:sz w:val="20"/>
                <w:szCs w:val="20"/>
              </w:rPr>
              <w:t>6647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626C" w14:textId="77777777" w:rsidR="004A2FBF" w:rsidRPr="008A1C2E" w:rsidRDefault="004A2FBF" w:rsidP="004A2FBF">
            <w:pPr>
              <w:jc w:val="center"/>
              <w:rPr>
                <w:color w:val="000000"/>
                <w:sz w:val="20"/>
                <w:szCs w:val="20"/>
              </w:rPr>
            </w:pPr>
            <w:r w:rsidRPr="008A1C2E">
              <w:rPr>
                <w:color w:val="000000"/>
                <w:sz w:val="20"/>
                <w:szCs w:val="20"/>
              </w:rPr>
              <w:t>6647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9570" w14:textId="77777777" w:rsidR="004A2FBF" w:rsidRPr="008A1C2E" w:rsidRDefault="004A2FBF" w:rsidP="004A2FBF">
            <w:pPr>
              <w:jc w:val="center"/>
              <w:rPr>
                <w:color w:val="000000"/>
                <w:sz w:val="20"/>
                <w:szCs w:val="20"/>
              </w:rPr>
            </w:pPr>
            <w:r w:rsidRPr="008A1C2E">
              <w:rPr>
                <w:color w:val="000000"/>
                <w:sz w:val="20"/>
                <w:szCs w:val="20"/>
              </w:rPr>
              <w:t>6608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B91D" w14:textId="77777777" w:rsidR="004A2FBF" w:rsidRPr="008A1C2E" w:rsidRDefault="004A2FBF" w:rsidP="004A2FBF">
            <w:pPr>
              <w:jc w:val="center"/>
              <w:rPr>
                <w:color w:val="000000"/>
                <w:sz w:val="20"/>
                <w:szCs w:val="20"/>
              </w:rPr>
            </w:pPr>
            <w:r w:rsidRPr="008A1C2E">
              <w:rPr>
                <w:color w:val="000000"/>
                <w:sz w:val="20"/>
                <w:szCs w:val="20"/>
              </w:rPr>
              <w:t>19902</w:t>
            </w:r>
          </w:p>
        </w:tc>
      </w:tr>
      <w:tr w:rsidR="004A2FBF" w:rsidRPr="008A1C2E" w14:paraId="44395A8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3E12" w14:textId="77777777" w:rsidR="004A2FBF" w:rsidRPr="008A1C2E" w:rsidRDefault="004A2FBF" w:rsidP="004A2FBF">
            <w:pPr>
              <w:jc w:val="center"/>
              <w:rPr>
                <w:color w:val="000000"/>
                <w:sz w:val="20"/>
                <w:szCs w:val="20"/>
              </w:rPr>
            </w:pPr>
            <w:r w:rsidRPr="008A1C2E">
              <w:rPr>
                <w:color w:val="000000"/>
                <w:sz w:val="20"/>
                <w:szCs w:val="20"/>
              </w:rPr>
              <w:t>5492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F90D" w14:textId="77777777" w:rsidR="004A2FBF" w:rsidRPr="008A1C2E" w:rsidRDefault="004A2FBF" w:rsidP="004A2FBF">
            <w:pPr>
              <w:rPr>
                <w:color w:val="000000"/>
                <w:sz w:val="20"/>
                <w:szCs w:val="20"/>
              </w:rPr>
            </w:pPr>
            <w:r w:rsidRPr="008A1C2E">
              <w:rPr>
                <w:color w:val="000000"/>
                <w:sz w:val="20"/>
                <w:szCs w:val="20"/>
              </w:rPr>
              <w:t>Viesīte-Gāršas-Kalna Dambrāni-Viesīte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550A0"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C8FD" w14:textId="77777777" w:rsidR="004A2FBF" w:rsidRPr="008A1C2E" w:rsidRDefault="004A2FBF" w:rsidP="004A2FBF">
            <w:pPr>
              <w:jc w:val="center"/>
              <w:rPr>
                <w:color w:val="000000"/>
                <w:sz w:val="20"/>
                <w:szCs w:val="20"/>
              </w:rPr>
            </w:pPr>
            <w:r w:rsidRPr="008A1C2E">
              <w:rPr>
                <w:color w:val="000000"/>
                <w:sz w:val="20"/>
                <w:szCs w:val="20"/>
              </w:rPr>
              <w:t>7650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57AF6" w14:textId="77777777" w:rsidR="004A2FBF" w:rsidRPr="008A1C2E" w:rsidRDefault="004A2FBF" w:rsidP="004A2FBF">
            <w:pPr>
              <w:jc w:val="center"/>
              <w:rPr>
                <w:color w:val="000000"/>
                <w:sz w:val="20"/>
                <w:szCs w:val="20"/>
              </w:rPr>
            </w:pPr>
            <w:r w:rsidRPr="008A1C2E">
              <w:rPr>
                <w:color w:val="000000"/>
                <w:sz w:val="20"/>
                <w:szCs w:val="20"/>
              </w:rPr>
              <w:t>7650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B0A8E" w14:textId="77777777" w:rsidR="004A2FBF" w:rsidRPr="008A1C2E" w:rsidRDefault="004A2FBF" w:rsidP="004A2FBF">
            <w:pPr>
              <w:jc w:val="center"/>
              <w:rPr>
                <w:color w:val="000000"/>
                <w:sz w:val="20"/>
                <w:szCs w:val="20"/>
              </w:rPr>
            </w:pPr>
            <w:r w:rsidRPr="008A1C2E">
              <w:rPr>
                <w:color w:val="000000"/>
                <w:sz w:val="20"/>
                <w:szCs w:val="20"/>
              </w:rPr>
              <w:t>7605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C599" w14:textId="77777777" w:rsidR="004A2FBF" w:rsidRPr="008A1C2E" w:rsidRDefault="004A2FBF" w:rsidP="004A2FBF">
            <w:pPr>
              <w:jc w:val="center"/>
              <w:rPr>
                <w:color w:val="000000"/>
                <w:sz w:val="20"/>
                <w:szCs w:val="20"/>
              </w:rPr>
            </w:pPr>
            <w:r w:rsidRPr="008A1C2E">
              <w:rPr>
                <w:color w:val="000000"/>
                <w:sz w:val="20"/>
                <w:szCs w:val="20"/>
              </w:rPr>
              <w:t>22905</w:t>
            </w:r>
          </w:p>
        </w:tc>
      </w:tr>
      <w:tr w:rsidR="004A2FBF" w:rsidRPr="008A1C2E" w14:paraId="37DE1AF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7548" w14:textId="77777777" w:rsidR="004A2FBF" w:rsidRPr="008A1C2E" w:rsidRDefault="004A2FBF" w:rsidP="004A2FBF">
            <w:pPr>
              <w:jc w:val="center"/>
              <w:rPr>
                <w:color w:val="000000"/>
                <w:sz w:val="20"/>
                <w:szCs w:val="20"/>
              </w:rPr>
            </w:pPr>
            <w:r w:rsidRPr="008A1C2E">
              <w:rPr>
                <w:color w:val="000000"/>
                <w:sz w:val="20"/>
                <w:szCs w:val="20"/>
              </w:rPr>
              <w:t>5497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4A9C" w14:textId="77777777" w:rsidR="004A2FBF" w:rsidRPr="008A1C2E" w:rsidRDefault="004A2FBF" w:rsidP="004A2FBF">
            <w:pPr>
              <w:rPr>
                <w:color w:val="000000"/>
                <w:sz w:val="20"/>
                <w:szCs w:val="20"/>
              </w:rPr>
            </w:pPr>
            <w:r w:rsidRPr="008A1C2E">
              <w:rPr>
                <w:color w:val="000000"/>
                <w:sz w:val="20"/>
                <w:szCs w:val="20"/>
              </w:rPr>
              <w:t>Jēkabpils - Sunākste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1B63"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08135" w14:textId="77777777" w:rsidR="004A2FBF" w:rsidRPr="008A1C2E" w:rsidRDefault="004A2FBF" w:rsidP="004A2FBF">
            <w:pPr>
              <w:jc w:val="center"/>
              <w:rPr>
                <w:color w:val="000000"/>
                <w:sz w:val="20"/>
                <w:szCs w:val="20"/>
              </w:rPr>
            </w:pPr>
            <w:r w:rsidRPr="008A1C2E">
              <w:rPr>
                <w:color w:val="000000"/>
                <w:sz w:val="20"/>
                <w:szCs w:val="20"/>
              </w:rPr>
              <w:t>9282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725F" w14:textId="77777777" w:rsidR="004A2FBF" w:rsidRPr="008A1C2E" w:rsidRDefault="004A2FBF" w:rsidP="004A2FBF">
            <w:pPr>
              <w:jc w:val="center"/>
              <w:rPr>
                <w:color w:val="000000"/>
                <w:sz w:val="20"/>
                <w:szCs w:val="20"/>
              </w:rPr>
            </w:pPr>
            <w:r w:rsidRPr="008A1C2E">
              <w:rPr>
                <w:color w:val="000000"/>
                <w:sz w:val="20"/>
                <w:szCs w:val="20"/>
              </w:rPr>
              <w:t>9282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6F1E" w14:textId="77777777" w:rsidR="004A2FBF" w:rsidRPr="008A1C2E" w:rsidRDefault="004A2FBF" w:rsidP="004A2FBF">
            <w:pPr>
              <w:jc w:val="center"/>
              <w:rPr>
                <w:color w:val="000000"/>
                <w:sz w:val="20"/>
                <w:szCs w:val="20"/>
              </w:rPr>
            </w:pPr>
            <w:r w:rsidRPr="008A1C2E">
              <w:rPr>
                <w:color w:val="000000"/>
                <w:sz w:val="20"/>
                <w:szCs w:val="20"/>
              </w:rPr>
              <w:t>9282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4C31D" w14:textId="77777777" w:rsidR="004A2FBF" w:rsidRPr="008A1C2E" w:rsidRDefault="004A2FBF" w:rsidP="004A2FBF">
            <w:pPr>
              <w:jc w:val="center"/>
              <w:rPr>
                <w:color w:val="000000"/>
                <w:sz w:val="20"/>
                <w:szCs w:val="20"/>
              </w:rPr>
            </w:pPr>
            <w:r w:rsidRPr="008A1C2E">
              <w:rPr>
                <w:color w:val="000000"/>
                <w:sz w:val="20"/>
                <w:szCs w:val="20"/>
              </w:rPr>
              <w:t>27846</w:t>
            </w:r>
          </w:p>
        </w:tc>
      </w:tr>
      <w:tr w:rsidR="004A2FBF" w:rsidRPr="008A1C2E" w14:paraId="283E9C4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DFB27" w14:textId="77777777" w:rsidR="004A2FBF" w:rsidRPr="008A1C2E" w:rsidRDefault="004A2FBF" w:rsidP="004A2FBF">
            <w:pPr>
              <w:jc w:val="center"/>
              <w:rPr>
                <w:color w:val="000000"/>
                <w:sz w:val="20"/>
                <w:szCs w:val="20"/>
              </w:rPr>
            </w:pPr>
            <w:r w:rsidRPr="008A1C2E">
              <w:rPr>
                <w:color w:val="000000"/>
                <w:sz w:val="20"/>
                <w:szCs w:val="20"/>
              </w:rPr>
              <w:t>5735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8FD8E" w14:textId="77777777" w:rsidR="004A2FBF" w:rsidRPr="008A1C2E" w:rsidRDefault="004A2FBF" w:rsidP="004A2FBF">
            <w:pPr>
              <w:rPr>
                <w:color w:val="000000"/>
                <w:sz w:val="20"/>
                <w:szCs w:val="20"/>
              </w:rPr>
            </w:pPr>
            <w:r w:rsidRPr="008A1C2E">
              <w:rPr>
                <w:color w:val="000000"/>
                <w:sz w:val="20"/>
                <w:szCs w:val="20"/>
              </w:rPr>
              <w:t>Zasa-Ogas-</w:t>
            </w:r>
            <w:proofErr w:type="spellStart"/>
            <w:r w:rsidRPr="008A1C2E">
              <w:rPr>
                <w:color w:val="000000"/>
                <w:sz w:val="20"/>
                <w:szCs w:val="20"/>
              </w:rPr>
              <w:t>Ģerķēni-Zasa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0A21"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49CA" w14:textId="77777777" w:rsidR="004A2FBF" w:rsidRPr="008A1C2E" w:rsidRDefault="004A2FBF" w:rsidP="004A2FBF">
            <w:pPr>
              <w:jc w:val="center"/>
              <w:rPr>
                <w:color w:val="000000"/>
                <w:sz w:val="20"/>
                <w:szCs w:val="20"/>
              </w:rPr>
            </w:pPr>
            <w:r w:rsidRPr="008A1C2E">
              <w:rPr>
                <w:color w:val="000000"/>
                <w:sz w:val="20"/>
                <w:szCs w:val="20"/>
              </w:rPr>
              <w:t>3621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C8DE4" w14:textId="77777777" w:rsidR="004A2FBF" w:rsidRPr="008A1C2E" w:rsidRDefault="004A2FBF" w:rsidP="004A2FBF">
            <w:pPr>
              <w:jc w:val="center"/>
              <w:rPr>
                <w:color w:val="000000"/>
                <w:sz w:val="20"/>
                <w:szCs w:val="20"/>
              </w:rPr>
            </w:pPr>
            <w:r w:rsidRPr="008A1C2E">
              <w:rPr>
                <w:color w:val="000000"/>
                <w:sz w:val="20"/>
                <w:szCs w:val="20"/>
              </w:rPr>
              <w:t>3621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56EB" w14:textId="77777777" w:rsidR="004A2FBF" w:rsidRPr="008A1C2E" w:rsidRDefault="004A2FBF" w:rsidP="004A2FBF">
            <w:pPr>
              <w:jc w:val="center"/>
              <w:rPr>
                <w:color w:val="000000"/>
                <w:sz w:val="20"/>
                <w:szCs w:val="20"/>
              </w:rPr>
            </w:pPr>
            <w:r w:rsidRPr="008A1C2E">
              <w:rPr>
                <w:color w:val="000000"/>
                <w:sz w:val="20"/>
                <w:szCs w:val="20"/>
              </w:rPr>
              <w:t>3600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F4F35" w14:textId="77777777" w:rsidR="004A2FBF" w:rsidRPr="008A1C2E" w:rsidRDefault="004A2FBF" w:rsidP="004A2FBF">
            <w:pPr>
              <w:jc w:val="center"/>
              <w:rPr>
                <w:color w:val="000000"/>
                <w:sz w:val="20"/>
                <w:szCs w:val="20"/>
              </w:rPr>
            </w:pPr>
            <w:r w:rsidRPr="008A1C2E">
              <w:rPr>
                <w:color w:val="000000"/>
                <w:sz w:val="20"/>
                <w:szCs w:val="20"/>
              </w:rPr>
              <w:t>10842</w:t>
            </w:r>
          </w:p>
        </w:tc>
      </w:tr>
      <w:tr w:rsidR="004A2FBF" w:rsidRPr="008A1C2E" w14:paraId="26716BE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9C6D" w14:textId="77777777" w:rsidR="004A2FBF" w:rsidRPr="008A1C2E" w:rsidRDefault="004A2FBF" w:rsidP="004A2FBF">
            <w:pPr>
              <w:jc w:val="center"/>
              <w:rPr>
                <w:color w:val="000000"/>
                <w:sz w:val="20"/>
                <w:szCs w:val="20"/>
              </w:rPr>
            </w:pPr>
            <w:r w:rsidRPr="008A1C2E">
              <w:rPr>
                <w:color w:val="000000"/>
                <w:sz w:val="20"/>
                <w:szCs w:val="20"/>
              </w:rPr>
              <w:t>5736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B766" w14:textId="77777777" w:rsidR="004A2FBF" w:rsidRPr="008A1C2E" w:rsidRDefault="004A2FBF" w:rsidP="004A2FBF">
            <w:pPr>
              <w:rPr>
                <w:color w:val="000000"/>
                <w:sz w:val="20"/>
                <w:szCs w:val="20"/>
              </w:rPr>
            </w:pPr>
            <w:r w:rsidRPr="008A1C2E">
              <w:rPr>
                <w:color w:val="000000"/>
                <w:sz w:val="20"/>
                <w:szCs w:val="20"/>
              </w:rPr>
              <w:t>Zasa-</w:t>
            </w:r>
            <w:proofErr w:type="spellStart"/>
            <w:r w:rsidRPr="008A1C2E">
              <w:rPr>
                <w:color w:val="000000"/>
                <w:sz w:val="20"/>
                <w:szCs w:val="20"/>
              </w:rPr>
              <w:t>Bērzone-Slate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F8792"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9268" w14:textId="77777777" w:rsidR="004A2FBF" w:rsidRPr="008A1C2E" w:rsidRDefault="004A2FBF" w:rsidP="004A2FBF">
            <w:pPr>
              <w:jc w:val="center"/>
              <w:rPr>
                <w:color w:val="000000"/>
                <w:sz w:val="20"/>
                <w:szCs w:val="20"/>
              </w:rPr>
            </w:pPr>
            <w:r w:rsidRPr="008A1C2E">
              <w:rPr>
                <w:color w:val="000000"/>
                <w:sz w:val="20"/>
                <w:szCs w:val="20"/>
              </w:rPr>
              <w:t>2142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D5342" w14:textId="77777777" w:rsidR="004A2FBF" w:rsidRPr="008A1C2E" w:rsidRDefault="004A2FBF" w:rsidP="004A2FBF">
            <w:pPr>
              <w:jc w:val="center"/>
              <w:rPr>
                <w:color w:val="000000"/>
                <w:sz w:val="20"/>
                <w:szCs w:val="20"/>
              </w:rPr>
            </w:pPr>
            <w:r w:rsidRPr="008A1C2E">
              <w:rPr>
                <w:color w:val="000000"/>
                <w:sz w:val="20"/>
                <w:szCs w:val="20"/>
              </w:rPr>
              <w:t>2142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FDCA6" w14:textId="77777777" w:rsidR="004A2FBF" w:rsidRPr="008A1C2E" w:rsidRDefault="004A2FBF" w:rsidP="004A2FBF">
            <w:pPr>
              <w:jc w:val="center"/>
              <w:rPr>
                <w:color w:val="000000"/>
                <w:sz w:val="20"/>
                <w:szCs w:val="20"/>
              </w:rPr>
            </w:pPr>
            <w:r w:rsidRPr="008A1C2E">
              <w:rPr>
                <w:color w:val="000000"/>
                <w:sz w:val="20"/>
                <w:szCs w:val="20"/>
              </w:rPr>
              <w:t>2129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A5B1" w14:textId="77777777" w:rsidR="004A2FBF" w:rsidRPr="008A1C2E" w:rsidRDefault="004A2FBF" w:rsidP="004A2FBF">
            <w:pPr>
              <w:jc w:val="center"/>
              <w:rPr>
                <w:color w:val="000000"/>
                <w:sz w:val="20"/>
                <w:szCs w:val="20"/>
              </w:rPr>
            </w:pPr>
            <w:r w:rsidRPr="008A1C2E">
              <w:rPr>
                <w:color w:val="000000"/>
                <w:sz w:val="20"/>
                <w:szCs w:val="20"/>
              </w:rPr>
              <w:t>6413</w:t>
            </w:r>
          </w:p>
        </w:tc>
      </w:tr>
      <w:tr w:rsidR="004A2FBF" w:rsidRPr="008A1C2E" w14:paraId="311EEBB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D594" w14:textId="77777777" w:rsidR="004A2FBF" w:rsidRPr="008A1C2E" w:rsidRDefault="004A2FBF" w:rsidP="004A2FBF">
            <w:pPr>
              <w:jc w:val="center"/>
              <w:rPr>
                <w:color w:val="000000"/>
                <w:sz w:val="20"/>
                <w:szCs w:val="20"/>
              </w:rPr>
            </w:pPr>
            <w:r w:rsidRPr="008A1C2E">
              <w:rPr>
                <w:color w:val="000000"/>
                <w:sz w:val="20"/>
                <w:szCs w:val="20"/>
              </w:rPr>
              <w:t>5897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811B" w14:textId="77777777" w:rsidR="004A2FBF" w:rsidRPr="008A1C2E" w:rsidRDefault="004A2FBF" w:rsidP="004A2FBF">
            <w:pPr>
              <w:rPr>
                <w:color w:val="000000"/>
                <w:sz w:val="20"/>
                <w:szCs w:val="20"/>
              </w:rPr>
            </w:pPr>
            <w:r w:rsidRPr="008A1C2E">
              <w:rPr>
                <w:color w:val="000000"/>
                <w:sz w:val="20"/>
                <w:szCs w:val="20"/>
              </w:rPr>
              <w:t>Aknīste-Mežaraupi-Mežgale-Aknīste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C9B1"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5FD1" w14:textId="77777777" w:rsidR="004A2FBF" w:rsidRPr="008A1C2E" w:rsidRDefault="004A2FBF" w:rsidP="004A2FBF">
            <w:pPr>
              <w:jc w:val="center"/>
              <w:rPr>
                <w:color w:val="000000"/>
                <w:sz w:val="20"/>
                <w:szCs w:val="20"/>
              </w:rPr>
            </w:pPr>
            <w:r w:rsidRPr="008A1C2E">
              <w:rPr>
                <w:color w:val="000000"/>
                <w:sz w:val="20"/>
                <w:szCs w:val="20"/>
              </w:rPr>
              <w:t>15827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D0EE" w14:textId="77777777" w:rsidR="004A2FBF" w:rsidRPr="008A1C2E" w:rsidRDefault="004A2FBF" w:rsidP="004A2FBF">
            <w:pPr>
              <w:jc w:val="center"/>
              <w:rPr>
                <w:color w:val="000000"/>
                <w:sz w:val="20"/>
                <w:szCs w:val="20"/>
              </w:rPr>
            </w:pPr>
            <w:r w:rsidRPr="008A1C2E">
              <w:rPr>
                <w:color w:val="000000"/>
                <w:sz w:val="20"/>
                <w:szCs w:val="20"/>
              </w:rPr>
              <w:t>15827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52BF9" w14:textId="77777777" w:rsidR="004A2FBF" w:rsidRPr="008A1C2E" w:rsidRDefault="004A2FBF" w:rsidP="004A2FBF">
            <w:pPr>
              <w:jc w:val="center"/>
              <w:rPr>
                <w:color w:val="000000"/>
                <w:sz w:val="20"/>
                <w:szCs w:val="20"/>
              </w:rPr>
            </w:pPr>
            <w:r w:rsidRPr="008A1C2E">
              <w:rPr>
                <w:color w:val="000000"/>
                <w:sz w:val="20"/>
                <w:szCs w:val="20"/>
              </w:rPr>
              <w:t>15734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F6D9" w14:textId="77777777" w:rsidR="004A2FBF" w:rsidRPr="008A1C2E" w:rsidRDefault="004A2FBF" w:rsidP="004A2FBF">
            <w:pPr>
              <w:jc w:val="center"/>
              <w:rPr>
                <w:color w:val="000000"/>
                <w:sz w:val="20"/>
                <w:szCs w:val="20"/>
              </w:rPr>
            </w:pPr>
            <w:r w:rsidRPr="008A1C2E">
              <w:rPr>
                <w:color w:val="000000"/>
                <w:sz w:val="20"/>
                <w:szCs w:val="20"/>
              </w:rPr>
              <w:t>47388</w:t>
            </w:r>
          </w:p>
        </w:tc>
      </w:tr>
      <w:tr w:rsidR="004A2FBF" w:rsidRPr="008A1C2E" w14:paraId="3C55B24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61305" w14:textId="77777777" w:rsidR="004A2FBF" w:rsidRPr="008A1C2E" w:rsidRDefault="004A2FBF" w:rsidP="004A2FBF">
            <w:pPr>
              <w:jc w:val="center"/>
              <w:rPr>
                <w:color w:val="000000"/>
                <w:sz w:val="20"/>
                <w:szCs w:val="20"/>
              </w:rPr>
            </w:pPr>
            <w:r w:rsidRPr="008A1C2E">
              <w:rPr>
                <w:color w:val="000000"/>
                <w:sz w:val="20"/>
                <w:szCs w:val="20"/>
              </w:rPr>
              <w:t>5898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4F21" w14:textId="77777777" w:rsidR="004A2FBF" w:rsidRPr="008A1C2E" w:rsidRDefault="004A2FBF" w:rsidP="004A2FBF">
            <w:pPr>
              <w:rPr>
                <w:color w:val="000000"/>
                <w:sz w:val="20"/>
                <w:szCs w:val="20"/>
              </w:rPr>
            </w:pPr>
            <w:r w:rsidRPr="008A1C2E">
              <w:rPr>
                <w:color w:val="000000"/>
                <w:sz w:val="20"/>
                <w:szCs w:val="20"/>
              </w:rPr>
              <w:t>Aknīste-Kraujas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742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2F0D" w14:textId="77777777" w:rsidR="004A2FBF" w:rsidRPr="008A1C2E" w:rsidRDefault="004A2FBF" w:rsidP="004A2FBF">
            <w:pPr>
              <w:jc w:val="center"/>
              <w:rPr>
                <w:color w:val="000000"/>
                <w:sz w:val="20"/>
                <w:szCs w:val="20"/>
              </w:rPr>
            </w:pPr>
            <w:r w:rsidRPr="008A1C2E">
              <w:rPr>
                <w:color w:val="000000"/>
                <w:sz w:val="20"/>
                <w:szCs w:val="20"/>
              </w:rPr>
              <w:t>3445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3E8DA" w14:textId="77777777" w:rsidR="004A2FBF" w:rsidRPr="008A1C2E" w:rsidRDefault="004A2FBF" w:rsidP="004A2FBF">
            <w:pPr>
              <w:jc w:val="center"/>
              <w:rPr>
                <w:color w:val="000000"/>
                <w:sz w:val="20"/>
                <w:szCs w:val="20"/>
              </w:rPr>
            </w:pPr>
            <w:r w:rsidRPr="008A1C2E">
              <w:rPr>
                <w:color w:val="000000"/>
                <w:sz w:val="20"/>
                <w:szCs w:val="20"/>
              </w:rPr>
              <w:t>3445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8D8F3" w14:textId="77777777" w:rsidR="004A2FBF" w:rsidRPr="008A1C2E" w:rsidRDefault="004A2FBF" w:rsidP="004A2FBF">
            <w:pPr>
              <w:jc w:val="center"/>
              <w:rPr>
                <w:color w:val="000000"/>
                <w:sz w:val="20"/>
                <w:szCs w:val="20"/>
              </w:rPr>
            </w:pPr>
            <w:r w:rsidRPr="008A1C2E">
              <w:rPr>
                <w:color w:val="000000"/>
                <w:sz w:val="20"/>
                <w:szCs w:val="20"/>
              </w:rPr>
              <w:t>3458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AF87" w14:textId="77777777" w:rsidR="004A2FBF" w:rsidRPr="008A1C2E" w:rsidRDefault="004A2FBF" w:rsidP="004A2FBF">
            <w:pPr>
              <w:jc w:val="center"/>
              <w:rPr>
                <w:color w:val="000000"/>
                <w:sz w:val="20"/>
                <w:szCs w:val="20"/>
              </w:rPr>
            </w:pPr>
            <w:r w:rsidRPr="008A1C2E">
              <w:rPr>
                <w:color w:val="000000"/>
                <w:sz w:val="20"/>
                <w:szCs w:val="20"/>
              </w:rPr>
              <w:t>10348</w:t>
            </w:r>
          </w:p>
        </w:tc>
      </w:tr>
      <w:tr w:rsidR="004A2FBF" w:rsidRPr="008A1C2E" w14:paraId="223686B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E8CC" w14:textId="77777777" w:rsidR="004A2FBF" w:rsidRPr="008A1C2E" w:rsidRDefault="004A2FBF" w:rsidP="004A2FBF">
            <w:pPr>
              <w:jc w:val="center"/>
              <w:rPr>
                <w:color w:val="000000"/>
                <w:sz w:val="20"/>
                <w:szCs w:val="20"/>
              </w:rPr>
            </w:pPr>
            <w:r w:rsidRPr="008A1C2E">
              <w:rPr>
                <w:color w:val="000000"/>
                <w:sz w:val="20"/>
                <w:szCs w:val="20"/>
              </w:rPr>
              <w:t>5899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B61E" w14:textId="77777777" w:rsidR="004A2FBF" w:rsidRPr="008A1C2E" w:rsidRDefault="004A2FBF" w:rsidP="004A2FBF">
            <w:pPr>
              <w:rPr>
                <w:color w:val="000000"/>
                <w:sz w:val="20"/>
                <w:szCs w:val="20"/>
              </w:rPr>
            </w:pPr>
            <w:r w:rsidRPr="008A1C2E">
              <w:rPr>
                <w:color w:val="000000"/>
                <w:sz w:val="20"/>
                <w:szCs w:val="20"/>
              </w:rPr>
              <w:t>Aknīste-Kraujas-Gārsene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79F3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33C93" w14:textId="77777777" w:rsidR="004A2FBF" w:rsidRPr="008A1C2E" w:rsidRDefault="004A2FBF" w:rsidP="004A2FBF">
            <w:pPr>
              <w:jc w:val="center"/>
              <w:rPr>
                <w:color w:val="000000"/>
                <w:sz w:val="20"/>
                <w:szCs w:val="20"/>
              </w:rPr>
            </w:pPr>
            <w:r w:rsidRPr="008A1C2E">
              <w:rPr>
                <w:color w:val="000000"/>
                <w:sz w:val="20"/>
                <w:szCs w:val="20"/>
              </w:rPr>
              <w:t>4097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78D18" w14:textId="77777777" w:rsidR="004A2FBF" w:rsidRPr="008A1C2E" w:rsidRDefault="004A2FBF" w:rsidP="004A2FBF">
            <w:pPr>
              <w:jc w:val="center"/>
              <w:rPr>
                <w:color w:val="000000"/>
                <w:sz w:val="20"/>
                <w:szCs w:val="20"/>
              </w:rPr>
            </w:pPr>
            <w:r w:rsidRPr="008A1C2E">
              <w:rPr>
                <w:color w:val="000000"/>
                <w:sz w:val="20"/>
                <w:szCs w:val="20"/>
              </w:rPr>
              <w:t>4097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CCCAD" w14:textId="77777777" w:rsidR="004A2FBF" w:rsidRPr="008A1C2E" w:rsidRDefault="004A2FBF" w:rsidP="004A2FBF">
            <w:pPr>
              <w:jc w:val="center"/>
              <w:rPr>
                <w:color w:val="000000"/>
                <w:sz w:val="20"/>
                <w:szCs w:val="20"/>
              </w:rPr>
            </w:pPr>
            <w:r w:rsidRPr="008A1C2E">
              <w:rPr>
                <w:color w:val="000000"/>
                <w:sz w:val="20"/>
                <w:szCs w:val="20"/>
              </w:rPr>
              <w:t>4073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4E589" w14:textId="77777777" w:rsidR="004A2FBF" w:rsidRPr="008A1C2E" w:rsidRDefault="004A2FBF" w:rsidP="004A2FBF">
            <w:pPr>
              <w:jc w:val="center"/>
              <w:rPr>
                <w:color w:val="000000"/>
                <w:sz w:val="20"/>
                <w:szCs w:val="20"/>
              </w:rPr>
            </w:pPr>
            <w:r w:rsidRPr="008A1C2E">
              <w:rPr>
                <w:color w:val="000000"/>
                <w:sz w:val="20"/>
                <w:szCs w:val="20"/>
              </w:rPr>
              <w:t>12267</w:t>
            </w:r>
          </w:p>
        </w:tc>
      </w:tr>
      <w:tr w:rsidR="004A2FBF" w:rsidRPr="008A1C2E" w14:paraId="3F3AB60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A30E9" w14:textId="77777777" w:rsidR="004A2FBF" w:rsidRPr="008A1C2E" w:rsidRDefault="004A2FBF" w:rsidP="004A2FBF">
            <w:pPr>
              <w:jc w:val="center"/>
              <w:rPr>
                <w:color w:val="000000"/>
                <w:sz w:val="20"/>
                <w:szCs w:val="20"/>
              </w:rPr>
            </w:pPr>
            <w:r w:rsidRPr="008A1C2E">
              <w:rPr>
                <w:color w:val="000000"/>
                <w:sz w:val="20"/>
                <w:szCs w:val="20"/>
              </w:rPr>
              <w:t>6891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10BE" w14:textId="77777777" w:rsidR="004A2FBF" w:rsidRPr="008A1C2E" w:rsidRDefault="004A2FBF" w:rsidP="004A2FBF">
            <w:pPr>
              <w:rPr>
                <w:color w:val="000000"/>
                <w:sz w:val="20"/>
                <w:szCs w:val="20"/>
              </w:rPr>
            </w:pPr>
            <w:r w:rsidRPr="008A1C2E">
              <w:rPr>
                <w:color w:val="000000"/>
                <w:sz w:val="20"/>
                <w:szCs w:val="20"/>
              </w:rPr>
              <w:t>Viesīte-Sunākste-</w:t>
            </w:r>
            <w:proofErr w:type="spellStart"/>
            <w:r w:rsidRPr="008A1C2E">
              <w:rPr>
                <w:color w:val="000000"/>
                <w:sz w:val="20"/>
                <w:szCs w:val="20"/>
              </w:rPr>
              <w:t>Vārnava-Viesīte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6286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0077" w14:textId="77777777" w:rsidR="004A2FBF" w:rsidRPr="008A1C2E" w:rsidRDefault="004A2FBF" w:rsidP="004A2FBF">
            <w:pPr>
              <w:jc w:val="center"/>
              <w:rPr>
                <w:color w:val="000000"/>
                <w:sz w:val="20"/>
                <w:szCs w:val="20"/>
              </w:rPr>
            </w:pPr>
            <w:r w:rsidRPr="008A1C2E">
              <w:rPr>
                <w:color w:val="000000"/>
                <w:sz w:val="20"/>
                <w:szCs w:val="20"/>
              </w:rPr>
              <w:t>13838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3912C" w14:textId="77777777" w:rsidR="004A2FBF" w:rsidRPr="008A1C2E" w:rsidRDefault="004A2FBF" w:rsidP="004A2FBF">
            <w:pPr>
              <w:jc w:val="center"/>
              <w:rPr>
                <w:color w:val="000000"/>
                <w:sz w:val="20"/>
                <w:szCs w:val="20"/>
              </w:rPr>
            </w:pPr>
            <w:r w:rsidRPr="008A1C2E">
              <w:rPr>
                <w:color w:val="000000"/>
                <w:sz w:val="20"/>
                <w:szCs w:val="20"/>
              </w:rPr>
              <w:t>13838</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2AD0" w14:textId="77777777" w:rsidR="004A2FBF" w:rsidRPr="008A1C2E" w:rsidRDefault="004A2FBF" w:rsidP="004A2FBF">
            <w:pPr>
              <w:jc w:val="center"/>
              <w:rPr>
                <w:color w:val="000000"/>
                <w:sz w:val="20"/>
                <w:szCs w:val="20"/>
              </w:rPr>
            </w:pPr>
            <w:r w:rsidRPr="008A1C2E">
              <w:rPr>
                <w:color w:val="000000"/>
                <w:sz w:val="20"/>
                <w:szCs w:val="20"/>
              </w:rPr>
              <w:t>13770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41A2" w14:textId="77777777" w:rsidR="004A2FBF" w:rsidRPr="008A1C2E" w:rsidRDefault="004A2FBF" w:rsidP="004A2FBF">
            <w:pPr>
              <w:jc w:val="center"/>
              <w:rPr>
                <w:color w:val="000000"/>
                <w:sz w:val="20"/>
                <w:szCs w:val="20"/>
              </w:rPr>
            </w:pPr>
            <w:r w:rsidRPr="008A1C2E">
              <w:rPr>
                <w:color w:val="000000"/>
                <w:sz w:val="20"/>
                <w:szCs w:val="20"/>
              </w:rPr>
              <w:t>41446</w:t>
            </w:r>
          </w:p>
        </w:tc>
      </w:tr>
      <w:tr w:rsidR="004A2FBF" w:rsidRPr="008A1C2E" w14:paraId="6E8ED95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6CE2A" w14:textId="77777777" w:rsidR="004A2FBF" w:rsidRPr="008A1C2E" w:rsidRDefault="004A2FBF" w:rsidP="004A2FBF">
            <w:pPr>
              <w:jc w:val="center"/>
              <w:rPr>
                <w:color w:val="000000"/>
                <w:sz w:val="20"/>
                <w:szCs w:val="20"/>
              </w:rPr>
            </w:pPr>
            <w:r w:rsidRPr="008A1C2E">
              <w:rPr>
                <w:color w:val="000000"/>
                <w:sz w:val="20"/>
                <w:szCs w:val="20"/>
              </w:rPr>
              <w:t>6894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F8FF" w14:textId="77777777" w:rsidR="004A2FBF" w:rsidRPr="008A1C2E" w:rsidRDefault="004A2FBF" w:rsidP="004A2FBF">
            <w:pPr>
              <w:rPr>
                <w:color w:val="000000"/>
                <w:sz w:val="20"/>
                <w:szCs w:val="20"/>
              </w:rPr>
            </w:pPr>
            <w:r w:rsidRPr="008A1C2E">
              <w:rPr>
                <w:color w:val="000000"/>
                <w:sz w:val="20"/>
                <w:szCs w:val="20"/>
              </w:rPr>
              <w:t>Jēkabpils -Sēlpils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4360"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9390" w14:textId="77777777" w:rsidR="004A2FBF" w:rsidRPr="008A1C2E" w:rsidRDefault="004A2FBF" w:rsidP="004A2FBF">
            <w:pPr>
              <w:jc w:val="center"/>
              <w:rPr>
                <w:color w:val="000000"/>
                <w:sz w:val="20"/>
                <w:szCs w:val="20"/>
              </w:rPr>
            </w:pPr>
            <w:r w:rsidRPr="008A1C2E">
              <w:rPr>
                <w:color w:val="000000"/>
                <w:sz w:val="20"/>
                <w:szCs w:val="20"/>
              </w:rPr>
              <w:t>20702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E56A" w14:textId="77777777" w:rsidR="004A2FBF" w:rsidRPr="008A1C2E" w:rsidRDefault="004A2FBF" w:rsidP="004A2FBF">
            <w:pPr>
              <w:jc w:val="center"/>
              <w:rPr>
                <w:color w:val="000000"/>
                <w:sz w:val="20"/>
                <w:szCs w:val="20"/>
              </w:rPr>
            </w:pPr>
            <w:r w:rsidRPr="008A1C2E">
              <w:rPr>
                <w:color w:val="000000"/>
                <w:sz w:val="20"/>
                <w:szCs w:val="20"/>
              </w:rPr>
              <w:t>20702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FCEC7" w14:textId="77777777" w:rsidR="004A2FBF" w:rsidRPr="008A1C2E" w:rsidRDefault="004A2FBF" w:rsidP="004A2FBF">
            <w:pPr>
              <w:jc w:val="center"/>
              <w:rPr>
                <w:color w:val="000000"/>
                <w:sz w:val="20"/>
                <w:szCs w:val="20"/>
              </w:rPr>
            </w:pPr>
            <w:r w:rsidRPr="008A1C2E">
              <w:rPr>
                <w:color w:val="000000"/>
                <w:sz w:val="20"/>
                <w:szCs w:val="20"/>
              </w:rPr>
              <w:t>20793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75C4" w14:textId="77777777" w:rsidR="004A2FBF" w:rsidRPr="008A1C2E" w:rsidRDefault="004A2FBF" w:rsidP="004A2FBF">
            <w:pPr>
              <w:jc w:val="center"/>
              <w:rPr>
                <w:color w:val="000000"/>
                <w:sz w:val="20"/>
                <w:szCs w:val="20"/>
              </w:rPr>
            </w:pPr>
            <w:r w:rsidRPr="008A1C2E">
              <w:rPr>
                <w:color w:val="000000"/>
                <w:sz w:val="20"/>
                <w:szCs w:val="20"/>
              </w:rPr>
              <w:t>62197</w:t>
            </w:r>
          </w:p>
        </w:tc>
      </w:tr>
      <w:tr w:rsidR="004A2FBF" w:rsidRPr="008A1C2E" w14:paraId="3BD9B490"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93AE" w14:textId="77777777" w:rsidR="004A2FBF" w:rsidRPr="008A1C2E" w:rsidRDefault="004A2FBF" w:rsidP="004A2FBF">
            <w:pPr>
              <w:jc w:val="center"/>
              <w:rPr>
                <w:color w:val="000000"/>
                <w:sz w:val="20"/>
                <w:szCs w:val="20"/>
              </w:rPr>
            </w:pPr>
            <w:r w:rsidRPr="008A1C2E">
              <w:rPr>
                <w:color w:val="000000"/>
                <w:sz w:val="20"/>
                <w:szCs w:val="20"/>
              </w:rPr>
              <w:t>6895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84C2" w14:textId="77777777" w:rsidR="004A2FBF" w:rsidRPr="008A1C2E" w:rsidRDefault="004A2FBF" w:rsidP="004A2FBF">
            <w:pPr>
              <w:rPr>
                <w:color w:val="000000"/>
                <w:sz w:val="20"/>
                <w:szCs w:val="20"/>
              </w:rPr>
            </w:pPr>
            <w:r w:rsidRPr="008A1C2E">
              <w:rPr>
                <w:color w:val="000000"/>
                <w:sz w:val="20"/>
                <w:szCs w:val="20"/>
              </w:rPr>
              <w:t>Sala-Jēkabpils-Viesīte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4B46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9E0E1" w14:textId="77777777" w:rsidR="004A2FBF" w:rsidRPr="008A1C2E" w:rsidRDefault="004A2FBF" w:rsidP="004A2FBF">
            <w:pPr>
              <w:jc w:val="center"/>
              <w:rPr>
                <w:color w:val="000000"/>
                <w:sz w:val="20"/>
                <w:szCs w:val="20"/>
              </w:rPr>
            </w:pPr>
            <w:r w:rsidRPr="008A1C2E">
              <w:rPr>
                <w:color w:val="000000"/>
                <w:sz w:val="20"/>
                <w:szCs w:val="20"/>
              </w:rPr>
              <w:t>20541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5158A" w14:textId="77777777" w:rsidR="004A2FBF" w:rsidRPr="008A1C2E" w:rsidRDefault="004A2FBF" w:rsidP="004A2FBF">
            <w:pPr>
              <w:jc w:val="center"/>
              <w:rPr>
                <w:color w:val="000000"/>
                <w:sz w:val="20"/>
                <w:szCs w:val="20"/>
              </w:rPr>
            </w:pPr>
            <w:r w:rsidRPr="008A1C2E">
              <w:rPr>
                <w:color w:val="000000"/>
                <w:sz w:val="20"/>
                <w:szCs w:val="20"/>
              </w:rPr>
              <w:t>20541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4E5D" w14:textId="77777777" w:rsidR="004A2FBF" w:rsidRPr="008A1C2E" w:rsidRDefault="004A2FBF" w:rsidP="004A2FBF">
            <w:pPr>
              <w:jc w:val="center"/>
              <w:rPr>
                <w:color w:val="000000"/>
                <w:sz w:val="20"/>
                <w:szCs w:val="20"/>
              </w:rPr>
            </w:pPr>
            <w:r w:rsidRPr="008A1C2E">
              <w:rPr>
                <w:color w:val="000000"/>
                <w:sz w:val="20"/>
                <w:szCs w:val="20"/>
              </w:rPr>
              <w:t>20619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309BF" w14:textId="77777777" w:rsidR="004A2FBF" w:rsidRPr="008A1C2E" w:rsidRDefault="004A2FBF" w:rsidP="004A2FBF">
            <w:pPr>
              <w:jc w:val="center"/>
              <w:rPr>
                <w:color w:val="000000"/>
                <w:sz w:val="20"/>
                <w:szCs w:val="20"/>
              </w:rPr>
            </w:pPr>
            <w:r w:rsidRPr="008A1C2E">
              <w:rPr>
                <w:color w:val="000000"/>
                <w:sz w:val="20"/>
                <w:szCs w:val="20"/>
              </w:rPr>
              <w:t>61701</w:t>
            </w:r>
          </w:p>
        </w:tc>
      </w:tr>
      <w:tr w:rsidR="004A2FBF" w:rsidRPr="008A1C2E" w14:paraId="326F2B7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B96D" w14:textId="77777777" w:rsidR="004A2FBF" w:rsidRPr="008A1C2E" w:rsidRDefault="004A2FBF" w:rsidP="004A2FBF">
            <w:pPr>
              <w:jc w:val="center"/>
              <w:rPr>
                <w:color w:val="000000"/>
                <w:sz w:val="20"/>
                <w:szCs w:val="20"/>
              </w:rPr>
            </w:pPr>
            <w:r w:rsidRPr="008A1C2E">
              <w:rPr>
                <w:color w:val="000000"/>
                <w:sz w:val="20"/>
                <w:szCs w:val="20"/>
              </w:rPr>
              <w:t>6896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5E85" w14:textId="77777777" w:rsidR="004A2FBF" w:rsidRPr="008A1C2E" w:rsidRDefault="004A2FBF" w:rsidP="004A2FBF">
            <w:pPr>
              <w:rPr>
                <w:color w:val="000000"/>
                <w:sz w:val="20"/>
                <w:szCs w:val="20"/>
              </w:rPr>
            </w:pPr>
            <w:r w:rsidRPr="008A1C2E">
              <w:rPr>
                <w:color w:val="000000"/>
                <w:sz w:val="20"/>
                <w:szCs w:val="20"/>
              </w:rPr>
              <w:t>Jēkabpils-Sala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4D893" w14:textId="77777777" w:rsidR="004A2FBF" w:rsidRPr="008A1C2E" w:rsidRDefault="004A2FBF" w:rsidP="004A2FBF">
            <w:pPr>
              <w:jc w:val="center"/>
              <w:rPr>
                <w:color w:val="000000"/>
                <w:sz w:val="20"/>
                <w:szCs w:val="20"/>
              </w:rPr>
            </w:pPr>
            <w:r w:rsidRPr="008A1C2E">
              <w:rPr>
                <w:color w:val="000000"/>
                <w:sz w:val="20"/>
                <w:szCs w:val="20"/>
              </w:rPr>
              <w:t>24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56B74" w14:textId="77777777" w:rsidR="004A2FBF" w:rsidRPr="008A1C2E" w:rsidRDefault="004A2FBF" w:rsidP="004A2FBF">
            <w:pPr>
              <w:jc w:val="center"/>
              <w:rPr>
                <w:color w:val="000000"/>
                <w:sz w:val="20"/>
                <w:szCs w:val="20"/>
              </w:rPr>
            </w:pPr>
            <w:r w:rsidRPr="008A1C2E">
              <w:rPr>
                <w:color w:val="000000"/>
                <w:sz w:val="20"/>
                <w:szCs w:val="20"/>
              </w:rPr>
              <w:t>38250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F1EB" w14:textId="77777777" w:rsidR="004A2FBF" w:rsidRPr="008A1C2E" w:rsidRDefault="004A2FBF" w:rsidP="004A2FBF">
            <w:pPr>
              <w:jc w:val="center"/>
              <w:rPr>
                <w:color w:val="000000"/>
                <w:sz w:val="20"/>
                <w:szCs w:val="20"/>
              </w:rPr>
            </w:pPr>
            <w:r w:rsidRPr="008A1C2E">
              <w:rPr>
                <w:color w:val="000000"/>
                <w:sz w:val="20"/>
                <w:szCs w:val="20"/>
              </w:rPr>
              <w:t>38250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8A7B9" w14:textId="77777777" w:rsidR="004A2FBF" w:rsidRPr="008A1C2E" w:rsidRDefault="004A2FBF" w:rsidP="004A2FBF">
            <w:pPr>
              <w:jc w:val="center"/>
              <w:rPr>
                <w:color w:val="000000"/>
                <w:sz w:val="20"/>
                <w:szCs w:val="20"/>
              </w:rPr>
            </w:pPr>
            <w:r w:rsidRPr="008A1C2E">
              <w:rPr>
                <w:color w:val="000000"/>
                <w:sz w:val="20"/>
                <w:szCs w:val="20"/>
              </w:rPr>
              <w:t>38357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75EDD" w14:textId="77777777" w:rsidR="004A2FBF" w:rsidRPr="008A1C2E" w:rsidRDefault="004A2FBF" w:rsidP="004A2FBF">
            <w:pPr>
              <w:jc w:val="center"/>
              <w:rPr>
                <w:color w:val="000000"/>
                <w:sz w:val="20"/>
                <w:szCs w:val="20"/>
              </w:rPr>
            </w:pPr>
            <w:r w:rsidRPr="008A1C2E">
              <w:rPr>
                <w:color w:val="000000"/>
                <w:sz w:val="20"/>
                <w:szCs w:val="20"/>
              </w:rPr>
              <w:t>114857</w:t>
            </w:r>
          </w:p>
        </w:tc>
      </w:tr>
      <w:tr w:rsidR="004A2FBF" w:rsidRPr="008A1C2E" w14:paraId="67BC2B5C"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2C46" w14:textId="77777777" w:rsidR="004A2FBF" w:rsidRPr="008A1C2E" w:rsidRDefault="004A2FBF" w:rsidP="004A2FBF">
            <w:pPr>
              <w:jc w:val="center"/>
              <w:rPr>
                <w:color w:val="000000"/>
                <w:sz w:val="20"/>
                <w:szCs w:val="20"/>
              </w:rPr>
            </w:pPr>
            <w:r w:rsidRPr="008A1C2E">
              <w:rPr>
                <w:color w:val="000000"/>
                <w:sz w:val="20"/>
                <w:szCs w:val="20"/>
              </w:rPr>
              <w:t>6930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748A" w14:textId="77777777" w:rsidR="004A2FBF" w:rsidRPr="008A1C2E" w:rsidRDefault="004A2FBF" w:rsidP="004A2FBF">
            <w:pPr>
              <w:rPr>
                <w:color w:val="000000"/>
                <w:sz w:val="20"/>
                <w:szCs w:val="20"/>
              </w:rPr>
            </w:pPr>
            <w:r w:rsidRPr="008A1C2E">
              <w:rPr>
                <w:color w:val="000000"/>
                <w:sz w:val="20"/>
                <w:szCs w:val="20"/>
              </w:rPr>
              <w:t xml:space="preserve">Jēkabpils – </w:t>
            </w:r>
            <w:proofErr w:type="spellStart"/>
            <w:r w:rsidRPr="008A1C2E">
              <w:rPr>
                <w:color w:val="000000"/>
                <w:sz w:val="20"/>
                <w:szCs w:val="20"/>
              </w:rPr>
              <w:t>Grāvlejas</w:t>
            </w:r>
            <w:proofErr w:type="spellEnd"/>
            <w:r w:rsidRPr="008A1C2E">
              <w:rPr>
                <w:color w:val="000000"/>
                <w:sz w:val="20"/>
                <w:szCs w:val="20"/>
              </w:rPr>
              <w:t xml:space="preserve"> – Gārsene (2(sestdienās),7(sestdienās, svētdienās,9)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9665"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665F" w14:textId="77777777" w:rsidR="004A2FBF" w:rsidRPr="008A1C2E" w:rsidRDefault="004A2FBF" w:rsidP="004A2FBF">
            <w:pPr>
              <w:jc w:val="center"/>
              <w:rPr>
                <w:color w:val="000000"/>
                <w:sz w:val="20"/>
                <w:szCs w:val="20"/>
              </w:rPr>
            </w:pPr>
            <w:r w:rsidRPr="008A1C2E">
              <w:rPr>
                <w:color w:val="000000"/>
                <w:sz w:val="20"/>
                <w:szCs w:val="20"/>
              </w:rPr>
              <w:t>11034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47DF" w14:textId="77777777" w:rsidR="004A2FBF" w:rsidRPr="008A1C2E" w:rsidRDefault="004A2FBF" w:rsidP="004A2FBF">
            <w:pPr>
              <w:jc w:val="center"/>
              <w:rPr>
                <w:color w:val="000000"/>
                <w:sz w:val="20"/>
                <w:szCs w:val="20"/>
              </w:rPr>
            </w:pPr>
            <w:r w:rsidRPr="008A1C2E">
              <w:rPr>
                <w:color w:val="000000"/>
                <w:sz w:val="20"/>
                <w:szCs w:val="20"/>
              </w:rPr>
              <w:t>11034</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0E525" w14:textId="77777777" w:rsidR="004A2FBF" w:rsidRPr="008A1C2E" w:rsidRDefault="004A2FBF" w:rsidP="004A2FBF">
            <w:pPr>
              <w:jc w:val="center"/>
              <w:rPr>
                <w:color w:val="000000"/>
                <w:sz w:val="20"/>
                <w:szCs w:val="20"/>
              </w:rPr>
            </w:pPr>
            <w:r w:rsidRPr="008A1C2E">
              <w:rPr>
                <w:color w:val="000000"/>
                <w:sz w:val="20"/>
                <w:szCs w:val="20"/>
              </w:rPr>
              <w:t>11034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7996" w14:textId="77777777" w:rsidR="004A2FBF" w:rsidRPr="008A1C2E" w:rsidRDefault="004A2FBF" w:rsidP="004A2FBF">
            <w:pPr>
              <w:jc w:val="center"/>
              <w:rPr>
                <w:color w:val="000000"/>
                <w:sz w:val="20"/>
                <w:szCs w:val="20"/>
              </w:rPr>
            </w:pPr>
            <w:r w:rsidRPr="008A1C2E">
              <w:rPr>
                <w:color w:val="000000"/>
                <w:sz w:val="20"/>
                <w:szCs w:val="20"/>
              </w:rPr>
              <w:t>33102</w:t>
            </w:r>
          </w:p>
        </w:tc>
      </w:tr>
      <w:tr w:rsidR="004A2FBF" w:rsidRPr="008A1C2E" w14:paraId="41BD6B9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84748" w14:textId="77777777" w:rsidR="004A2FBF" w:rsidRPr="008A1C2E" w:rsidRDefault="004A2FBF" w:rsidP="004A2FBF">
            <w:pPr>
              <w:jc w:val="center"/>
              <w:rPr>
                <w:color w:val="000000"/>
                <w:sz w:val="20"/>
                <w:szCs w:val="20"/>
              </w:rPr>
            </w:pPr>
            <w:r w:rsidRPr="008A1C2E">
              <w:rPr>
                <w:color w:val="000000"/>
                <w:sz w:val="20"/>
                <w:szCs w:val="20"/>
              </w:rPr>
              <w:t>6931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36D58" w14:textId="77777777" w:rsidR="004A2FBF" w:rsidRPr="008A1C2E" w:rsidRDefault="004A2FBF" w:rsidP="004A2FBF">
            <w:pPr>
              <w:rPr>
                <w:color w:val="000000"/>
                <w:sz w:val="20"/>
                <w:szCs w:val="20"/>
              </w:rPr>
            </w:pPr>
            <w:r w:rsidRPr="008A1C2E">
              <w:rPr>
                <w:color w:val="000000"/>
                <w:sz w:val="20"/>
                <w:szCs w:val="20"/>
              </w:rPr>
              <w:t>Jēkabpils – Viesīte - 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C128"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CDC80" w14:textId="77777777" w:rsidR="004A2FBF" w:rsidRPr="008A1C2E" w:rsidRDefault="004A2FBF" w:rsidP="004A2FBF">
            <w:pPr>
              <w:jc w:val="center"/>
              <w:rPr>
                <w:color w:val="000000"/>
                <w:sz w:val="20"/>
                <w:szCs w:val="20"/>
              </w:rPr>
            </w:pPr>
            <w:r w:rsidRPr="008A1C2E">
              <w:rPr>
                <w:color w:val="000000"/>
                <w:sz w:val="20"/>
                <w:szCs w:val="20"/>
              </w:rPr>
              <w:t>7311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3BA1E" w14:textId="77777777" w:rsidR="004A2FBF" w:rsidRPr="008A1C2E" w:rsidRDefault="004A2FBF" w:rsidP="004A2FBF">
            <w:pPr>
              <w:jc w:val="center"/>
              <w:rPr>
                <w:color w:val="000000"/>
                <w:sz w:val="20"/>
                <w:szCs w:val="20"/>
              </w:rPr>
            </w:pPr>
            <w:r w:rsidRPr="008A1C2E">
              <w:rPr>
                <w:color w:val="000000"/>
                <w:sz w:val="20"/>
                <w:szCs w:val="20"/>
              </w:rPr>
              <w:t>7311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03C3" w14:textId="77777777" w:rsidR="004A2FBF" w:rsidRPr="008A1C2E" w:rsidRDefault="004A2FBF" w:rsidP="004A2FBF">
            <w:pPr>
              <w:jc w:val="center"/>
              <w:rPr>
                <w:color w:val="000000"/>
                <w:sz w:val="20"/>
                <w:szCs w:val="20"/>
              </w:rPr>
            </w:pPr>
            <w:r w:rsidRPr="008A1C2E">
              <w:rPr>
                <w:color w:val="000000"/>
                <w:sz w:val="20"/>
                <w:szCs w:val="20"/>
              </w:rPr>
              <w:t>7311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3B36" w14:textId="77777777" w:rsidR="004A2FBF" w:rsidRPr="008A1C2E" w:rsidRDefault="004A2FBF" w:rsidP="004A2FBF">
            <w:pPr>
              <w:jc w:val="center"/>
              <w:rPr>
                <w:color w:val="000000"/>
                <w:sz w:val="20"/>
                <w:szCs w:val="20"/>
              </w:rPr>
            </w:pPr>
            <w:r w:rsidRPr="008A1C2E">
              <w:rPr>
                <w:color w:val="000000"/>
                <w:sz w:val="20"/>
                <w:szCs w:val="20"/>
              </w:rPr>
              <w:t>21933</w:t>
            </w:r>
          </w:p>
        </w:tc>
      </w:tr>
      <w:tr w:rsidR="004A2FBF" w:rsidRPr="008A1C2E" w14:paraId="7145E5F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86E9" w14:textId="77777777" w:rsidR="004A2FBF" w:rsidRPr="008A1C2E" w:rsidRDefault="004A2FBF" w:rsidP="004A2FBF">
            <w:pPr>
              <w:jc w:val="center"/>
              <w:rPr>
                <w:color w:val="000000"/>
                <w:sz w:val="20"/>
                <w:szCs w:val="20"/>
              </w:rPr>
            </w:pPr>
            <w:r w:rsidRPr="008A1C2E">
              <w:rPr>
                <w:color w:val="000000"/>
                <w:sz w:val="20"/>
                <w:szCs w:val="20"/>
              </w:rPr>
              <w:t>6932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24B72" w14:textId="77777777" w:rsidR="004A2FBF" w:rsidRPr="008A1C2E" w:rsidRDefault="004A2FBF" w:rsidP="004A2FBF">
            <w:pPr>
              <w:rPr>
                <w:color w:val="000000"/>
                <w:sz w:val="20"/>
                <w:szCs w:val="20"/>
              </w:rPr>
            </w:pPr>
            <w:r w:rsidRPr="008A1C2E">
              <w:rPr>
                <w:color w:val="000000"/>
                <w:sz w:val="20"/>
                <w:szCs w:val="20"/>
              </w:rPr>
              <w:t>Jēkabpils - Vīpe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53418" w14:textId="77777777" w:rsidR="004A2FBF" w:rsidRPr="008A1C2E" w:rsidRDefault="004A2FBF" w:rsidP="004A2FBF">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7B33" w14:textId="77777777" w:rsidR="004A2FBF" w:rsidRPr="008A1C2E" w:rsidRDefault="004A2FBF" w:rsidP="004A2FBF">
            <w:pPr>
              <w:jc w:val="center"/>
              <w:rPr>
                <w:color w:val="000000"/>
                <w:sz w:val="20"/>
                <w:szCs w:val="20"/>
              </w:rPr>
            </w:pPr>
            <w:r w:rsidRPr="008A1C2E">
              <w:rPr>
                <w:color w:val="000000"/>
                <w:sz w:val="20"/>
                <w:szCs w:val="20"/>
              </w:rPr>
              <w:t>21996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1E62" w14:textId="77777777" w:rsidR="004A2FBF" w:rsidRPr="008A1C2E" w:rsidRDefault="004A2FBF" w:rsidP="004A2FBF">
            <w:pPr>
              <w:jc w:val="center"/>
              <w:rPr>
                <w:color w:val="000000"/>
                <w:sz w:val="20"/>
                <w:szCs w:val="20"/>
              </w:rPr>
            </w:pPr>
            <w:r w:rsidRPr="008A1C2E">
              <w:rPr>
                <w:color w:val="000000"/>
                <w:sz w:val="20"/>
                <w:szCs w:val="20"/>
              </w:rPr>
              <w:t>21996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D5AAF" w14:textId="77777777" w:rsidR="004A2FBF" w:rsidRPr="008A1C2E" w:rsidRDefault="004A2FBF" w:rsidP="004A2FBF">
            <w:pPr>
              <w:jc w:val="center"/>
              <w:rPr>
                <w:color w:val="000000"/>
                <w:sz w:val="20"/>
                <w:szCs w:val="20"/>
              </w:rPr>
            </w:pPr>
            <w:r w:rsidRPr="008A1C2E">
              <w:rPr>
                <w:color w:val="000000"/>
                <w:sz w:val="20"/>
                <w:szCs w:val="20"/>
              </w:rPr>
              <w:t>22043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D78B" w14:textId="77777777" w:rsidR="004A2FBF" w:rsidRPr="008A1C2E" w:rsidRDefault="004A2FBF" w:rsidP="004A2FBF">
            <w:pPr>
              <w:jc w:val="center"/>
              <w:rPr>
                <w:color w:val="000000"/>
                <w:sz w:val="20"/>
                <w:szCs w:val="20"/>
              </w:rPr>
            </w:pPr>
            <w:r w:rsidRPr="008A1C2E">
              <w:rPr>
                <w:color w:val="000000"/>
                <w:sz w:val="20"/>
                <w:szCs w:val="20"/>
              </w:rPr>
              <w:t>66035</w:t>
            </w:r>
          </w:p>
        </w:tc>
      </w:tr>
      <w:tr w:rsidR="004A2FBF" w:rsidRPr="008A1C2E" w14:paraId="41E6946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3C884" w14:textId="77777777" w:rsidR="004A2FBF" w:rsidRPr="008A1C2E" w:rsidRDefault="004A2FBF" w:rsidP="004A2FBF">
            <w:pPr>
              <w:jc w:val="center"/>
              <w:rPr>
                <w:color w:val="000000"/>
                <w:sz w:val="20"/>
                <w:szCs w:val="20"/>
              </w:rPr>
            </w:pPr>
            <w:r w:rsidRPr="008A1C2E">
              <w:rPr>
                <w:color w:val="000000"/>
                <w:sz w:val="20"/>
                <w:szCs w:val="20"/>
              </w:rPr>
              <w:t>6933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21A2" w14:textId="77777777" w:rsidR="004A2FBF" w:rsidRPr="008A1C2E" w:rsidRDefault="004A2FBF" w:rsidP="004A2FBF">
            <w:pPr>
              <w:rPr>
                <w:color w:val="000000"/>
                <w:sz w:val="20"/>
                <w:szCs w:val="20"/>
              </w:rPr>
            </w:pPr>
            <w:proofErr w:type="spellStart"/>
            <w:r w:rsidRPr="008A1C2E">
              <w:rPr>
                <w:color w:val="000000"/>
                <w:sz w:val="20"/>
                <w:szCs w:val="20"/>
              </w:rPr>
              <w:t>Spunģēni-Jēkabpils-Pļaviņas</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707BC" w14:textId="77777777" w:rsidR="004A2FBF" w:rsidRPr="008A1C2E" w:rsidRDefault="004A2FBF" w:rsidP="004A2FBF">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A6DD" w14:textId="77777777" w:rsidR="004A2FBF" w:rsidRPr="008A1C2E" w:rsidRDefault="004A2FBF" w:rsidP="004A2FBF">
            <w:pPr>
              <w:jc w:val="center"/>
              <w:rPr>
                <w:color w:val="000000"/>
                <w:sz w:val="20"/>
                <w:szCs w:val="20"/>
              </w:rPr>
            </w:pPr>
            <w:r w:rsidRPr="008A1C2E">
              <w:rPr>
                <w:color w:val="000000"/>
                <w:sz w:val="20"/>
                <w:szCs w:val="20"/>
              </w:rPr>
              <w:t>23298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E57F5" w14:textId="77777777" w:rsidR="004A2FBF" w:rsidRPr="008A1C2E" w:rsidRDefault="004A2FBF" w:rsidP="004A2FBF">
            <w:pPr>
              <w:jc w:val="center"/>
              <w:rPr>
                <w:color w:val="000000"/>
                <w:sz w:val="20"/>
                <w:szCs w:val="20"/>
              </w:rPr>
            </w:pPr>
            <w:r w:rsidRPr="008A1C2E">
              <w:rPr>
                <w:color w:val="000000"/>
                <w:sz w:val="20"/>
                <w:szCs w:val="20"/>
              </w:rPr>
              <w:t>23298</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12C98" w14:textId="77777777" w:rsidR="004A2FBF" w:rsidRPr="008A1C2E" w:rsidRDefault="004A2FBF" w:rsidP="004A2FBF">
            <w:pPr>
              <w:jc w:val="center"/>
              <w:rPr>
                <w:color w:val="000000"/>
                <w:sz w:val="20"/>
                <w:szCs w:val="20"/>
              </w:rPr>
            </w:pPr>
            <w:r w:rsidRPr="008A1C2E">
              <w:rPr>
                <w:color w:val="000000"/>
                <w:sz w:val="20"/>
                <w:szCs w:val="20"/>
              </w:rPr>
              <w:t>23271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8DDA" w14:textId="77777777" w:rsidR="004A2FBF" w:rsidRPr="008A1C2E" w:rsidRDefault="004A2FBF" w:rsidP="004A2FBF">
            <w:pPr>
              <w:jc w:val="center"/>
              <w:rPr>
                <w:color w:val="000000"/>
                <w:sz w:val="20"/>
                <w:szCs w:val="20"/>
              </w:rPr>
            </w:pPr>
            <w:r w:rsidRPr="008A1C2E">
              <w:rPr>
                <w:color w:val="000000"/>
                <w:sz w:val="20"/>
                <w:szCs w:val="20"/>
              </w:rPr>
              <w:t>69867</w:t>
            </w:r>
          </w:p>
        </w:tc>
      </w:tr>
      <w:tr w:rsidR="004A2FBF" w:rsidRPr="008A1C2E" w14:paraId="2B6A9C4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6F8D9" w14:textId="77777777" w:rsidR="004A2FBF" w:rsidRPr="008A1C2E" w:rsidRDefault="004A2FBF" w:rsidP="004A2FBF">
            <w:pPr>
              <w:jc w:val="center"/>
              <w:rPr>
                <w:color w:val="000000"/>
                <w:sz w:val="20"/>
                <w:szCs w:val="20"/>
              </w:rPr>
            </w:pPr>
            <w:r w:rsidRPr="008A1C2E">
              <w:rPr>
                <w:color w:val="000000"/>
                <w:sz w:val="20"/>
                <w:szCs w:val="20"/>
              </w:rPr>
              <w:t>6937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56BBB" w14:textId="77777777" w:rsidR="004A2FBF" w:rsidRPr="008A1C2E" w:rsidRDefault="004A2FBF" w:rsidP="004A2FBF">
            <w:pPr>
              <w:rPr>
                <w:color w:val="000000"/>
                <w:sz w:val="20"/>
                <w:szCs w:val="20"/>
              </w:rPr>
            </w:pPr>
            <w:r w:rsidRPr="008A1C2E">
              <w:rPr>
                <w:color w:val="000000"/>
                <w:sz w:val="20"/>
                <w:szCs w:val="20"/>
              </w:rPr>
              <w:t>Jēkabpils</w:t>
            </w:r>
            <w:r>
              <w:rPr>
                <w:color w:val="000000"/>
                <w:sz w:val="20"/>
                <w:szCs w:val="20"/>
              </w:rPr>
              <w:t xml:space="preserve"> – Antūži – Medņi – Jēkabpils (3</w:t>
            </w:r>
            <w:r w:rsidRPr="008A1C2E">
              <w:rPr>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C90A"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51E1" w14:textId="77777777" w:rsidR="004A2FBF" w:rsidRPr="008A1C2E" w:rsidRDefault="004A2FBF" w:rsidP="004A2FBF">
            <w:pPr>
              <w:jc w:val="center"/>
              <w:rPr>
                <w:color w:val="000000"/>
                <w:sz w:val="20"/>
                <w:szCs w:val="20"/>
              </w:rPr>
            </w:pPr>
            <w:r w:rsidRPr="008A1C2E">
              <w:rPr>
                <w:color w:val="000000"/>
                <w:sz w:val="20"/>
                <w:szCs w:val="20"/>
              </w:rPr>
              <w:t>2559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2F5C" w14:textId="77777777" w:rsidR="004A2FBF" w:rsidRPr="008A1C2E" w:rsidRDefault="004A2FBF" w:rsidP="004A2FBF">
            <w:pPr>
              <w:jc w:val="center"/>
              <w:rPr>
                <w:color w:val="000000"/>
                <w:sz w:val="20"/>
                <w:szCs w:val="20"/>
              </w:rPr>
            </w:pPr>
            <w:r w:rsidRPr="008A1C2E">
              <w:rPr>
                <w:color w:val="000000"/>
                <w:sz w:val="20"/>
                <w:szCs w:val="20"/>
              </w:rPr>
              <w:t>2559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9166" w14:textId="77777777" w:rsidR="004A2FBF" w:rsidRPr="008A1C2E" w:rsidRDefault="004A2FBF" w:rsidP="004A2FBF">
            <w:pPr>
              <w:jc w:val="center"/>
              <w:rPr>
                <w:color w:val="000000"/>
                <w:sz w:val="20"/>
                <w:szCs w:val="20"/>
              </w:rPr>
            </w:pPr>
            <w:r w:rsidRPr="008A1C2E">
              <w:rPr>
                <w:color w:val="000000"/>
                <w:sz w:val="20"/>
                <w:szCs w:val="20"/>
              </w:rPr>
              <w:t>2559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B9A3" w14:textId="77777777" w:rsidR="004A2FBF" w:rsidRPr="008A1C2E" w:rsidRDefault="004A2FBF" w:rsidP="004A2FBF">
            <w:pPr>
              <w:jc w:val="center"/>
              <w:rPr>
                <w:color w:val="000000"/>
                <w:sz w:val="20"/>
                <w:szCs w:val="20"/>
              </w:rPr>
            </w:pPr>
            <w:r w:rsidRPr="008A1C2E">
              <w:rPr>
                <w:color w:val="000000"/>
                <w:sz w:val="20"/>
                <w:szCs w:val="20"/>
              </w:rPr>
              <w:t>7677</w:t>
            </w:r>
          </w:p>
        </w:tc>
      </w:tr>
      <w:tr w:rsidR="004A2FBF" w:rsidRPr="008A1C2E" w14:paraId="5396964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9FF26" w14:textId="77777777" w:rsidR="004A2FBF" w:rsidRPr="008A1C2E" w:rsidRDefault="004A2FBF" w:rsidP="004A2FBF">
            <w:pPr>
              <w:jc w:val="center"/>
              <w:rPr>
                <w:color w:val="000000"/>
                <w:sz w:val="20"/>
                <w:szCs w:val="20"/>
              </w:rPr>
            </w:pPr>
            <w:r w:rsidRPr="008A1C2E">
              <w:rPr>
                <w:color w:val="000000"/>
                <w:sz w:val="20"/>
                <w:szCs w:val="20"/>
              </w:rPr>
              <w:t>6944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26DB" w14:textId="77777777" w:rsidR="004A2FBF" w:rsidRPr="008A1C2E" w:rsidRDefault="004A2FBF" w:rsidP="004A2FBF">
            <w:pPr>
              <w:rPr>
                <w:color w:val="000000"/>
                <w:sz w:val="20"/>
                <w:szCs w:val="20"/>
              </w:rPr>
            </w:pPr>
            <w:r w:rsidRPr="008A1C2E">
              <w:rPr>
                <w:color w:val="000000"/>
                <w:sz w:val="20"/>
                <w:szCs w:val="20"/>
              </w:rPr>
              <w:t xml:space="preserve">Jēkabpils - </w:t>
            </w:r>
            <w:proofErr w:type="spellStart"/>
            <w:r w:rsidRPr="008A1C2E">
              <w:rPr>
                <w:color w:val="000000"/>
                <w:sz w:val="20"/>
                <w:szCs w:val="20"/>
              </w:rPr>
              <w:t>Pieterāni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4F10"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F8CB" w14:textId="77777777" w:rsidR="004A2FBF" w:rsidRPr="008A1C2E" w:rsidRDefault="004A2FBF" w:rsidP="004A2FBF">
            <w:pPr>
              <w:jc w:val="center"/>
              <w:rPr>
                <w:color w:val="000000"/>
                <w:sz w:val="20"/>
                <w:szCs w:val="20"/>
              </w:rPr>
            </w:pPr>
            <w:r w:rsidRPr="008A1C2E">
              <w:rPr>
                <w:color w:val="000000"/>
                <w:sz w:val="20"/>
                <w:szCs w:val="20"/>
              </w:rPr>
              <w:t>10147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77BC" w14:textId="77777777" w:rsidR="004A2FBF" w:rsidRPr="008A1C2E" w:rsidRDefault="004A2FBF" w:rsidP="004A2FBF">
            <w:pPr>
              <w:jc w:val="center"/>
              <w:rPr>
                <w:color w:val="000000"/>
                <w:sz w:val="20"/>
                <w:szCs w:val="20"/>
              </w:rPr>
            </w:pPr>
            <w:r w:rsidRPr="008A1C2E">
              <w:rPr>
                <w:color w:val="000000"/>
                <w:sz w:val="20"/>
                <w:szCs w:val="20"/>
              </w:rPr>
              <w:t>10147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4807" w14:textId="77777777" w:rsidR="004A2FBF" w:rsidRPr="008A1C2E" w:rsidRDefault="004A2FBF" w:rsidP="004A2FBF">
            <w:pPr>
              <w:jc w:val="center"/>
              <w:rPr>
                <w:color w:val="000000"/>
                <w:sz w:val="20"/>
                <w:szCs w:val="20"/>
              </w:rPr>
            </w:pPr>
            <w:r w:rsidRPr="008A1C2E">
              <w:rPr>
                <w:color w:val="000000"/>
                <w:sz w:val="20"/>
                <w:szCs w:val="20"/>
              </w:rPr>
              <w:t>10101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9217E" w14:textId="77777777" w:rsidR="004A2FBF" w:rsidRPr="008A1C2E" w:rsidRDefault="004A2FBF" w:rsidP="004A2FBF">
            <w:pPr>
              <w:jc w:val="center"/>
              <w:rPr>
                <w:color w:val="000000"/>
                <w:sz w:val="20"/>
                <w:szCs w:val="20"/>
              </w:rPr>
            </w:pPr>
            <w:r w:rsidRPr="008A1C2E">
              <w:rPr>
                <w:color w:val="000000"/>
                <w:sz w:val="20"/>
                <w:szCs w:val="20"/>
              </w:rPr>
              <w:t>30395</w:t>
            </w:r>
          </w:p>
        </w:tc>
      </w:tr>
      <w:tr w:rsidR="004A2FBF" w:rsidRPr="008A1C2E" w14:paraId="46FB37C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ABF0" w14:textId="77777777" w:rsidR="004A2FBF" w:rsidRPr="008A1C2E" w:rsidRDefault="004A2FBF" w:rsidP="004A2FBF">
            <w:pPr>
              <w:jc w:val="center"/>
              <w:rPr>
                <w:color w:val="000000"/>
                <w:sz w:val="20"/>
                <w:szCs w:val="20"/>
              </w:rPr>
            </w:pPr>
            <w:r w:rsidRPr="008A1C2E">
              <w:rPr>
                <w:color w:val="000000"/>
                <w:sz w:val="20"/>
                <w:szCs w:val="20"/>
              </w:rPr>
              <w:t>6948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0F738" w14:textId="77777777" w:rsidR="004A2FBF" w:rsidRPr="008A1C2E" w:rsidRDefault="004A2FBF" w:rsidP="004A2FBF">
            <w:pPr>
              <w:rPr>
                <w:color w:val="000000"/>
                <w:sz w:val="20"/>
                <w:szCs w:val="20"/>
              </w:rPr>
            </w:pPr>
            <w:r w:rsidRPr="008A1C2E">
              <w:rPr>
                <w:color w:val="000000"/>
                <w:sz w:val="20"/>
                <w:szCs w:val="20"/>
              </w:rPr>
              <w:t>Jēkabpils - Cukuriņi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01CC"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E2E0" w14:textId="77777777" w:rsidR="004A2FBF" w:rsidRPr="008A1C2E" w:rsidRDefault="004A2FBF" w:rsidP="004A2FBF">
            <w:pPr>
              <w:jc w:val="center"/>
              <w:rPr>
                <w:color w:val="000000"/>
                <w:sz w:val="20"/>
                <w:szCs w:val="20"/>
              </w:rPr>
            </w:pPr>
            <w:r w:rsidRPr="008A1C2E">
              <w:rPr>
                <w:color w:val="000000"/>
                <w:sz w:val="20"/>
                <w:szCs w:val="20"/>
              </w:rPr>
              <w:t>35890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7734" w14:textId="77777777" w:rsidR="004A2FBF" w:rsidRPr="008A1C2E" w:rsidRDefault="004A2FBF" w:rsidP="004A2FBF">
            <w:pPr>
              <w:jc w:val="center"/>
              <w:rPr>
                <w:color w:val="000000"/>
                <w:sz w:val="20"/>
                <w:szCs w:val="20"/>
              </w:rPr>
            </w:pPr>
            <w:r w:rsidRPr="008A1C2E">
              <w:rPr>
                <w:color w:val="000000"/>
                <w:sz w:val="20"/>
                <w:szCs w:val="20"/>
              </w:rPr>
              <w:t>35890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D8D7" w14:textId="77777777" w:rsidR="004A2FBF" w:rsidRPr="008A1C2E" w:rsidRDefault="004A2FBF" w:rsidP="004A2FBF">
            <w:pPr>
              <w:jc w:val="center"/>
              <w:rPr>
                <w:color w:val="000000"/>
                <w:sz w:val="20"/>
                <w:szCs w:val="20"/>
              </w:rPr>
            </w:pPr>
            <w:r w:rsidRPr="008A1C2E">
              <w:rPr>
                <w:color w:val="000000"/>
                <w:sz w:val="20"/>
                <w:szCs w:val="20"/>
              </w:rPr>
              <w:t>35890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A6680" w14:textId="77777777" w:rsidR="004A2FBF" w:rsidRPr="008A1C2E" w:rsidRDefault="004A2FBF" w:rsidP="004A2FBF">
            <w:pPr>
              <w:jc w:val="center"/>
              <w:rPr>
                <w:color w:val="000000"/>
                <w:sz w:val="20"/>
                <w:szCs w:val="20"/>
              </w:rPr>
            </w:pPr>
            <w:r w:rsidRPr="008A1C2E">
              <w:rPr>
                <w:color w:val="000000"/>
                <w:sz w:val="20"/>
                <w:szCs w:val="20"/>
              </w:rPr>
              <w:t>107670</w:t>
            </w:r>
          </w:p>
        </w:tc>
      </w:tr>
      <w:tr w:rsidR="004A2FBF" w:rsidRPr="008A1C2E" w14:paraId="392641B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DF99" w14:textId="77777777" w:rsidR="004A2FBF" w:rsidRPr="008A1C2E" w:rsidRDefault="004A2FBF" w:rsidP="004A2FBF">
            <w:pPr>
              <w:jc w:val="center"/>
              <w:rPr>
                <w:color w:val="000000"/>
                <w:sz w:val="20"/>
                <w:szCs w:val="20"/>
              </w:rPr>
            </w:pPr>
            <w:r w:rsidRPr="008A1C2E">
              <w:rPr>
                <w:color w:val="000000"/>
                <w:sz w:val="20"/>
                <w:szCs w:val="20"/>
              </w:rPr>
              <w:t>6952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CCD6A" w14:textId="77777777" w:rsidR="004A2FBF" w:rsidRPr="008A1C2E" w:rsidRDefault="004A2FBF" w:rsidP="004A2FBF">
            <w:pPr>
              <w:rPr>
                <w:color w:val="000000"/>
                <w:sz w:val="20"/>
                <w:szCs w:val="20"/>
              </w:rPr>
            </w:pPr>
            <w:r w:rsidRPr="008A1C2E">
              <w:rPr>
                <w:color w:val="000000"/>
                <w:sz w:val="20"/>
                <w:szCs w:val="20"/>
              </w:rPr>
              <w:t xml:space="preserve">Jēkabpils– </w:t>
            </w:r>
            <w:proofErr w:type="spellStart"/>
            <w:r w:rsidRPr="008A1C2E">
              <w:rPr>
                <w:color w:val="000000"/>
                <w:sz w:val="20"/>
                <w:szCs w:val="20"/>
              </w:rPr>
              <w:t>Medīlas</w:t>
            </w:r>
            <w:proofErr w:type="spellEnd"/>
            <w:r w:rsidRPr="008A1C2E">
              <w:rPr>
                <w:color w:val="000000"/>
                <w:sz w:val="20"/>
                <w:szCs w:val="20"/>
              </w:rPr>
              <w:t xml:space="preserve"> – Mežāre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15DBC"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5C372" w14:textId="77777777" w:rsidR="004A2FBF" w:rsidRPr="008A1C2E" w:rsidRDefault="004A2FBF" w:rsidP="004A2FBF">
            <w:pPr>
              <w:jc w:val="center"/>
              <w:rPr>
                <w:color w:val="000000"/>
                <w:sz w:val="20"/>
                <w:szCs w:val="20"/>
              </w:rPr>
            </w:pPr>
            <w:r w:rsidRPr="008A1C2E">
              <w:rPr>
                <w:color w:val="000000"/>
                <w:sz w:val="20"/>
                <w:szCs w:val="20"/>
              </w:rPr>
              <w:t>28117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7D78F" w14:textId="77777777" w:rsidR="004A2FBF" w:rsidRPr="008A1C2E" w:rsidRDefault="004A2FBF" w:rsidP="004A2FBF">
            <w:pPr>
              <w:jc w:val="center"/>
              <w:rPr>
                <w:color w:val="000000"/>
                <w:sz w:val="20"/>
                <w:szCs w:val="20"/>
              </w:rPr>
            </w:pPr>
            <w:r w:rsidRPr="008A1C2E">
              <w:rPr>
                <w:color w:val="000000"/>
                <w:sz w:val="20"/>
                <w:szCs w:val="20"/>
              </w:rPr>
              <w:t>28117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57F69" w14:textId="77777777" w:rsidR="004A2FBF" w:rsidRPr="008A1C2E" w:rsidRDefault="004A2FBF" w:rsidP="004A2FBF">
            <w:pPr>
              <w:jc w:val="center"/>
              <w:rPr>
                <w:color w:val="000000"/>
                <w:sz w:val="20"/>
                <w:szCs w:val="20"/>
              </w:rPr>
            </w:pPr>
            <w:r w:rsidRPr="008A1C2E">
              <w:rPr>
                <w:color w:val="000000"/>
                <w:sz w:val="20"/>
                <w:szCs w:val="20"/>
              </w:rPr>
              <w:t>27846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5BFA8" w14:textId="77777777" w:rsidR="004A2FBF" w:rsidRPr="008A1C2E" w:rsidRDefault="004A2FBF" w:rsidP="004A2FBF">
            <w:pPr>
              <w:jc w:val="center"/>
              <w:rPr>
                <w:color w:val="000000"/>
                <w:sz w:val="20"/>
                <w:szCs w:val="20"/>
              </w:rPr>
            </w:pPr>
            <w:r w:rsidRPr="008A1C2E">
              <w:rPr>
                <w:color w:val="000000"/>
                <w:sz w:val="20"/>
                <w:szCs w:val="20"/>
              </w:rPr>
              <w:t>84080</w:t>
            </w:r>
          </w:p>
        </w:tc>
      </w:tr>
      <w:tr w:rsidR="004A2FBF" w:rsidRPr="008A1C2E" w14:paraId="721D11C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A701" w14:textId="77777777" w:rsidR="004A2FBF" w:rsidRPr="008A1C2E" w:rsidRDefault="004A2FBF" w:rsidP="004A2FBF">
            <w:pPr>
              <w:jc w:val="center"/>
              <w:rPr>
                <w:color w:val="000000"/>
                <w:sz w:val="20"/>
                <w:szCs w:val="20"/>
              </w:rPr>
            </w:pPr>
            <w:r w:rsidRPr="008A1C2E">
              <w:rPr>
                <w:color w:val="000000"/>
                <w:sz w:val="20"/>
                <w:szCs w:val="20"/>
              </w:rPr>
              <w:t>6967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9A92" w14:textId="77777777" w:rsidR="004A2FBF" w:rsidRPr="008A1C2E" w:rsidRDefault="004A2FBF" w:rsidP="004A2FBF">
            <w:pPr>
              <w:rPr>
                <w:color w:val="000000"/>
                <w:sz w:val="20"/>
                <w:szCs w:val="20"/>
              </w:rPr>
            </w:pPr>
            <w:r w:rsidRPr="008A1C2E">
              <w:rPr>
                <w:color w:val="000000"/>
                <w:sz w:val="20"/>
                <w:szCs w:val="20"/>
              </w:rPr>
              <w:t>Jēkabpils - Dunava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9846" w14:textId="77777777" w:rsidR="004A2FBF" w:rsidRPr="008A1C2E" w:rsidRDefault="004A2FBF" w:rsidP="004A2FBF">
            <w:pPr>
              <w:jc w:val="center"/>
              <w:rPr>
                <w:color w:val="000000"/>
                <w:sz w:val="20"/>
                <w:szCs w:val="20"/>
              </w:rPr>
            </w:pPr>
            <w:r w:rsidRPr="008A1C2E">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88F9" w14:textId="77777777" w:rsidR="004A2FBF" w:rsidRPr="008A1C2E" w:rsidRDefault="004A2FBF" w:rsidP="004A2FBF">
            <w:pPr>
              <w:jc w:val="center"/>
              <w:rPr>
                <w:color w:val="000000"/>
                <w:sz w:val="20"/>
                <w:szCs w:val="20"/>
              </w:rPr>
            </w:pPr>
            <w:r w:rsidRPr="008A1C2E">
              <w:rPr>
                <w:color w:val="000000"/>
                <w:sz w:val="20"/>
                <w:szCs w:val="20"/>
              </w:rPr>
              <w:t>40597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A699" w14:textId="77777777" w:rsidR="004A2FBF" w:rsidRPr="008A1C2E" w:rsidRDefault="004A2FBF" w:rsidP="004A2FBF">
            <w:pPr>
              <w:jc w:val="center"/>
              <w:rPr>
                <w:color w:val="000000"/>
                <w:sz w:val="20"/>
                <w:szCs w:val="20"/>
              </w:rPr>
            </w:pPr>
            <w:r w:rsidRPr="008A1C2E">
              <w:rPr>
                <w:color w:val="000000"/>
                <w:sz w:val="20"/>
                <w:szCs w:val="20"/>
              </w:rPr>
              <w:t>40597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3C61" w14:textId="77777777" w:rsidR="004A2FBF" w:rsidRPr="008A1C2E" w:rsidRDefault="004A2FBF" w:rsidP="004A2FBF">
            <w:pPr>
              <w:jc w:val="center"/>
              <w:rPr>
                <w:color w:val="000000"/>
                <w:sz w:val="20"/>
                <w:szCs w:val="20"/>
              </w:rPr>
            </w:pPr>
            <w:r w:rsidRPr="008A1C2E">
              <w:rPr>
                <w:color w:val="000000"/>
                <w:sz w:val="20"/>
                <w:szCs w:val="20"/>
              </w:rPr>
              <w:t>40647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5EBB" w14:textId="77777777" w:rsidR="004A2FBF" w:rsidRPr="008A1C2E" w:rsidRDefault="004A2FBF" w:rsidP="004A2FBF">
            <w:pPr>
              <w:jc w:val="center"/>
              <w:rPr>
                <w:color w:val="000000"/>
                <w:sz w:val="20"/>
                <w:szCs w:val="20"/>
              </w:rPr>
            </w:pPr>
            <w:r w:rsidRPr="008A1C2E">
              <w:rPr>
                <w:color w:val="000000"/>
                <w:sz w:val="20"/>
                <w:szCs w:val="20"/>
              </w:rPr>
              <w:t>121841</w:t>
            </w:r>
          </w:p>
        </w:tc>
      </w:tr>
      <w:tr w:rsidR="004A2FBF" w:rsidRPr="008A1C2E" w14:paraId="687B44A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39E8" w14:textId="77777777" w:rsidR="004A2FBF" w:rsidRPr="008A1C2E" w:rsidRDefault="004A2FBF" w:rsidP="004A2FBF">
            <w:pPr>
              <w:jc w:val="center"/>
              <w:rPr>
                <w:color w:val="000000"/>
                <w:sz w:val="20"/>
                <w:szCs w:val="20"/>
              </w:rPr>
            </w:pPr>
            <w:r w:rsidRPr="008A1C2E">
              <w:rPr>
                <w:color w:val="000000"/>
                <w:sz w:val="20"/>
                <w:szCs w:val="20"/>
              </w:rPr>
              <w:lastRenderedPageBreak/>
              <w:t>6974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71FD" w14:textId="77777777" w:rsidR="004A2FBF" w:rsidRPr="008A1C2E" w:rsidRDefault="004A2FBF" w:rsidP="004A2FBF">
            <w:pPr>
              <w:rPr>
                <w:color w:val="000000"/>
                <w:sz w:val="20"/>
                <w:szCs w:val="20"/>
              </w:rPr>
            </w:pPr>
            <w:r w:rsidRPr="008A1C2E">
              <w:rPr>
                <w:color w:val="000000"/>
                <w:sz w:val="20"/>
                <w:szCs w:val="20"/>
              </w:rPr>
              <w:t>Jēkabpils - Medņi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AE8A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1E52" w14:textId="77777777" w:rsidR="004A2FBF" w:rsidRPr="008A1C2E" w:rsidRDefault="004A2FBF" w:rsidP="004A2FBF">
            <w:pPr>
              <w:jc w:val="center"/>
              <w:rPr>
                <w:color w:val="000000"/>
                <w:sz w:val="20"/>
                <w:szCs w:val="20"/>
              </w:rPr>
            </w:pPr>
            <w:r w:rsidRPr="008A1C2E">
              <w:rPr>
                <w:color w:val="000000"/>
                <w:sz w:val="20"/>
                <w:szCs w:val="20"/>
              </w:rPr>
              <w:t>10701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E67D" w14:textId="77777777" w:rsidR="004A2FBF" w:rsidRPr="008A1C2E" w:rsidRDefault="004A2FBF" w:rsidP="004A2FBF">
            <w:pPr>
              <w:jc w:val="center"/>
              <w:rPr>
                <w:color w:val="000000"/>
                <w:sz w:val="20"/>
                <w:szCs w:val="20"/>
              </w:rPr>
            </w:pPr>
            <w:r w:rsidRPr="008A1C2E">
              <w:rPr>
                <w:color w:val="000000"/>
                <w:sz w:val="20"/>
                <w:szCs w:val="20"/>
              </w:rPr>
              <w:t>10701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13D1" w14:textId="77777777" w:rsidR="004A2FBF" w:rsidRPr="008A1C2E" w:rsidRDefault="004A2FBF" w:rsidP="004A2FBF">
            <w:pPr>
              <w:jc w:val="center"/>
              <w:rPr>
                <w:color w:val="000000"/>
                <w:sz w:val="20"/>
                <w:szCs w:val="20"/>
              </w:rPr>
            </w:pPr>
            <w:r w:rsidRPr="008A1C2E">
              <w:rPr>
                <w:color w:val="000000"/>
                <w:sz w:val="20"/>
                <w:szCs w:val="20"/>
              </w:rPr>
              <w:t>10742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AFA90" w14:textId="77777777" w:rsidR="004A2FBF" w:rsidRPr="008A1C2E" w:rsidRDefault="004A2FBF" w:rsidP="004A2FBF">
            <w:pPr>
              <w:jc w:val="center"/>
              <w:rPr>
                <w:color w:val="000000"/>
                <w:sz w:val="20"/>
                <w:szCs w:val="20"/>
              </w:rPr>
            </w:pPr>
            <w:r w:rsidRPr="008A1C2E">
              <w:rPr>
                <w:color w:val="000000"/>
                <w:sz w:val="20"/>
                <w:szCs w:val="20"/>
              </w:rPr>
              <w:t>32144</w:t>
            </w:r>
          </w:p>
        </w:tc>
      </w:tr>
      <w:tr w:rsidR="004A2FBF" w:rsidRPr="008A1C2E" w14:paraId="5E03E0D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6214" w14:textId="77777777" w:rsidR="004A2FBF" w:rsidRPr="008A1C2E" w:rsidRDefault="004A2FBF" w:rsidP="004A2FBF">
            <w:pPr>
              <w:jc w:val="center"/>
              <w:rPr>
                <w:color w:val="000000"/>
                <w:sz w:val="20"/>
                <w:szCs w:val="20"/>
              </w:rPr>
            </w:pPr>
            <w:r w:rsidRPr="008A1C2E">
              <w:rPr>
                <w:color w:val="000000"/>
                <w:sz w:val="20"/>
                <w:szCs w:val="20"/>
              </w:rPr>
              <w:t>6979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87EF" w14:textId="77777777" w:rsidR="004A2FBF" w:rsidRPr="008A1C2E" w:rsidRDefault="004A2FBF" w:rsidP="004A2FBF">
            <w:pPr>
              <w:rPr>
                <w:color w:val="000000"/>
                <w:sz w:val="20"/>
                <w:szCs w:val="20"/>
              </w:rPr>
            </w:pPr>
            <w:r w:rsidRPr="008A1C2E">
              <w:rPr>
                <w:color w:val="000000"/>
                <w:sz w:val="20"/>
                <w:szCs w:val="20"/>
              </w:rPr>
              <w:t xml:space="preserve">Jēkabpils - </w:t>
            </w:r>
            <w:proofErr w:type="spellStart"/>
            <w:r w:rsidRPr="008A1C2E">
              <w:rPr>
                <w:color w:val="000000"/>
                <w:sz w:val="20"/>
                <w:szCs w:val="20"/>
              </w:rPr>
              <w:t>Pāpuļi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C08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D9AD" w14:textId="77777777" w:rsidR="004A2FBF" w:rsidRPr="008A1C2E" w:rsidRDefault="004A2FBF" w:rsidP="004A2FBF">
            <w:pPr>
              <w:jc w:val="center"/>
              <w:rPr>
                <w:color w:val="000000"/>
                <w:sz w:val="20"/>
                <w:szCs w:val="20"/>
              </w:rPr>
            </w:pPr>
            <w:r w:rsidRPr="008A1C2E">
              <w:rPr>
                <w:color w:val="000000"/>
                <w:sz w:val="20"/>
                <w:szCs w:val="20"/>
              </w:rPr>
              <w:t>17557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AB80" w14:textId="77777777" w:rsidR="004A2FBF" w:rsidRPr="008A1C2E" w:rsidRDefault="004A2FBF" w:rsidP="004A2FBF">
            <w:pPr>
              <w:jc w:val="center"/>
              <w:rPr>
                <w:color w:val="000000"/>
                <w:sz w:val="20"/>
                <w:szCs w:val="20"/>
              </w:rPr>
            </w:pPr>
            <w:r w:rsidRPr="008A1C2E">
              <w:rPr>
                <w:color w:val="000000"/>
                <w:sz w:val="20"/>
                <w:szCs w:val="20"/>
              </w:rPr>
              <w:t>17557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C0552" w14:textId="77777777" w:rsidR="004A2FBF" w:rsidRPr="008A1C2E" w:rsidRDefault="004A2FBF" w:rsidP="004A2FBF">
            <w:pPr>
              <w:jc w:val="center"/>
              <w:rPr>
                <w:color w:val="000000"/>
                <w:sz w:val="20"/>
                <w:szCs w:val="20"/>
              </w:rPr>
            </w:pPr>
            <w:r w:rsidRPr="008A1C2E">
              <w:rPr>
                <w:color w:val="000000"/>
                <w:sz w:val="20"/>
                <w:szCs w:val="20"/>
              </w:rPr>
              <w:t>17605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500FD" w14:textId="77777777" w:rsidR="004A2FBF" w:rsidRPr="008A1C2E" w:rsidRDefault="004A2FBF" w:rsidP="004A2FBF">
            <w:pPr>
              <w:jc w:val="center"/>
              <w:rPr>
                <w:color w:val="000000"/>
                <w:sz w:val="20"/>
                <w:szCs w:val="20"/>
              </w:rPr>
            </w:pPr>
            <w:r w:rsidRPr="008A1C2E">
              <w:rPr>
                <w:color w:val="000000"/>
                <w:sz w:val="20"/>
                <w:szCs w:val="20"/>
              </w:rPr>
              <w:t>52719</w:t>
            </w:r>
          </w:p>
        </w:tc>
      </w:tr>
      <w:tr w:rsidR="004A2FBF" w:rsidRPr="008A1C2E" w14:paraId="796B79E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BC3E" w14:textId="77777777" w:rsidR="004A2FBF" w:rsidRPr="008A1C2E" w:rsidRDefault="004A2FBF" w:rsidP="004A2FBF">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7C33" w14:textId="77777777" w:rsidR="004A2FBF" w:rsidRPr="008A1C2E" w:rsidRDefault="004A2FBF" w:rsidP="004A2FBF">
            <w:pPr>
              <w:rPr>
                <w:color w:val="000000"/>
                <w:sz w:val="20"/>
                <w:szCs w:val="20"/>
              </w:rPr>
            </w:pPr>
            <w:r w:rsidRPr="008A1C2E">
              <w:rPr>
                <w:color w:val="000000"/>
                <w:sz w:val="20"/>
                <w:szCs w:val="20"/>
              </w:rPr>
              <w:t>Jēkabpils – Rijnieki (3,6)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9D05"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C99E" w14:textId="77777777" w:rsidR="004A2FBF" w:rsidRPr="008A1C2E" w:rsidRDefault="004A2FBF" w:rsidP="004A2FBF">
            <w:pPr>
              <w:jc w:val="center"/>
              <w:rPr>
                <w:color w:val="000000"/>
                <w:sz w:val="20"/>
                <w:szCs w:val="20"/>
              </w:rPr>
            </w:pPr>
            <w:r w:rsidRPr="008A1C2E">
              <w:rPr>
                <w:color w:val="000000"/>
                <w:sz w:val="20"/>
                <w:szCs w:val="20"/>
              </w:rPr>
              <w:t>14569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9588" w14:textId="77777777" w:rsidR="004A2FBF" w:rsidRPr="008A1C2E" w:rsidRDefault="004A2FBF" w:rsidP="004A2FBF">
            <w:pPr>
              <w:jc w:val="center"/>
              <w:rPr>
                <w:color w:val="000000"/>
                <w:sz w:val="20"/>
                <w:szCs w:val="20"/>
              </w:rPr>
            </w:pPr>
            <w:r w:rsidRPr="008A1C2E">
              <w:rPr>
                <w:color w:val="000000"/>
                <w:sz w:val="20"/>
                <w:szCs w:val="20"/>
              </w:rPr>
              <w:t>14569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341CC" w14:textId="77777777" w:rsidR="004A2FBF" w:rsidRPr="008A1C2E" w:rsidRDefault="004A2FBF" w:rsidP="004A2FBF">
            <w:pPr>
              <w:jc w:val="center"/>
              <w:rPr>
                <w:color w:val="000000"/>
                <w:sz w:val="20"/>
                <w:szCs w:val="20"/>
              </w:rPr>
            </w:pPr>
            <w:r w:rsidRPr="008A1C2E">
              <w:rPr>
                <w:color w:val="000000"/>
                <w:sz w:val="20"/>
                <w:szCs w:val="20"/>
              </w:rPr>
              <w:t>14483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FC37" w14:textId="77777777" w:rsidR="004A2FBF" w:rsidRPr="008A1C2E" w:rsidRDefault="004A2FBF" w:rsidP="004A2FBF">
            <w:pPr>
              <w:jc w:val="center"/>
              <w:rPr>
                <w:color w:val="000000"/>
                <w:sz w:val="20"/>
                <w:szCs w:val="20"/>
              </w:rPr>
            </w:pPr>
            <w:r w:rsidRPr="008A1C2E">
              <w:rPr>
                <w:color w:val="000000"/>
                <w:sz w:val="20"/>
                <w:szCs w:val="20"/>
              </w:rPr>
              <w:t>43621</w:t>
            </w:r>
          </w:p>
        </w:tc>
      </w:tr>
      <w:tr w:rsidR="004A2FBF" w:rsidRPr="008A1C2E" w14:paraId="4A7F42D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A941" w14:textId="77777777" w:rsidR="004A2FBF" w:rsidRPr="008A1C2E" w:rsidRDefault="004A2FBF" w:rsidP="004A2FBF">
            <w:pPr>
              <w:jc w:val="center"/>
              <w:rPr>
                <w:color w:val="000000"/>
                <w:sz w:val="20"/>
                <w:szCs w:val="20"/>
              </w:rPr>
            </w:pPr>
            <w:r w:rsidRPr="008A1C2E">
              <w:rPr>
                <w:color w:val="000000"/>
                <w:sz w:val="20"/>
                <w:szCs w:val="20"/>
              </w:rPr>
              <w:t>6986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FDF4" w14:textId="77777777" w:rsidR="004A2FBF" w:rsidRPr="008A1C2E" w:rsidRDefault="004A2FBF" w:rsidP="004A2FBF">
            <w:pPr>
              <w:rPr>
                <w:color w:val="000000"/>
                <w:sz w:val="20"/>
                <w:szCs w:val="20"/>
              </w:rPr>
            </w:pPr>
            <w:r w:rsidRPr="008A1C2E">
              <w:rPr>
                <w:color w:val="000000"/>
                <w:sz w:val="20"/>
                <w:szCs w:val="20"/>
              </w:rPr>
              <w:t>Jēkabpils – Mežgale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3D39"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ADC5" w14:textId="77777777" w:rsidR="004A2FBF" w:rsidRPr="008A1C2E" w:rsidRDefault="004A2FBF" w:rsidP="004A2FBF">
            <w:pPr>
              <w:jc w:val="center"/>
              <w:rPr>
                <w:color w:val="000000"/>
                <w:sz w:val="20"/>
                <w:szCs w:val="20"/>
              </w:rPr>
            </w:pPr>
            <w:r w:rsidRPr="008A1C2E">
              <w:rPr>
                <w:color w:val="000000"/>
                <w:sz w:val="20"/>
                <w:szCs w:val="20"/>
              </w:rPr>
              <w:t>37514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0DFE" w14:textId="77777777" w:rsidR="004A2FBF" w:rsidRPr="008A1C2E" w:rsidRDefault="004A2FBF" w:rsidP="004A2FBF">
            <w:pPr>
              <w:jc w:val="center"/>
              <w:rPr>
                <w:color w:val="000000"/>
                <w:sz w:val="20"/>
                <w:szCs w:val="20"/>
              </w:rPr>
            </w:pPr>
            <w:r w:rsidRPr="008A1C2E">
              <w:rPr>
                <w:color w:val="000000"/>
                <w:sz w:val="20"/>
                <w:szCs w:val="20"/>
              </w:rPr>
              <w:t>37514</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C8A7" w14:textId="77777777" w:rsidR="004A2FBF" w:rsidRPr="008A1C2E" w:rsidRDefault="004A2FBF" w:rsidP="004A2FBF">
            <w:pPr>
              <w:jc w:val="center"/>
              <w:rPr>
                <w:color w:val="000000"/>
                <w:sz w:val="20"/>
                <w:szCs w:val="20"/>
              </w:rPr>
            </w:pPr>
            <w:r w:rsidRPr="008A1C2E">
              <w:rPr>
                <w:color w:val="000000"/>
                <w:sz w:val="20"/>
                <w:szCs w:val="20"/>
              </w:rPr>
              <w:t>37662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806A" w14:textId="77777777" w:rsidR="004A2FBF" w:rsidRPr="008A1C2E" w:rsidRDefault="004A2FBF" w:rsidP="004A2FBF">
            <w:pPr>
              <w:jc w:val="center"/>
              <w:rPr>
                <w:color w:val="000000"/>
                <w:sz w:val="20"/>
                <w:szCs w:val="20"/>
              </w:rPr>
            </w:pPr>
            <w:r w:rsidRPr="008A1C2E">
              <w:rPr>
                <w:color w:val="000000"/>
                <w:sz w:val="20"/>
                <w:szCs w:val="20"/>
              </w:rPr>
              <w:t>112690</w:t>
            </w:r>
          </w:p>
        </w:tc>
      </w:tr>
      <w:tr w:rsidR="004A2FBF" w:rsidRPr="008A1C2E" w14:paraId="11EE651C"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508C1" w14:textId="77777777" w:rsidR="004A2FBF" w:rsidRPr="008A1C2E" w:rsidRDefault="004A2FBF" w:rsidP="004A2FBF">
            <w:pPr>
              <w:jc w:val="center"/>
              <w:rPr>
                <w:color w:val="000000"/>
                <w:sz w:val="20"/>
                <w:szCs w:val="20"/>
              </w:rPr>
            </w:pPr>
            <w:r w:rsidRPr="008A1C2E">
              <w:rPr>
                <w:color w:val="000000"/>
                <w:sz w:val="20"/>
                <w:szCs w:val="20"/>
              </w:rPr>
              <w:t>Kopā K1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09DA03F" w14:textId="77777777" w:rsidR="004A2FBF" w:rsidRPr="008A1C2E" w:rsidRDefault="004A2FBF" w:rsidP="004A2FBF">
            <w:pPr>
              <w:jc w:val="center"/>
              <w:rPr>
                <w:color w:val="000000"/>
                <w:sz w:val="20"/>
                <w:szCs w:val="20"/>
              </w:rPr>
            </w:pPr>
            <w:r w:rsidRPr="008A1C2E">
              <w:rPr>
                <w:color w:val="000000"/>
                <w:sz w:val="20"/>
                <w:szCs w:val="20"/>
              </w:rPr>
              <w:t>117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A1932FB" w14:textId="77777777" w:rsidR="004A2FBF" w:rsidRPr="008A1C2E" w:rsidRDefault="004A2FBF" w:rsidP="004A2FBF">
            <w:pPr>
              <w:jc w:val="center"/>
              <w:rPr>
                <w:color w:val="000000"/>
                <w:sz w:val="20"/>
                <w:szCs w:val="20"/>
              </w:rPr>
            </w:pPr>
            <w:r w:rsidRPr="008A1C2E">
              <w:rPr>
                <w:color w:val="000000"/>
                <w:sz w:val="20"/>
                <w:szCs w:val="20"/>
              </w:rPr>
              <w:t>456740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3C59375" w14:textId="77777777" w:rsidR="004A2FBF" w:rsidRPr="008A1C2E" w:rsidRDefault="004A2FBF" w:rsidP="004A2FBF">
            <w:pPr>
              <w:jc w:val="center"/>
              <w:rPr>
                <w:color w:val="000000"/>
                <w:sz w:val="20"/>
                <w:szCs w:val="20"/>
              </w:rPr>
            </w:pPr>
            <w:r w:rsidRPr="008A1C2E">
              <w:rPr>
                <w:color w:val="000000"/>
                <w:sz w:val="20"/>
                <w:szCs w:val="20"/>
              </w:rPr>
              <w:t>456740</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7DB6F7B8" w14:textId="77777777" w:rsidR="004A2FBF" w:rsidRPr="008A1C2E" w:rsidRDefault="004A2FBF" w:rsidP="004A2FBF">
            <w:pPr>
              <w:jc w:val="center"/>
              <w:rPr>
                <w:color w:val="000000"/>
                <w:sz w:val="20"/>
                <w:szCs w:val="20"/>
              </w:rPr>
            </w:pPr>
            <w:r w:rsidRPr="008A1C2E">
              <w:rPr>
                <w:color w:val="000000"/>
                <w:sz w:val="20"/>
                <w:szCs w:val="20"/>
              </w:rPr>
              <w:t>456626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F4A56BC" w14:textId="77777777" w:rsidR="004A2FBF" w:rsidRPr="008A1C2E" w:rsidRDefault="004A2FBF" w:rsidP="004A2FBF">
            <w:pPr>
              <w:jc w:val="center"/>
              <w:rPr>
                <w:color w:val="000000"/>
                <w:sz w:val="20"/>
                <w:szCs w:val="20"/>
              </w:rPr>
            </w:pPr>
            <w:r w:rsidRPr="008A1C2E">
              <w:rPr>
                <w:color w:val="000000"/>
                <w:sz w:val="20"/>
                <w:szCs w:val="20"/>
              </w:rPr>
              <w:t>1370106</w:t>
            </w:r>
          </w:p>
        </w:tc>
      </w:tr>
      <w:tr w:rsidR="004A2FBF" w:rsidRPr="008A1C2E" w14:paraId="605BC31D" w14:textId="77777777" w:rsidTr="004A2FBF">
        <w:trPr>
          <w:trHeight w:val="28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A98B90" w14:textId="77777777" w:rsidR="004A2FBF" w:rsidRPr="008A1C2E" w:rsidRDefault="004A2FBF" w:rsidP="004A2FBF">
            <w:pPr>
              <w:jc w:val="center"/>
              <w:rPr>
                <w:b/>
                <w:bCs/>
                <w:color w:val="000000"/>
                <w:sz w:val="18"/>
                <w:szCs w:val="18"/>
              </w:rPr>
            </w:pPr>
            <w:r w:rsidRPr="00500B2C">
              <w:rPr>
                <w:b/>
                <w:bCs/>
                <w:color w:val="000000"/>
                <w:sz w:val="20"/>
                <w:szCs w:val="20"/>
              </w:rPr>
              <w:t>K2 kategorijas autobusi*</w:t>
            </w:r>
          </w:p>
        </w:tc>
      </w:tr>
      <w:tr w:rsidR="004A2FBF" w:rsidRPr="008A1C2E" w14:paraId="6F58F4D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2B65" w14:textId="77777777" w:rsidR="004A2FBF" w:rsidRPr="008A1C2E" w:rsidRDefault="004A2FBF" w:rsidP="004A2FBF">
            <w:pPr>
              <w:jc w:val="center"/>
              <w:rPr>
                <w:color w:val="000000"/>
                <w:sz w:val="20"/>
                <w:szCs w:val="20"/>
              </w:rPr>
            </w:pPr>
            <w:r w:rsidRPr="008A1C2E">
              <w:rPr>
                <w:color w:val="000000"/>
                <w:sz w:val="20"/>
                <w:szCs w:val="20"/>
              </w:rPr>
              <w:t>5155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8A4B" w14:textId="77777777" w:rsidR="004A2FBF" w:rsidRPr="008A1C2E" w:rsidRDefault="004A2FBF" w:rsidP="004A2FBF">
            <w:pPr>
              <w:rPr>
                <w:color w:val="000000"/>
                <w:sz w:val="20"/>
                <w:szCs w:val="20"/>
              </w:rPr>
            </w:pPr>
            <w:r w:rsidRPr="008A1C2E">
              <w:rPr>
                <w:color w:val="000000"/>
                <w:sz w:val="20"/>
                <w:szCs w:val="20"/>
              </w:rPr>
              <w:t>Vārpas-Červonka-Slate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05FD3"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8EFCE" w14:textId="77777777" w:rsidR="004A2FBF" w:rsidRPr="008A1C2E" w:rsidRDefault="004A2FBF" w:rsidP="004A2FBF">
            <w:pPr>
              <w:jc w:val="center"/>
              <w:rPr>
                <w:color w:val="000000"/>
                <w:sz w:val="20"/>
                <w:szCs w:val="20"/>
              </w:rPr>
            </w:pPr>
            <w:r w:rsidRPr="008A1C2E">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4769E" w14:textId="77777777" w:rsidR="004A2FBF" w:rsidRPr="008A1C2E" w:rsidRDefault="004A2FBF" w:rsidP="004A2FBF">
            <w:pPr>
              <w:jc w:val="center"/>
              <w:rPr>
                <w:color w:val="000000"/>
                <w:sz w:val="20"/>
                <w:szCs w:val="20"/>
              </w:rPr>
            </w:pPr>
            <w:r w:rsidRPr="008A1C2E">
              <w:rPr>
                <w:color w:val="000000"/>
                <w:sz w:val="20"/>
                <w:szCs w:val="20"/>
              </w:rPr>
              <w:t>9792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781DC" w14:textId="77777777" w:rsidR="004A2FBF" w:rsidRPr="008A1C2E" w:rsidRDefault="004A2FBF" w:rsidP="004A2FBF">
            <w:pPr>
              <w:jc w:val="center"/>
              <w:rPr>
                <w:color w:val="000000"/>
                <w:sz w:val="20"/>
                <w:szCs w:val="20"/>
              </w:rPr>
            </w:pPr>
            <w:r w:rsidRPr="008A1C2E">
              <w:rPr>
                <w:color w:val="000000"/>
                <w:sz w:val="20"/>
                <w:szCs w:val="20"/>
              </w:rPr>
              <w:t>9734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B581" w14:textId="77777777" w:rsidR="004A2FBF" w:rsidRPr="008A1C2E" w:rsidRDefault="004A2FBF" w:rsidP="004A2FBF">
            <w:pPr>
              <w:jc w:val="center"/>
              <w:rPr>
                <w:color w:val="000000"/>
                <w:sz w:val="20"/>
                <w:szCs w:val="20"/>
              </w:rPr>
            </w:pPr>
            <w:r w:rsidRPr="008A1C2E">
              <w:rPr>
                <w:color w:val="000000"/>
                <w:sz w:val="20"/>
                <w:szCs w:val="20"/>
              </w:rPr>
              <w:t>29318</w:t>
            </w:r>
          </w:p>
        </w:tc>
      </w:tr>
      <w:tr w:rsidR="004A2FBF" w:rsidRPr="008A1C2E" w14:paraId="3A2DC39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F524" w14:textId="77777777" w:rsidR="004A2FBF" w:rsidRPr="008A1C2E" w:rsidRDefault="004A2FBF" w:rsidP="004A2FBF">
            <w:pPr>
              <w:jc w:val="center"/>
              <w:rPr>
                <w:color w:val="000000"/>
                <w:sz w:val="20"/>
                <w:szCs w:val="20"/>
              </w:rPr>
            </w:pPr>
            <w:r w:rsidRPr="008A1C2E">
              <w:rPr>
                <w:color w:val="000000"/>
                <w:sz w:val="20"/>
                <w:szCs w:val="20"/>
              </w:rPr>
              <w:t>5483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72FBB" w14:textId="77777777" w:rsidR="004A2FBF" w:rsidRPr="008A1C2E" w:rsidRDefault="004A2FBF" w:rsidP="004A2FBF">
            <w:pPr>
              <w:rPr>
                <w:color w:val="000000"/>
                <w:sz w:val="20"/>
                <w:szCs w:val="20"/>
              </w:rPr>
            </w:pPr>
            <w:r w:rsidRPr="008A1C2E">
              <w:rPr>
                <w:color w:val="000000"/>
                <w:sz w:val="20"/>
                <w:szCs w:val="20"/>
              </w:rPr>
              <w:t>Jēkabpils - 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07F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E327" w14:textId="77777777" w:rsidR="004A2FBF" w:rsidRPr="008A1C2E" w:rsidRDefault="004A2FBF" w:rsidP="004A2FBF">
            <w:pPr>
              <w:jc w:val="center"/>
              <w:rPr>
                <w:color w:val="000000"/>
                <w:sz w:val="20"/>
                <w:szCs w:val="20"/>
              </w:rPr>
            </w:pPr>
            <w:r w:rsidRPr="008A1C2E">
              <w:rPr>
                <w:color w:val="000000"/>
                <w:sz w:val="20"/>
                <w:szCs w:val="20"/>
              </w:rPr>
              <w:t>36047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42722" w14:textId="77777777" w:rsidR="004A2FBF" w:rsidRPr="008A1C2E" w:rsidRDefault="004A2FBF" w:rsidP="004A2FBF">
            <w:pPr>
              <w:jc w:val="center"/>
              <w:rPr>
                <w:color w:val="000000"/>
                <w:sz w:val="20"/>
                <w:szCs w:val="20"/>
              </w:rPr>
            </w:pPr>
            <w:r w:rsidRPr="008A1C2E">
              <w:rPr>
                <w:color w:val="000000"/>
                <w:sz w:val="20"/>
                <w:szCs w:val="20"/>
              </w:rPr>
              <w:t>36047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26A1" w14:textId="77777777" w:rsidR="004A2FBF" w:rsidRPr="008A1C2E" w:rsidRDefault="004A2FBF" w:rsidP="004A2FBF">
            <w:pPr>
              <w:jc w:val="center"/>
              <w:rPr>
                <w:color w:val="000000"/>
                <w:sz w:val="20"/>
                <w:szCs w:val="20"/>
              </w:rPr>
            </w:pPr>
            <w:r w:rsidRPr="008A1C2E">
              <w:rPr>
                <w:color w:val="000000"/>
                <w:sz w:val="20"/>
                <w:szCs w:val="20"/>
              </w:rPr>
              <w:t>36173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E22E" w14:textId="77777777" w:rsidR="004A2FBF" w:rsidRPr="008A1C2E" w:rsidRDefault="004A2FBF" w:rsidP="004A2FBF">
            <w:pPr>
              <w:jc w:val="center"/>
              <w:rPr>
                <w:color w:val="000000"/>
                <w:sz w:val="20"/>
                <w:szCs w:val="20"/>
              </w:rPr>
            </w:pPr>
            <w:r w:rsidRPr="008A1C2E">
              <w:rPr>
                <w:color w:val="000000"/>
                <w:sz w:val="20"/>
                <w:szCs w:val="20"/>
              </w:rPr>
              <w:t>108267</w:t>
            </w:r>
          </w:p>
        </w:tc>
      </w:tr>
      <w:tr w:rsidR="004A2FBF" w:rsidRPr="008A1C2E" w14:paraId="6A0095B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48F1C" w14:textId="77777777" w:rsidR="004A2FBF" w:rsidRPr="008A1C2E" w:rsidRDefault="004A2FBF" w:rsidP="004A2FBF">
            <w:pPr>
              <w:jc w:val="center"/>
              <w:rPr>
                <w:color w:val="000000"/>
                <w:sz w:val="20"/>
                <w:szCs w:val="20"/>
              </w:rPr>
            </w:pPr>
            <w:r w:rsidRPr="008A1C2E">
              <w:rPr>
                <w:color w:val="000000"/>
                <w:sz w:val="20"/>
                <w:szCs w:val="20"/>
              </w:rPr>
              <w:t>5491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DB33" w14:textId="77777777" w:rsidR="004A2FBF" w:rsidRPr="008A1C2E" w:rsidRDefault="004A2FBF" w:rsidP="004A2FBF">
            <w:pPr>
              <w:rPr>
                <w:color w:val="000000"/>
                <w:sz w:val="20"/>
                <w:szCs w:val="20"/>
              </w:rPr>
            </w:pPr>
            <w:r w:rsidRPr="008A1C2E">
              <w:rPr>
                <w:color w:val="000000"/>
                <w:sz w:val="20"/>
                <w:szCs w:val="20"/>
              </w:rPr>
              <w:t>Viesīte-Lone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E59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457E" w14:textId="77777777" w:rsidR="004A2FBF" w:rsidRPr="008A1C2E" w:rsidRDefault="004A2FBF" w:rsidP="004A2FBF">
            <w:pPr>
              <w:jc w:val="center"/>
              <w:rPr>
                <w:color w:val="000000"/>
                <w:sz w:val="20"/>
                <w:szCs w:val="20"/>
              </w:rPr>
            </w:pPr>
            <w:r w:rsidRPr="008A1C2E">
              <w:rPr>
                <w:color w:val="000000"/>
                <w:sz w:val="20"/>
                <w:szCs w:val="20"/>
              </w:rPr>
              <w:t>4896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CDBD" w14:textId="77777777" w:rsidR="004A2FBF" w:rsidRPr="008A1C2E" w:rsidRDefault="004A2FBF" w:rsidP="004A2FBF">
            <w:pPr>
              <w:jc w:val="center"/>
              <w:rPr>
                <w:color w:val="000000"/>
                <w:sz w:val="20"/>
                <w:szCs w:val="20"/>
              </w:rPr>
            </w:pPr>
            <w:r w:rsidRPr="008A1C2E">
              <w:rPr>
                <w:color w:val="000000"/>
                <w:sz w:val="20"/>
                <w:szCs w:val="20"/>
              </w:rPr>
              <w:t>4896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E92C4" w14:textId="77777777" w:rsidR="004A2FBF" w:rsidRPr="008A1C2E" w:rsidRDefault="004A2FBF" w:rsidP="004A2FBF">
            <w:pPr>
              <w:jc w:val="center"/>
              <w:rPr>
                <w:color w:val="000000"/>
                <w:sz w:val="20"/>
                <w:szCs w:val="20"/>
              </w:rPr>
            </w:pPr>
            <w:r w:rsidRPr="008A1C2E">
              <w:rPr>
                <w:color w:val="000000"/>
                <w:sz w:val="20"/>
                <w:szCs w:val="20"/>
              </w:rPr>
              <w:t>4867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15182" w14:textId="77777777" w:rsidR="004A2FBF" w:rsidRPr="008A1C2E" w:rsidRDefault="004A2FBF" w:rsidP="004A2FBF">
            <w:pPr>
              <w:jc w:val="center"/>
              <w:rPr>
                <w:color w:val="000000"/>
                <w:sz w:val="20"/>
                <w:szCs w:val="20"/>
              </w:rPr>
            </w:pPr>
            <w:r w:rsidRPr="008A1C2E">
              <w:rPr>
                <w:color w:val="000000"/>
                <w:sz w:val="20"/>
                <w:szCs w:val="20"/>
              </w:rPr>
              <w:t>14659</w:t>
            </w:r>
          </w:p>
        </w:tc>
      </w:tr>
      <w:tr w:rsidR="004A2FBF" w:rsidRPr="008A1C2E" w14:paraId="6C58C0C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2469" w14:textId="77777777" w:rsidR="004A2FBF" w:rsidRPr="008A1C2E" w:rsidRDefault="004A2FBF" w:rsidP="004A2FBF">
            <w:pPr>
              <w:jc w:val="center"/>
              <w:rPr>
                <w:color w:val="000000"/>
                <w:sz w:val="20"/>
                <w:szCs w:val="20"/>
              </w:rPr>
            </w:pPr>
            <w:r w:rsidRPr="008A1C2E">
              <w:rPr>
                <w:color w:val="000000"/>
                <w:sz w:val="20"/>
                <w:szCs w:val="20"/>
              </w:rPr>
              <w:t>5494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99F3" w14:textId="77777777" w:rsidR="004A2FBF" w:rsidRPr="008A1C2E" w:rsidRDefault="004A2FBF" w:rsidP="004A2FBF">
            <w:pPr>
              <w:rPr>
                <w:color w:val="000000"/>
                <w:sz w:val="20"/>
                <w:szCs w:val="20"/>
              </w:rPr>
            </w:pPr>
            <w:r w:rsidRPr="008A1C2E">
              <w:rPr>
                <w:color w:val="000000"/>
                <w:sz w:val="20"/>
                <w:szCs w:val="20"/>
              </w:rPr>
              <w:t>Jēkabpils - Lone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D5E6"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58B23" w14:textId="77777777" w:rsidR="004A2FBF" w:rsidRPr="008A1C2E" w:rsidRDefault="004A2FBF" w:rsidP="004A2FBF">
            <w:pPr>
              <w:jc w:val="center"/>
              <w:rPr>
                <w:color w:val="000000"/>
                <w:sz w:val="20"/>
                <w:szCs w:val="20"/>
              </w:rPr>
            </w:pPr>
            <w:r w:rsidRPr="008A1C2E">
              <w:rPr>
                <w:color w:val="000000"/>
                <w:sz w:val="20"/>
                <w:szCs w:val="20"/>
              </w:rPr>
              <w:t>118485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6221" w14:textId="77777777" w:rsidR="004A2FBF" w:rsidRPr="008A1C2E" w:rsidRDefault="004A2FBF" w:rsidP="004A2FBF">
            <w:pPr>
              <w:jc w:val="center"/>
              <w:rPr>
                <w:color w:val="000000"/>
                <w:sz w:val="20"/>
                <w:szCs w:val="20"/>
              </w:rPr>
            </w:pPr>
            <w:r w:rsidRPr="008A1C2E">
              <w:rPr>
                <w:color w:val="000000"/>
                <w:sz w:val="20"/>
                <w:szCs w:val="20"/>
              </w:rPr>
              <w:t>118485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7077" w14:textId="77777777" w:rsidR="004A2FBF" w:rsidRPr="008A1C2E" w:rsidRDefault="004A2FBF" w:rsidP="004A2FBF">
            <w:pPr>
              <w:jc w:val="center"/>
              <w:rPr>
                <w:color w:val="000000"/>
                <w:sz w:val="20"/>
                <w:szCs w:val="20"/>
              </w:rPr>
            </w:pPr>
            <w:r w:rsidRPr="008A1C2E">
              <w:rPr>
                <w:color w:val="000000"/>
                <w:sz w:val="20"/>
                <w:szCs w:val="20"/>
              </w:rPr>
              <w:t>118826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7552" w14:textId="77777777" w:rsidR="004A2FBF" w:rsidRPr="008A1C2E" w:rsidRDefault="004A2FBF" w:rsidP="004A2FBF">
            <w:pPr>
              <w:jc w:val="center"/>
              <w:rPr>
                <w:color w:val="000000"/>
                <w:sz w:val="20"/>
                <w:szCs w:val="20"/>
              </w:rPr>
            </w:pPr>
            <w:r w:rsidRPr="008A1C2E">
              <w:rPr>
                <w:color w:val="000000"/>
                <w:sz w:val="20"/>
                <w:szCs w:val="20"/>
              </w:rPr>
              <w:t>355796</w:t>
            </w:r>
          </w:p>
        </w:tc>
      </w:tr>
      <w:tr w:rsidR="004A2FBF" w:rsidRPr="008A1C2E" w14:paraId="2643F69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9559C" w14:textId="77777777" w:rsidR="004A2FBF" w:rsidRPr="008A1C2E" w:rsidRDefault="004A2FBF" w:rsidP="004A2FBF">
            <w:pPr>
              <w:jc w:val="center"/>
              <w:rPr>
                <w:color w:val="000000"/>
                <w:sz w:val="20"/>
                <w:szCs w:val="20"/>
              </w:rPr>
            </w:pPr>
            <w:r w:rsidRPr="008A1C2E">
              <w:rPr>
                <w:color w:val="000000"/>
                <w:sz w:val="20"/>
                <w:szCs w:val="20"/>
              </w:rPr>
              <w:t>5495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6131E" w14:textId="77777777" w:rsidR="004A2FBF" w:rsidRPr="008A1C2E" w:rsidRDefault="004A2FBF" w:rsidP="004A2FBF">
            <w:pPr>
              <w:rPr>
                <w:color w:val="000000"/>
                <w:sz w:val="20"/>
                <w:szCs w:val="20"/>
              </w:rPr>
            </w:pPr>
            <w:r w:rsidRPr="008A1C2E">
              <w:rPr>
                <w:color w:val="000000"/>
                <w:sz w:val="20"/>
                <w:szCs w:val="20"/>
              </w:rPr>
              <w:t>Jēkabpils - Sauka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50B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E89F9" w14:textId="77777777" w:rsidR="004A2FBF" w:rsidRPr="008A1C2E" w:rsidRDefault="004A2FBF" w:rsidP="004A2FBF">
            <w:pPr>
              <w:jc w:val="center"/>
              <w:rPr>
                <w:color w:val="000000"/>
                <w:sz w:val="20"/>
                <w:szCs w:val="20"/>
              </w:rPr>
            </w:pPr>
            <w:r w:rsidRPr="008A1C2E">
              <w:rPr>
                <w:color w:val="000000"/>
                <w:sz w:val="20"/>
                <w:szCs w:val="20"/>
              </w:rPr>
              <w:t>45297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0672" w14:textId="77777777" w:rsidR="004A2FBF" w:rsidRPr="008A1C2E" w:rsidRDefault="004A2FBF" w:rsidP="004A2FBF">
            <w:pPr>
              <w:jc w:val="center"/>
              <w:rPr>
                <w:color w:val="000000"/>
                <w:sz w:val="20"/>
                <w:szCs w:val="20"/>
              </w:rPr>
            </w:pPr>
            <w:r w:rsidRPr="008A1C2E">
              <w:rPr>
                <w:color w:val="000000"/>
                <w:sz w:val="20"/>
                <w:szCs w:val="20"/>
              </w:rPr>
              <w:t>45297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44052" w14:textId="77777777" w:rsidR="004A2FBF" w:rsidRPr="008A1C2E" w:rsidRDefault="004A2FBF" w:rsidP="004A2FBF">
            <w:pPr>
              <w:jc w:val="center"/>
              <w:rPr>
                <w:color w:val="000000"/>
                <w:sz w:val="20"/>
                <w:szCs w:val="20"/>
              </w:rPr>
            </w:pPr>
            <w:r w:rsidRPr="008A1C2E">
              <w:rPr>
                <w:color w:val="000000"/>
                <w:sz w:val="20"/>
                <w:szCs w:val="20"/>
              </w:rPr>
              <w:t>45421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45BD6" w14:textId="77777777" w:rsidR="004A2FBF" w:rsidRPr="008A1C2E" w:rsidRDefault="004A2FBF" w:rsidP="004A2FBF">
            <w:pPr>
              <w:jc w:val="center"/>
              <w:rPr>
                <w:color w:val="000000"/>
                <w:sz w:val="20"/>
                <w:szCs w:val="20"/>
              </w:rPr>
            </w:pPr>
            <w:r w:rsidRPr="008A1C2E">
              <w:rPr>
                <w:color w:val="000000"/>
                <w:sz w:val="20"/>
                <w:szCs w:val="20"/>
              </w:rPr>
              <w:t>136015</w:t>
            </w:r>
          </w:p>
        </w:tc>
      </w:tr>
      <w:tr w:rsidR="004A2FBF" w:rsidRPr="008A1C2E" w14:paraId="6610EAB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89EA8" w14:textId="77777777" w:rsidR="004A2FBF" w:rsidRPr="008A1C2E" w:rsidRDefault="004A2FBF" w:rsidP="004A2FBF">
            <w:pPr>
              <w:jc w:val="center"/>
              <w:rPr>
                <w:color w:val="000000"/>
                <w:sz w:val="20"/>
                <w:szCs w:val="20"/>
              </w:rPr>
            </w:pPr>
            <w:r w:rsidRPr="008A1C2E">
              <w:rPr>
                <w:color w:val="000000"/>
                <w:sz w:val="20"/>
                <w:szCs w:val="20"/>
              </w:rPr>
              <w:t>5496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B60A9" w14:textId="77777777" w:rsidR="004A2FBF" w:rsidRPr="008A1C2E" w:rsidRDefault="004A2FBF" w:rsidP="004A2FBF">
            <w:pPr>
              <w:rPr>
                <w:color w:val="000000"/>
                <w:sz w:val="20"/>
                <w:szCs w:val="20"/>
              </w:rPr>
            </w:pPr>
            <w:r w:rsidRPr="008A1C2E">
              <w:rPr>
                <w:color w:val="000000"/>
                <w:sz w:val="20"/>
                <w:szCs w:val="20"/>
              </w:rPr>
              <w:t>Jēkabpils - Rite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EDC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3EC8" w14:textId="77777777" w:rsidR="004A2FBF" w:rsidRPr="008A1C2E" w:rsidRDefault="004A2FBF" w:rsidP="004A2FBF">
            <w:pPr>
              <w:jc w:val="center"/>
              <w:rPr>
                <w:color w:val="000000"/>
                <w:sz w:val="20"/>
                <w:szCs w:val="20"/>
              </w:rPr>
            </w:pPr>
            <w:r w:rsidRPr="008A1C2E">
              <w:rPr>
                <w:color w:val="000000"/>
                <w:sz w:val="20"/>
                <w:szCs w:val="20"/>
              </w:rPr>
              <w:t>49750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82E7" w14:textId="77777777" w:rsidR="004A2FBF" w:rsidRPr="008A1C2E" w:rsidRDefault="004A2FBF" w:rsidP="004A2FBF">
            <w:pPr>
              <w:jc w:val="center"/>
              <w:rPr>
                <w:color w:val="000000"/>
                <w:sz w:val="20"/>
                <w:szCs w:val="20"/>
              </w:rPr>
            </w:pPr>
            <w:r w:rsidRPr="008A1C2E">
              <w:rPr>
                <w:color w:val="000000"/>
                <w:sz w:val="20"/>
                <w:szCs w:val="20"/>
              </w:rPr>
              <w:t>49750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C8B0" w14:textId="77777777" w:rsidR="004A2FBF" w:rsidRPr="008A1C2E" w:rsidRDefault="004A2FBF" w:rsidP="004A2FBF">
            <w:pPr>
              <w:jc w:val="center"/>
              <w:rPr>
                <w:color w:val="000000"/>
                <w:sz w:val="20"/>
                <w:szCs w:val="20"/>
              </w:rPr>
            </w:pPr>
            <w:r w:rsidRPr="008A1C2E">
              <w:rPr>
                <w:color w:val="000000"/>
                <w:sz w:val="20"/>
                <w:szCs w:val="20"/>
              </w:rPr>
              <w:t>49886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C994" w14:textId="77777777" w:rsidR="004A2FBF" w:rsidRPr="008A1C2E" w:rsidRDefault="004A2FBF" w:rsidP="004A2FBF">
            <w:pPr>
              <w:jc w:val="center"/>
              <w:rPr>
                <w:color w:val="000000"/>
                <w:sz w:val="20"/>
                <w:szCs w:val="20"/>
              </w:rPr>
            </w:pPr>
            <w:r w:rsidRPr="008A1C2E">
              <w:rPr>
                <w:color w:val="000000"/>
                <w:sz w:val="20"/>
                <w:szCs w:val="20"/>
              </w:rPr>
              <w:t>149386</w:t>
            </w:r>
          </w:p>
        </w:tc>
      </w:tr>
      <w:tr w:rsidR="004A2FBF" w:rsidRPr="008A1C2E" w14:paraId="2795CD3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A2270" w14:textId="77777777" w:rsidR="004A2FBF" w:rsidRPr="008A1C2E" w:rsidRDefault="004A2FBF" w:rsidP="004A2FBF">
            <w:pPr>
              <w:jc w:val="center"/>
              <w:rPr>
                <w:color w:val="000000"/>
                <w:sz w:val="20"/>
                <w:szCs w:val="20"/>
              </w:rPr>
            </w:pPr>
            <w:r w:rsidRPr="008A1C2E">
              <w:rPr>
                <w:color w:val="000000"/>
                <w:sz w:val="20"/>
                <w:szCs w:val="20"/>
              </w:rPr>
              <w:t>6929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7EAFE" w14:textId="77777777" w:rsidR="004A2FBF" w:rsidRPr="008A1C2E" w:rsidRDefault="004A2FBF" w:rsidP="004A2FBF">
            <w:pPr>
              <w:rPr>
                <w:color w:val="000000"/>
                <w:sz w:val="20"/>
                <w:szCs w:val="20"/>
              </w:rPr>
            </w:pPr>
            <w:r w:rsidRPr="008A1C2E">
              <w:rPr>
                <w:color w:val="000000"/>
                <w:sz w:val="20"/>
                <w:szCs w:val="20"/>
              </w:rPr>
              <w:t>Aknīste - 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F6F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B375" w14:textId="77777777" w:rsidR="004A2FBF" w:rsidRPr="008A1C2E" w:rsidRDefault="004A2FBF" w:rsidP="004A2FBF">
            <w:pPr>
              <w:jc w:val="center"/>
              <w:rPr>
                <w:color w:val="000000"/>
                <w:sz w:val="20"/>
                <w:szCs w:val="20"/>
              </w:rPr>
            </w:pPr>
            <w:r w:rsidRPr="008A1C2E">
              <w:rPr>
                <w:color w:val="000000"/>
                <w:sz w:val="20"/>
                <w:szCs w:val="20"/>
              </w:rPr>
              <w:t>4959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252DD" w14:textId="77777777" w:rsidR="004A2FBF" w:rsidRPr="008A1C2E" w:rsidRDefault="004A2FBF" w:rsidP="004A2FBF">
            <w:pPr>
              <w:jc w:val="center"/>
              <w:rPr>
                <w:color w:val="000000"/>
                <w:sz w:val="20"/>
                <w:szCs w:val="20"/>
              </w:rPr>
            </w:pPr>
            <w:r w:rsidRPr="008A1C2E">
              <w:rPr>
                <w:color w:val="000000"/>
                <w:sz w:val="20"/>
                <w:szCs w:val="20"/>
              </w:rPr>
              <w:t>4959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CD70" w14:textId="77777777" w:rsidR="004A2FBF" w:rsidRPr="008A1C2E" w:rsidRDefault="004A2FBF" w:rsidP="004A2FBF">
            <w:pPr>
              <w:jc w:val="center"/>
              <w:rPr>
                <w:color w:val="000000"/>
                <w:sz w:val="20"/>
                <w:szCs w:val="20"/>
              </w:rPr>
            </w:pPr>
            <w:r w:rsidRPr="008A1C2E">
              <w:rPr>
                <w:color w:val="000000"/>
                <w:sz w:val="20"/>
                <w:szCs w:val="20"/>
              </w:rPr>
              <w:t>4978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23EC" w14:textId="77777777" w:rsidR="004A2FBF" w:rsidRPr="008A1C2E" w:rsidRDefault="004A2FBF" w:rsidP="004A2FBF">
            <w:pPr>
              <w:jc w:val="center"/>
              <w:rPr>
                <w:color w:val="000000"/>
                <w:sz w:val="20"/>
                <w:szCs w:val="20"/>
              </w:rPr>
            </w:pPr>
            <w:r w:rsidRPr="008A1C2E">
              <w:rPr>
                <w:color w:val="000000"/>
                <w:sz w:val="20"/>
                <w:szCs w:val="20"/>
              </w:rPr>
              <w:t>14896</w:t>
            </w:r>
          </w:p>
        </w:tc>
      </w:tr>
      <w:tr w:rsidR="004A2FBF" w:rsidRPr="008A1C2E" w14:paraId="5323D268" w14:textId="77777777" w:rsidTr="004A2FBF">
        <w:trPr>
          <w:trHeight w:val="151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28A1" w14:textId="77777777" w:rsidR="004A2FBF" w:rsidRPr="008A1C2E" w:rsidRDefault="004A2FBF" w:rsidP="004A2FBF">
            <w:pPr>
              <w:jc w:val="center"/>
              <w:rPr>
                <w:color w:val="000000"/>
                <w:sz w:val="20"/>
                <w:szCs w:val="20"/>
              </w:rPr>
            </w:pPr>
            <w:r w:rsidRPr="008A1C2E">
              <w:rPr>
                <w:color w:val="000000"/>
                <w:sz w:val="20"/>
                <w:szCs w:val="20"/>
              </w:rPr>
              <w:t>6930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6AF3" w14:textId="77777777" w:rsidR="004A2FBF" w:rsidRPr="008A1C2E" w:rsidRDefault="004A2FBF" w:rsidP="004A2FBF">
            <w:pPr>
              <w:rPr>
                <w:color w:val="000000"/>
                <w:sz w:val="20"/>
                <w:szCs w:val="20"/>
              </w:rPr>
            </w:pPr>
            <w:r w:rsidRPr="008A1C2E">
              <w:rPr>
                <w:color w:val="000000"/>
                <w:sz w:val="20"/>
                <w:szCs w:val="20"/>
              </w:rPr>
              <w:t xml:space="preserve">Jēkabpils – </w:t>
            </w:r>
            <w:proofErr w:type="spellStart"/>
            <w:r w:rsidRPr="008A1C2E">
              <w:rPr>
                <w:color w:val="000000"/>
                <w:sz w:val="20"/>
                <w:szCs w:val="20"/>
              </w:rPr>
              <w:t>Grāvlejas</w:t>
            </w:r>
            <w:proofErr w:type="spellEnd"/>
            <w:r w:rsidRPr="008A1C2E">
              <w:rPr>
                <w:color w:val="000000"/>
                <w:sz w:val="20"/>
                <w:szCs w:val="20"/>
              </w:rPr>
              <w:t xml:space="preserve"> – Gārsene (2 (no pirmdienas līdz piektdienai), 7(no pirmdienas līdz piektdienai))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CA8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D6F0" w14:textId="77777777" w:rsidR="004A2FBF" w:rsidRPr="008A1C2E" w:rsidRDefault="004A2FBF" w:rsidP="004A2FBF">
            <w:pPr>
              <w:jc w:val="center"/>
              <w:rPr>
                <w:color w:val="000000"/>
                <w:sz w:val="20"/>
                <w:szCs w:val="20"/>
              </w:rPr>
            </w:pPr>
            <w:r w:rsidRPr="008A1C2E">
              <w:rPr>
                <w:color w:val="000000"/>
                <w:sz w:val="20"/>
                <w:szCs w:val="20"/>
              </w:rPr>
              <w:t>27875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9A7FB" w14:textId="77777777" w:rsidR="004A2FBF" w:rsidRPr="008A1C2E" w:rsidRDefault="004A2FBF" w:rsidP="004A2FBF">
            <w:pPr>
              <w:jc w:val="center"/>
              <w:rPr>
                <w:color w:val="000000"/>
                <w:sz w:val="20"/>
                <w:szCs w:val="20"/>
              </w:rPr>
            </w:pPr>
            <w:r w:rsidRPr="008A1C2E">
              <w:rPr>
                <w:color w:val="000000"/>
                <w:sz w:val="20"/>
                <w:szCs w:val="20"/>
              </w:rPr>
              <w:t>27875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E0626" w14:textId="77777777" w:rsidR="004A2FBF" w:rsidRPr="008A1C2E" w:rsidRDefault="004A2FBF" w:rsidP="004A2FBF">
            <w:pPr>
              <w:jc w:val="center"/>
              <w:rPr>
                <w:color w:val="000000"/>
                <w:sz w:val="20"/>
                <w:szCs w:val="20"/>
              </w:rPr>
            </w:pPr>
            <w:r w:rsidRPr="008A1C2E">
              <w:rPr>
                <w:color w:val="000000"/>
                <w:sz w:val="20"/>
                <w:szCs w:val="20"/>
              </w:rPr>
              <w:t>27982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C1F7" w14:textId="77777777" w:rsidR="004A2FBF" w:rsidRPr="008A1C2E" w:rsidRDefault="004A2FBF" w:rsidP="004A2FBF">
            <w:pPr>
              <w:jc w:val="center"/>
              <w:rPr>
                <w:color w:val="000000"/>
                <w:sz w:val="20"/>
                <w:szCs w:val="20"/>
              </w:rPr>
            </w:pPr>
            <w:r w:rsidRPr="008A1C2E">
              <w:rPr>
                <w:color w:val="000000"/>
                <w:sz w:val="20"/>
                <w:szCs w:val="20"/>
              </w:rPr>
              <w:t>83732</w:t>
            </w:r>
          </w:p>
        </w:tc>
      </w:tr>
      <w:tr w:rsidR="004A2FBF" w:rsidRPr="008A1C2E" w14:paraId="5B57669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CA08" w14:textId="77777777" w:rsidR="004A2FBF" w:rsidRPr="008A1C2E" w:rsidRDefault="004A2FBF" w:rsidP="004A2FBF">
            <w:pPr>
              <w:jc w:val="center"/>
              <w:rPr>
                <w:color w:val="000000"/>
                <w:sz w:val="20"/>
                <w:szCs w:val="20"/>
              </w:rPr>
            </w:pPr>
            <w:r w:rsidRPr="008A1C2E">
              <w:rPr>
                <w:color w:val="000000"/>
                <w:sz w:val="20"/>
                <w:szCs w:val="20"/>
              </w:rPr>
              <w:t>6937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25E1D" w14:textId="77777777" w:rsidR="004A2FBF" w:rsidRPr="008A1C2E" w:rsidRDefault="004A2FBF" w:rsidP="004A2FBF">
            <w:pPr>
              <w:rPr>
                <w:color w:val="000000"/>
                <w:sz w:val="20"/>
                <w:szCs w:val="20"/>
              </w:rPr>
            </w:pPr>
            <w:r w:rsidRPr="008A1C2E">
              <w:rPr>
                <w:color w:val="000000"/>
                <w:sz w:val="20"/>
                <w:szCs w:val="20"/>
              </w:rPr>
              <w:t>Jēkabpils</w:t>
            </w:r>
            <w:r>
              <w:rPr>
                <w:color w:val="000000"/>
                <w:sz w:val="20"/>
                <w:szCs w:val="20"/>
              </w:rPr>
              <w:t xml:space="preserve"> – Antūži – Medņi – Jēkabpils (1</w:t>
            </w:r>
            <w:r w:rsidRPr="008A1C2E">
              <w:rPr>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43C6"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1B01C" w14:textId="77777777" w:rsidR="004A2FBF" w:rsidRPr="008A1C2E" w:rsidRDefault="004A2FBF" w:rsidP="004A2FBF">
            <w:pPr>
              <w:jc w:val="center"/>
              <w:rPr>
                <w:color w:val="000000"/>
                <w:sz w:val="20"/>
                <w:szCs w:val="20"/>
              </w:rPr>
            </w:pPr>
            <w:r w:rsidRPr="008A1C2E">
              <w:rPr>
                <w:color w:val="000000"/>
                <w:sz w:val="20"/>
                <w:szCs w:val="20"/>
              </w:rPr>
              <w:t>12841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E1052" w14:textId="77777777" w:rsidR="004A2FBF" w:rsidRPr="008A1C2E" w:rsidRDefault="004A2FBF" w:rsidP="004A2FBF">
            <w:pPr>
              <w:jc w:val="center"/>
              <w:rPr>
                <w:color w:val="000000"/>
                <w:sz w:val="20"/>
                <w:szCs w:val="20"/>
              </w:rPr>
            </w:pPr>
            <w:r w:rsidRPr="008A1C2E">
              <w:rPr>
                <w:color w:val="000000"/>
                <w:sz w:val="20"/>
                <w:szCs w:val="20"/>
              </w:rPr>
              <w:t>12841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4CDB7" w14:textId="77777777" w:rsidR="004A2FBF" w:rsidRPr="008A1C2E" w:rsidRDefault="004A2FBF" w:rsidP="004A2FBF">
            <w:pPr>
              <w:jc w:val="center"/>
              <w:rPr>
                <w:color w:val="000000"/>
                <w:sz w:val="20"/>
                <w:szCs w:val="20"/>
              </w:rPr>
            </w:pPr>
            <w:r w:rsidRPr="008A1C2E">
              <w:rPr>
                <w:color w:val="000000"/>
                <w:sz w:val="20"/>
                <w:szCs w:val="20"/>
              </w:rPr>
              <w:t>12890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BA99" w14:textId="77777777" w:rsidR="004A2FBF" w:rsidRPr="008A1C2E" w:rsidRDefault="004A2FBF" w:rsidP="004A2FBF">
            <w:pPr>
              <w:jc w:val="center"/>
              <w:rPr>
                <w:color w:val="000000"/>
                <w:sz w:val="20"/>
                <w:szCs w:val="20"/>
              </w:rPr>
            </w:pPr>
            <w:r w:rsidRPr="008A1C2E">
              <w:rPr>
                <w:color w:val="000000"/>
                <w:sz w:val="20"/>
                <w:szCs w:val="20"/>
              </w:rPr>
              <w:t>38572</w:t>
            </w:r>
          </w:p>
        </w:tc>
      </w:tr>
      <w:tr w:rsidR="004A2FBF" w:rsidRPr="008A1C2E" w14:paraId="7DD71DC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3F25" w14:textId="77777777" w:rsidR="004A2FBF" w:rsidRPr="008A1C2E" w:rsidRDefault="004A2FBF" w:rsidP="004A2FBF">
            <w:pPr>
              <w:jc w:val="center"/>
              <w:rPr>
                <w:color w:val="000000"/>
                <w:sz w:val="20"/>
                <w:szCs w:val="20"/>
              </w:rPr>
            </w:pPr>
            <w:r w:rsidRPr="008A1C2E">
              <w:rPr>
                <w:color w:val="000000"/>
                <w:sz w:val="20"/>
                <w:szCs w:val="20"/>
              </w:rPr>
              <w:t>6938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B4B6E" w14:textId="77777777" w:rsidR="004A2FBF" w:rsidRPr="008A1C2E" w:rsidRDefault="004A2FBF" w:rsidP="004A2FBF">
            <w:pPr>
              <w:rPr>
                <w:color w:val="000000"/>
                <w:sz w:val="20"/>
                <w:szCs w:val="20"/>
              </w:rPr>
            </w:pPr>
            <w:r w:rsidRPr="008A1C2E">
              <w:rPr>
                <w:color w:val="000000"/>
                <w:sz w:val="20"/>
                <w:szCs w:val="20"/>
              </w:rPr>
              <w:t xml:space="preserve">Jēkabpils–Sēlpils - </w:t>
            </w:r>
            <w:proofErr w:type="spellStart"/>
            <w:r w:rsidRPr="008A1C2E">
              <w:rPr>
                <w:color w:val="000000"/>
                <w:sz w:val="20"/>
                <w:szCs w:val="20"/>
              </w:rPr>
              <w:t>b.n</w:t>
            </w:r>
            <w:proofErr w:type="spellEnd"/>
            <w:r w:rsidRPr="008A1C2E">
              <w:rPr>
                <w:color w:val="000000"/>
                <w:sz w:val="20"/>
                <w:szCs w:val="20"/>
              </w:rPr>
              <w:t>. “Līkumi”-Jēkabpils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7E65"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D4D0" w14:textId="77777777" w:rsidR="004A2FBF" w:rsidRPr="008A1C2E" w:rsidRDefault="004A2FBF" w:rsidP="004A2FBF">
            <w:pPr>
              <w:jc w:val="center"/>
              <w:rPr>
                <w:color w:val="000000"/>
                <w:sz w:val="20"/>
                <w:szCs w:val="20"/>
              </w:rPr>
            </w:pPr>
            <w:r w:rsidRPr="008A1C2E">
              <w:rPr>
                <w:color w:val="000000"/>
                <w:sz w:val="20"/>
                <w:szCs w:val="20"/>
              </w:rPr>
              <w:t>22192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0D87" w14:textId="77777777" w:rsidR="004A2FBF" w:rsidRPr="008A1C2E" w:rsidRDefault="004A2FBF" w:rsidP="004A2FBF">
            <w:pPr>
              <w:jc w:val="center"/>
              <w:rPr>
                <w:color w:val="000000"/>
                <w:sz w:val="20"/>
                <w:szCs w:val="20"/>
              </w:rPr>
            </w:pPr>
            <w:r w:rsidRPr="008A1C2E">
              <w:rPr>
                <w:color w:val="000000"/>
                <w:sz w:val="20"/>
                <w:szCs w:val="20"/>
              </w:rPr>
              <w:t>22192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9EFA" w14:textId="77777777" w:rsidR="004A2FBF" w:rsidRPr="008A1C2E" w:rsidRDefault="004A2FBF" w:rsidP="004A2FBF">
            <w:pPr>
              <w:jc w:val="center"/>
              <w:rPr>
                <w:color w:val="000000"/>
                <w:sz w:val="20"/>
                <w:szCs w:val="20"/>
              </w:rPr>
            </w:pPr>
            <w:r w:rsidRPr="008A1C2E">
              <w:rPr>
                <w:color w:val="000000"/>
                <w:sz w:val="20"/>
                <w:szCs w:val="20"/>
              </w:rPr>
              <w:t>22253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B9BB" w14:textId="77777777" w:rsidR="004A2FBF" w:rsidRPr="008A1C2E" w:rsidRDefault="004A2FBF" w:rsidP="004A2FBF">
            <w:pPr>
              <w:jc w:val="center"/>
              <w:rPr>
                <w:color w:val="000000"/>
                <w:sz w:val="20"/>
                <w:szCs w:val="20"/>
              </w:rPr>
            </w:pPr>
            <w:r w:rsidRPr="008A1C2E">
              <w:rPr>
                <w:color w:val="000000"/>
                <w:sz w:val="20"/>
                <w:szCs w:val="20"/>
              </w:rPr>
              <w:t>66637</w:t>
            </w:r>
          </w:p>
        </w:tc>
      </w:tr>
      <w:tr w:rsidR="004A2FBF" w:rsidRPr="008A1C2E" w14:paraId="2DA2CBB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B215" w14:textId="77777777" w:rsidR="004A2FBF" w:rsidRPr="008A1C2E" w:rsidRDefault="004A2FBF" w:rsidP="004A2FBF">
            <w:pPr>
              <w:jc w:val="center"/>
              <w:rPr>
                <w:color w:val="000000"/>
                <w:sz w:val="20"/>
                <w:szCs w:val="20"/>
              </w:rPr>
            </w:pPr>
            <w:r w:rsidRPr="008A1C2E">
              <w:rPr>
                <w:color w:val="000000"/>
                <w:sz w:val="20"/>
                <w:szCs w:val="20"/>
              </w:rPr>
              <w:t>6941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AD5C" w14:textId="77777777" w:rsidR="004A2FBF" w:rsidRPr="008A1C2E" w:rsidRDefault="004A2FBF" w:rsidP="004A2FBF">
            <w:pPr>
              <w:rPr>
                <w:color w:val="000000"/>
                <w:sz w:val="20"/>
                <w:szCs w:val="20"/>
              </w:rPr>
            </w:pPr>
            <w:r w:rsidRPr="008A1C2E">
              <w:rPr>
                <w:color w:val="000000"/>
                <w:sz w:val="20"/>
                <w:szCs w:val="20"/>
              </w:rPr>
              <w:t>Jēkabpils – Viesīte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8AB8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B68E" w14:textId="77777777" w:rsidR="004A2FBF" w:rsidRPr="008A1C2E" w:rsidRDefault="004A2FBF" w:rsidP="004A2FBF">
            <w:pPr>
              <w:jc w:val="center"/>
              <w:rPr>
                <w:color w:val="000000"/>
                <w:sz w:val="20"/>
                <w:szCs w:val="20"/>
              </w:rPr>
            </w:pPr>
            <w:r w:rsidRPr="008A1C2E">
              <w:rPr>
                <w:color w:val="000000"/>
                <w:sz w:val="20"/>
                <w:szCs w:val="20"/>
              </w:rPr>
              <w:t>89060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D553B" w14:textId="77777777" w:rsidR="004A2FBF" w:rsidRPr="008A1C2E" w:rsidRDefault="004A2FBF" w:rsidP="004A2FBF">
            <w:pPr>
              <w:jc w:val="center"/>
              <w:rPr>
                <w:color w:val="000000"/>
                <w:sz w:val="20"/>
                <w:szCs w:val="20"/>
              </w:rPr>
            </w:pPr>
            <w:r w:rsidRPr="008A1C2E">
              <w:rPr>
                <w:color w:val="000000"/>
                <w:sz w:val="20"/>
                <w:szCs w:val="20"/>
              </w:rPr>
              <w:t>89060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84A2" w14:textId="77777777" w:rsidR="004A2FBF" w:rsidRPr="008A1C2E" w:rsidRDefault="004A2FBF" w:rsidP="004A2FBF">
            <w:pPr>
              <w:jc w:val="center"/>
              <w:rPr>
                <w:color w:val="000000"/>
                <w:sz w:val="20"/>
                <w:szCs w:val="20"/>
              </w:rPr>
            </w:pPr>
            <w:r w:rsidRPr="008A1C2E">
              <w:rPr>
                <w:color w:val="000000"/>
                <w:sz w:val="20"/>
                <w:szCs w:val="20"/>
              </w:rPr>
              <w:t>89304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C30A3" w14:textId="77777777" w:rsidR="004A2FBF" w:rsidRPr="008A1C2E" w:rsidRDefault="004A2FBF" w:rsidP="004A2FBF">
            <w:pPr>
              <w:jc w:val="center"/>
              <w:rPr>
                <w:color w:val="000000"/>
                <w:sz w:val="20"/>
                <w:szCs w:val="20"/>
              </w:rPr>
            </w:pPr>
            <w:r w:rsidRPr="008A1C2E">
              <w:rPr>
                <w:color w:val="000000"/>
                <w:sz w:val="20"/>
                <w:szCs w:val="20"/>
              </w:rPr>
              <w:t>267424</w:t>
            </w:r>
          </w:p>
        </w:tc>
      </w:tr>
      <w:tr w:rsidR="004A2FBF" w:rsidRPr="008A1C2E" w14:paraId="50E9215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EC223" w14:textId="77777777" w:rsidR="004A2FBF" w:rsidRPr="008A1C2E" w:rsidRDefault="004A2FBF" w:rsidP="004A2FBF">
            <w:pPr>
              <w:jc w:val="center"/>
              <w:rPr>
                <w:color w:val="000000"/>
                <w:sz w:val="20"/>
                <w:szCs w:val="20"/>
              </w:rPr>
            </w:pPr>
            <w:r w:rsidRPr="008A1C2E">
              <w:rPr>
                <w:color w:val="000000"/>
                <w:sz w:val="20"/>
                <w:szCs w:val="20"/>
              </w:rPr>
              <w:t>6942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A690" w14:textId="77777777" w:rsidR="004A2FBF" w:rsidRPr="008A1C2E" w:rsidRDefault="004A2FBF" w:rsidP="004A2FBF">
            <w:pPr>
              <w:rPr>
                <w:color w:val="000000"/>
                <w:sz w:val="20"/>
                <w:szCs w:val="20"/>
              </w:rPr>
            </w:pPr>
            <w:r w:rsidRPr="008A1C2E">
              <w:rPr>
                <w:color w:val="000000"/>
                <w:sz w:val="20"/>
                <w:szCs w:val="20"/>
              </w:rPr>
              <w:t>Jēkabpils – Rubeņi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4A0B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6E52C" w14:textId="77777777" w:rsidR="004A2FBF" w:rsidRPr="008A1C2E" w:rsidRDefault="004A2FBF" w:rsidP="004A2FBF">
            <w:pPr>
              <w:jc w:val="center"/>
              <w:rPr>
                <w:color w:val="000000"/>
                <w:sz w:val="20"/>
                <w:szCs w:val="20"/>
              </w:rPr>
            </w:pPr>
            <w:r w:rsidRPr="008A1C2E">
              <w:rPr>
                <w:color w:val="000000"/>
                <w:sz w:val="20"/>
                <w:szCs w:val="20"/>
              </w:rPr>
              <w:t>96456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2AE84" w14:textId="77777777" w:rsidR="004A2FBF" w:rsidRPr="008A1C2E" w:rsidRDefault="004A2FBF" w:rsidP="004A2FBF">
            <w:pPr>
              <w:jc w:val="center"/>
              <w:rPr>
                <w:color w:val="000000"/>
                <w:sz w:val="20"/>
                <w:szCs w:val="20"/>
              </w:rPr>
            </w:pPr>
            <w:r w:rsidRPr="008A1C2E">
              <w:rPr>
                <w:color w:val="000000"/>
                <w:sz w:val="20"/>
                <w:szCs w:val="20"/>
              </w:rPr>
              <w:t>96456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B627" w14:textId="77777777" w:rsidR="004A2FBF" w:rsidRPr="008A1C2E" w:rsidRDefault="004A2FBF" w:rsidP="004A2FBF">
            <w:pPr>
              <w:jc w:val="center"/>
              <w:rPr>
                <w:color w:val="000000"/>
                <w:sz w:val="20"/>
                <w:szCs w:val="20"/>
              </w:rPr>
            </w:pPr>
            <w:r w:rsidRPr="008A1C2E">
              <w:rPr>
                <w:color w:val="000000"/>
                <w:sz w:val="20"/>
                <w:szCs w:val="20"/>
              </w:rPr>
              <w:t>96765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1B27B" w14:textId="77777777" w:rsidR="004A2FBF" w:rsidRPr="008A1C2E" w:rsidRDefault="004A2FBF" w:rsidP="004A2FBF">
            <w:pPr>
              <w:jc w:val="center"/>
              <w:rPr>
                <w:color w:val="000000"/>
                <w:sz w:val="20"/>
                <w:szCs w:val="20"/>
              </w:rPr>
            </w:pPr>
            <w:r w:rsidRPr="008A1C2E">
              <w:rPr>
                <w:color w:val="000000"/>
                <w:sz w:val="20"/>
                <w:szCs w:val="20"/>
              </w:rPr>
              <w:t>289677</w:t>
            </w:r>
          </w:p>
        </w:tc>
      </w:tr>
      <w:tr w:rsidR="004A2FBF" w:rsidRPr="008A1C2E" w14:paraId="6295221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15F87" w14:textId="77777777" w:rsidR="004A2FBF" w:rsidRPr="008A1C2E" w:rsidRDefault="004A2FBF" w:rsidP="004A2FBF">
            <w:pPr>
              <w:jc w:val="center"/>
              <w:rPr>
                <w:color w:val="000000"/>
                <w:sz w:val="20"/>
                <w:szCs w:val="20"/>
              </w:rPr>
            </w:pPr>
            <w:r w:rsidRPr="008A1C2E">
              <w:rPr>
                <w:color w:val="000000"/>
                <w:sz w:val="20"/>
                <w:szCs w:val="20"/>
              </w:rPr>
              <w:t>6984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6BC0" w14:textId="77777777" w:rsidR="004A2FBF" w:rsidRPr="008A1C2E" w:rsidRDefault="004A2FBF" w:rsidP="004A2FBF">
            <w:pPr>
              <w:rPr>
                <w:color w:val="000000"/>
                <w:sz w:val="20"/>
                <w:szCs w:val="20"/>
              </w:rPr>
            </w:pPr>
            <w:r w:rsidRPr="008A1C2E">
              <w:rPr>
                <w:color w:val="000000"/>
                <w:sz w:val="20"/>
                <w:szCs w:val="20"/>
              </w:rPr>
              <w:t>Jēkabpils – Bojāri – Rijnieki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76F3"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05B8" w14:textId="77777777" w:rsidR="004A2FBF" w:rsidRPr="008A1C2E" w:rsidRDefault="004A2FBF" w:rsidP="004A2FBF">
            <w:pPr>
              <w:jc w:val="center"/>
              <w:rPr>
                <w:color w:val="000000"/>
                <w:sz w:val="20"/>
                <w:szCs w:val="20"/>
              </w:rPr>
            </w:pPr>
            <w:r w:rsidRPr="008A1C2E">
              <w:rPr>
                <w:color w:val="000000"/>
                <w:sz w:val="20"/>
                <w:szCs w:val="20"/>
              </w:rPr>
              <w:t>42523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C3B95" w14:textId="77777777" w:rsidR="004A2FBF" w:rsidRPr="008A1C2E" w:rsidRDefault="004A2FBF" w:rsidP="004A2FBF">
            <w:pPr>
              <w:jc w:val="center"/>
              <w:rPr>
                <w:color w:val="000000"/>
                <w:sz w:val="20"/>
                <w:szCs w:val="20"/>
              </w:rPr>
            </w:pPr>
            <w:r w:rsidRPr="008A1C2E">
              <w:rPr>
                <w:color w:val="000000"/>
                <w:sz w:val="20"/>
                <w:szCs w:val="20"/>
              </w:rPr>
              <w:t>42523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B7DF" w14:textId="77777777" w:rsidR="004A2FBF" w:rsidRPr="008A1C2E" w:rsidRDefault="004A2FBF" w:rsidP="004A2FBF">
            <w:pPr>
              <w:jc w:val="center"/>
              <w:rPr>
                <w:color w:val="000000"/>
                <w:sz w:val="20"/>
                <w:szCs w:val="20"/>
              </w:rPr>
            </w:pPr>
            <w:r w:rsidRPr="008A1C2E">
              <w:rPr>
                <w:color w:val="000000"/>
                <w:sz w:val="20"/>
                <w:szCs w:val="20"/>
              </w:rPr>
              <w:t>42639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997C" w14:textId="77777777" w:rsidR="004A2FBF" w:rsidRPr="008A1C2E" w:rsidRDefault="004A2FBF" w:rsidP="004A2FBF">
            <w:pPr>
              <w:jc w:val="center"/>
              <w:rPr>
                <w:color w:val="000000"/>
                <w:sz w:val="20"/>
                <w:szCs w:val="20"/>
              </w:rPr>
            </w:pPr>
            <w:r w:rsidRPr="008A1C2E">
              <w:rPr>
                <w:color w:val="000000"/>
                <w:sz w:val="20"/>
                <w:szCs w:val="20"/>
              </w:rPr>
              <w:t>127685</w:t>
            </w:r>
          </w:p>
        </w:tc>
      </w:tr>
      <w:tr w:rsidR="004A2FBF" w:rsidRPr="008A1C2E" w14:paraId="5A327EB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95906" w14:textId="77777777" w:rsidR="004A2FBF" w:rsidRPr="008A1C2E" w:rsidRDefault="004A2FBF" w:rsidP="004A2FBF">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8E30B" w14:textId="77777777" w:rsidR="004A2FBF" w:rsidRPr="008A1C2E" w:rsidRDefault="004A2FBF" w:rsidP="004A2FBF">
            <w:pPr>
              <w:rPr>
                <w:color w:val="000000"/>
                <w:sz w:val="20"/>
                <w:szCs w:val="20"/>
              </w:rPr>
            </w:pPr>
            <w:r w:rsidRPr="008A1C2E">
              <w:rPr>
                <w:color w:val="000000"/>
                <w:sz w:val="20"/>
                <w:szCs w:val="20"/>
              </w:rPr>
              <w:t>Jēkabpils – Rijnieki (5,10)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AE8C0"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D9BA" w14:textId="77777777" w:rsidR="004A2FBF" w:rsidRPr="008A1C2E" w:rsidRDefault="004A2FBF" w:rsidP="004A2FBF">
            <w:pPr>
              <w:jc w:val="center"/>
              <w:rPr>
                <w:color w:val="000000"/>
                <w:sz w:val="20"/>
                <w:szCs w:val="20"/>
              </w:rPr>
            </w:pPr>
            <w:r w:rsidRPr="008A1C2E">
              <w:rPr>
                <w:color w:val="000000"/>
                <w:sz w:val="20"/>
                <w:szCs w:val="20"/>
              </w:rPr>
              <w:t>33032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9574" w14:textId="77777777" w:rsidR="004A2FBF" w:rsidRPr="008A1C2E" w:rsidRDefault="004A2FBF" w:rsidP="004A2FBF">
            <w:pPr>
              <w:jc w:val="center"/>
              <w:rPr>
                <w:color w:val="000000"/>
                <w:sz w:val="20"/>
                <w:szCs w:val="20"/>
              </w:rPr>
            </w:pPr>
            <w:r w:rsidRPr="008A1C2E">
              <w:rPr>
                <w:color w:val="000000"/>
                <w:sz w:val="20"/>
                <w:szCs w:val="20"/>
              </w:rPr>
              <w:t>33032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257AA" w14:textId="77777777" w:rsidR="004A2FBF" w:rsidRPr="008A1C2E" w:rsidRDefault="004A2FBF" w:rsidP="004A2FBF">
            <w:pPr>
              <w:jc w:val="center"/>
              <w:rPr>
                <w:color w:val="000000"/>
                <w:sz w:val="20"/>
                <w:szCs w:val="20"/>
              </w:rPr>
            </w:pPr>
            <w:r w:rsidRPr="008A1C2E">
              <w:rPr>
                <w:color w:val="000000"/>
                <w:sz w:val="20"/>
                <w:szCs w:val="20"/>
              </w:rPr>
              <w:t>33123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9C409" w14:textId="77777777" w:rsidR="004A2FBF" w:rsidRPr="008A1C2E" w:rsidRDefault="004A2FBF" w:rsidP="004A2FBF">
            <w:pPr>
              <w:jc w:val="center"/>
              <w:rPr>
                <w:color w:val="000000"/>
                <w:sz w:val="20"/>
                <w:szCs w:val="20"/>
              </w:rPr>
            </w:pPr>
            <w:r w:rsidRPr="008A1C2E">
              <w:rPr>
                <w:color w:val="000000"/>
                <w:sz w:val="20"/>
                <w:szCs w:val="20"/>
              </w:rPr>
              <w:t>99187</w:t>
            </w:r>
          </w:p>
        </w:tc>
      </w:tr>
      <w:tr w:rsidR="004A2FBF" w:rsidRPr="008A1C2E" w14:paraId="65C7FF5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E61B" w14:textId="77777777" w:rsidR="004A2FBF" w:rsidRPr="008A1C2E" w:rsidRDefault="004A2FBF" w:rsidP="004A2FBF">
            <w:pPr>
              <w:jc w:val="center"/>
              <w:rPr>
                <w:color w:val="000000"/>
                <w:sz w:val="20"/>
                <w:szCs w:val="20"/>
              </w:rPr>
            </w:pPr>
            <w:r w:rsidRPr="008A1C2E">
              <w:rPr>
                <w:color w:val="000000"/>
                <w:sz w:val="20"/>
                <w:szCs w:val="20"/>
              </w:rPr>
              <w:t>6998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F796C" w14:textId="77777777" w:rsidR="004A2FBF" w:rsidRPr="008A1C2E" w:rsidRDefault="004A2FBF" w:rsidP="004A2FBF">
            <w:pPr>
              <w:rPr>
                <w:color w:val="000000"/>
                <w:sz w:val="20"/>
                <w:szCs w:val="20"/>
              </w:rPr>
            </w:pPr>
            <w:r w:rsidRPr="008A1C2E">
              <w:rPr>
                <w:color w:val="000000"/>
                <w:sz w:val="20"/>
                <w:szCs w:val="20"/>
              </w:rPr>
              <w:t xml:space="preserve">Jēkabpils – Mežgale – </w:t>
            </w:r>
            <w:proofErr w:type="spellStart"/>
            <w:r w:rsidRPr="008A1C2E">
              <w:rPr>
                <w:color w:val="000000"/>
                <w:sz w:val="20"/>
                <w:szCs w:val="20"/>
              </w:rPr>
              <w:t>Grāvlejas</w:t>
            </w:r>
            <w:proofErr w:type="spellEnd"/>
            <w:r w:rsidRPr="008A1C2E">
              <w:rPr>
                <w:color w:val="000000"/>
                <w:sz w:val="20"/>
                <w:szCs w:val="20"/>
              </w:rPr>
              <w:t xml:space="preserve">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CF04"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C1CA" w14:textId="77777777" w:rsidR="004A2FBF" w:rsidRPr="008A1C2E" w:rsidRDefault="004A2FBF" w:rsidP="004A2FBF">
            <w:pPr>
              <w:jc w:val="center"/>
              <w:rPr>
                <w:color w:val="000000"/>
                <w:sz w:val="20"/>
                <w:szCs w:val="20"/>
              </w:rPr>
            </w:pPr>
            <w:r w:rsidRPr="008A1C2E">
              <w:rPr>
                <w:color w:val="000000"/>
                <w:sz w:val="20"/>
                <w:szCs w:val="20"/>
              </w:rPr>
              <w:t>13090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4D75" w14:textId="77777777" w:rsidR="004A2FBF" w:rsidRPr="008A1C2E" w:rsidRDefault="004A2FBF" w:rsidP="004A2FBF">
            <w:pPr>
              <w:jc w:val="center"/>
              <w:rPr>
                <w:color w:val="000000"/>
                <w:sz w:val="20"/>
                <w:szCs w:val="20"/>
              </w:rPr>
            </w:pPr>
            <w:r w:rsidRPr="008A1C2E">
              <w:rPr>
                <w:color w:val="000000"/>
                <w:sz w:val="20"/>
                <w:szCs w:val="20"/>
              </w:rPr>
              <w:t>13090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4AA2" w14:textId="77777777" w:rsidR="004A2FBF" w:rsidRPr="008A1C2E" w:rsidRDefault="004A2FBF" w:rsidP="004A2FBF">
            <w:pPr>
              <w:jc w:val="center"/>
              <w:rPr>
                <w:color w:val="000000"/>
                <w:sz w:val="20"/>
                <w:szCs w:val="20"/>
              </w:rPr>
            </w:pPr>
            <w:r w:rsidRPr="008A1C2E">
              <w:rPr>
                <w:color w:val="000000"/>
                <w:sz w:val="20"/>
                <w:szCs w:val="20"/>
              </w:rPr>
              <w:t>13013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0D7B" w14:textId="77777777" w:rsidR="004A2FBF" w:rsidRPr="008A1C2E" w:rsidRDefault="004A2FBF" w:rsidP="004A2FBF">
            <w:pPr>
              <w:jc w:val="center"/>
              <w:rPr>
                <w:color w:val="000000"/>
                <w:sz w:val="20"/>
                <w:szCs w:val="20"/>
              </w:rPr>
            </w:pPr>
            <w:r w:rsidRPr="008A1C2E">
              <w:rPr>
                <w:color w:val="000000"/>
                <w:sz w:val="20"/>
                <w:szCs w:val="20"/>
              </w:rPr>
              <w:t>39193</w:t>
            </w:r>
          </w:p>
        </w:tc>
      </w:tr>
      <w:tr w:rsidR="004A2FBF" w:rsidRPr="008A1C2E" w14:paraId="2BFDAE42" w14:textId="77777777" w:rsidTr="004A2FBF">
        <w:trPr>
          <w:trHeight w:val="28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49BE71A" w14:textId="77777777" w:rsidR="004A2FBF" w:rsidRPr="008A1C2E" w:rsidRDefault="004A2FBF" w:rsidP="004A2FBF">
            <w:pPr>
              <w:jc w:val="center"/>
              <w:rPr>
                <w:b/>
                <w:bCs/>
                <w:color w:val="000000"/>
                <w:sz w:val="20"/>
                <w:szCs w:val="20"/>
              </w:rPr>
            </w:pPr>
            <w:r w:rsidRPr="008A1C2E">
              <w:rPr>
                <w:b/>
                <w:bCs/>
                <w:color w:val="000000"/>
                <w:sz w:val="20"/>
                <w:szCs w:val="20"/>
              </w:rPr>
              <w:t xml:space="preserve">K3 kategorijas autobusi </w:t>
            </w:r>
          </w:p>
        </w:tc>
      </w:tr>
      <w:tr w:rsidR="004A2FBF" w:rsidRPr="008A1C2E" w14:paraId="3C7DDEF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2DD56" w14:textId="77777777" w:rsidR="004A2FBF" w:rsidRPr="008A1C2E" w:rsidRDefault="004A2FBF" w:rsidP="004A2FBF">
            <w:pPr>
              <w:jc w:val="center"/>
              <w:rPr>
                <w:color w:val="000000"/>
                <w:sz w:val="20"/>
                <w:szCs w:val="20"/>
              </w:rPr>
            </w:pPr>
            <w:r w:rsidRPr="008A1C2E">
              <w:rPr>
                <w:color w:val="000000"/>
                <w:sz w:val="20"/>
                <w:szCs w:val="20"/>
              </w:rPr>
              <w:t>5493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1164" w14:textId="77777777" w:rsidR="004A2FBF" w:rsidRPr="008A1C2E" w:rsidRDefault="004A2FBF" w:rsidP="004A2FBF">
            <w:pPr>
              <w:rPr>
                <w:color w:val="000000"/>
                <w:sz w:val="20"/>
                <w:szCs w:val="20"/>
              </w:rPr>
            </w:pPr>
            <w:r w:rsidRPr="008A1C2E">
              <w:rPr>
                <w:color w:val="000000"/>
                <w:sz w:val="20"/>
                <w:szCs w:val="20"/>
              </w:rPr>
              <w:t>Viesīte-Lone-Sauka-Viesīte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231C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C49ED" w14:textId="77777777" w:rsidR="004A2FBF" w:rsidRPr="008A1C2E" w:rsidRDefault="004A2FBF" w:rsidP="004A2FBF">
            <w:pPr>
              <w:jc w:val="center"/>
              <w:rPr>
                <w:color w:val="000000"/>
                <w:sz w:val="20"/>
                <w:szCs w:val="20"/>
              </w:rPr>
            </w:pPr>
            <w:r w:rsidRPr="008A1C2E">
              <w:rPr>
                <w:color w:val="000000"/>
                <w:sz w:val="20"/>
                <w:szCs w:val="20"/>
              </w:rPr>
              <w:t>5780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F080" w14:textId="77777777" w:rsidR="004A2FBF" w:rsidRPr="008A1C2E" w:rsidRDefault="004A2FBF" w:rsidP="004A2FBF">
            <w:pPr>
              <w:jc w:val="center"/>
              <w:rPr>
                <w:color w:val="000000"/>
                <w:sz w:val="20"/>
                <w:szCs w:val="20"/>
              </w:rPr>
            </w:pPr>
            <w:r w:rsidRPr="008A1C2E">
              <w:rPr>
                <w:color w:val="000000"/>
                <w:sz w:val="20"/>
                <w:szCs w:val="20"/>
              </w:rPr>
              <w:t>5780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32B74" w14:textId="77777777" w:rsidR="004A2FBF" w:rsidRPr="008A1C2E" w:rsidRDefault="004A2FBF" w:rsidP="004A2FBF">
            <w:pPr>
              <w:jc w:val="center"/>
              <w:rPr>
                <w:color w:val="000000"/>
                <w:sz w:val="20"/>
                <w:szCs w:val="20"/>
              </w:rPr>
            </w:pPr>
            <w:r w:rsidRPr="008A1C2E">
              <w:rPr>
                <w:color w:val="000000"/>
                <w:sz w:val="20"/>
                <w:szCs w:val="20"/>
              </w:rPr>
              <w:t>5746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C986" w14:textId="77777777" w:rsidR="004A2FBF" w:rsidRPr="008A1C2E" w:rsidRDefault="004A2FBF" w:rsidP="004A2FBF">
            <w:pPr>
              <w:jc w:val="center"/>
              <w:rPr>
                <w:color w:val="000000"/>
                <w:sz w:val="20"/>
                <w:szCs w:val="20"/>
              </w:rPr>
            </w:pPr>
            <w:r w:rsidRPr="008A1C2E">
              <w:rPr>
                <w:color w:val="000000"/>
                <w:sz w:val="20"/>
                <w:szCs w:val="20"/>
              </w:rPr>
              <w:t>17306</w:t>
            </w:r>
          </w:p>
        </w:tc>
      </w:tr>
      <w:tr w:rsidR="004A2FBF" w:rsidRPr="008A1C2E" w14:paraId="6F882E76"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06A6C" w14:textId="77777777" w:rsidR="004A2FBF" w:rsidRPr="008A1C2E" w:rsidRDefault="004A2FBF" w:rsidP="004A2FBF">
            <w:pPr>
              <w:jc w:val="center"/>
              <w:rPr>
                <w:color w:val="000000"/>
                <w:sz w:val="20"/>
                <w:szCs w:val="20"/>
              </w:rPr>
            </w:pPr>
            <w:r w:rsidRPr="008A1C2E">
              <w:rPr>
                <w:color w:val="000000"/>
                <w:sz w:val="20"/>
                <w:szCs w:val="20"/>
              </w:rPr>
              <w:t>6938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9B43" w14:textId="77777777" w:rsidR="004A2FBF" w:rsidRPr="008A1C2E" w:rsidRDefault="004A2FBF" w:rsidP="004A2FBF">
            <w:pPr>
              <w:rPr>
                <w:color w:val="000000"/>
                <w:sz w:val="20"/>
                <w:szCs w:val="20"/>
              </w:rPr>
            </w:pPr>
            <w:r w:rsidRPr="008A1C2E">
              <w:rPr>
                <w:color w:val="000000"/>
                <w:sz w:val="20"/>
                <w:szCs w:val="20"/>
              </w:rPr>
              <w:t xml:space="preserve">Jēkabpils–Sēlpils - </w:t>
            </w:r>
            <w:proofErr w:type="spellStart"/>
            <w:r w:rsidRPr="008A1C2E">
              <w:rPr>
                <w:color w:val="000000"/>
                <w:sz w:val="20"/>
                <w:szCs w:val="20"/>
              </w:rPr>
              <w:t>b.n</w:t>
            </w:r>
            <w:proofErr w:type="spellEnd"/>
            <w:r w:rsidRPr="008A1C2E">
              <w:rPr>
                <w:color w:val="000000"/>
                <w:sz w:val="20"/>
                <w:szCs w:val="20"/>
              </w:rPr>
              <w:t>. “Līkumi”-Jēkabpils (2,3)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0DA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1E2D" w14:textId="77777777" w:rsidR="004A2FBF" w:rsidRPr="008A1C2E" w:rsidRDefault="004A2FBF" w:rsidP="004A2FBF">
            <w:pPr>
              <w:jc w:val="center"/>
              <w:rPr>
                <w:color w:val="000000"/>
                <w:sz w:val="20"/>
                <w:szCs w:val="20"/>
              </w:rPr>
            </w:pPr>
            <w:r w:rsidRPr="008A1C2E">
              <w:rPr>
                <w:color w:val="000000"/>
                <w:sz w:val="20"/>
                <w:szCs w:val="20"/>
              </w:rPr>
              <w:t>32497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E76C5" w14:textId="77777777" w:rsidR="004A2FBF" w:rsidRPr="008A1C2E" w:rsidRDefault="004A2FBF" w:rsidP="004A2FBF">
            <w:pPr>
              <w:jc w:val="center"/>
              <w:rPr>
                <w:color w:val="000000"/>
                <w:sz w:val="20"/>
                <w:szCs w:val="20"/>
              </w:rPr>
            </w:pPr>
            <w:r w:rsidRPr="008A1C2E">
              <w:rPr>
                <w:color w:val="000000"/>
                <w:sz w:val="20"/>
                <w:szCs w:val="20"/>
              </w:rPr>
              <w:t>32497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F35EA" w14:textId="77777777" w:rsidR="004A2FBF" w:rsidRPr="008A1C2E" w:rsidRDefault="004A2FBF" w:rsidP="004A2FBF">
            <w:pPr>
              <w:jc w:val="center"/>
              <w:rPr>
                <w:color w:val="000000"/>
                <w:sz w:val="20"/>
                <w:szCs w:val="20"/>
              </w:rPr>
            </w:pPr>
            <w:r w:rsidRPr="008A1C2E">
              <w:rPr>
                <w:color w:val="000000"/>
                <w:sz w:val="20"/>
                <w:szCs w:val="20"/>
              </w:rPr>
              <w:t>32497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1D62" w14:textId="77777777" w:rsidR="004A2FBF" w:rsidRPr="008A1C2E" w:rsidRDefault="004A2FBF" w:rsidP="004A2FBF">
            <w:pPr>
              <w:jc w:val="center"/>
              <w:rPr>
                <w:color w:val="000000"/>
                <w:sz w:val="20"/>
                <w:szCs w:val="20"/>
              </w:rPr>
            </w:pPr>
            <w:r w:rsidRPr="008A1C2E">
              <w:rPr>
                <w:color w:val="000000"/>
                <w:sz w:val="20"/>
                <w:szCs w:val="20"/>
              </w:rPr>
              <w:t>97491</w:t>
            </w:r>
          </w:p>
        </w:tc>
      </w:tr>
      <w:tr w:rsidR="004A2FBF" w:rsidRPr="008A1C2E" w14:paraId="1F701C9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5A5B" w14:textId="77777777" w:rsidR="004A2FBF" w:rsidRPr="008A1C2E" w:rsidRDefault="004A2FBF" w:rsidP="004A2FBF">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627B4" w14:textId="77777777" w:rsidR="004A2FBF" w:rsidRPr="008A1C2E" w:rsidRDefault="004A2FBF" w:rsidP="004A2FBF">
            <w:pPr>
              <w:rPr>
                <w:color w:val="000000"/>
                <w:sz w:val="20"/>
                <w:szCs w:val="20"/>
              </w:rPr>
            </w:pPr>
            <w:r w:rsidRPr="008A1C2E">
              <w:rPr>
                <w:color w:val="000000"/>
                <w:sz w:val="20"/>
                <w:szCs w:val="20"/>
              </w:rPr>
              <w:t>Jēkabpils – Rijnieki (8)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0BA5"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1781B" w14:textId="77777777" w:rsidR="004A2FBF" w:rsidRPr="008A1C2E" w:rsidRDefault="004A2FBF" w:rsidP="004A2FBF">
            <w:pPr>
              <w:jc w:val="center"/>
              <w:rPr>
                <w:color w:val="000000"/>
                <w:sz w:val="20"/>
                <w:szCs w:val="20"/>
              </w:rPr>
            </w:pPr>
            <w:r w:rsidRPr="008A1C2E">
              <w:rPr>
                <w:color w:val="000000"/>
                <w:sz w:val="20"/>
                <w:szCs w:val="20"/>
              </w:rPr>
              <w:t>16462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825F" w14:textId="77777777" w:rsidR="004A2FBF" w:rsidRPr="008A1C2E" w:rsidRDefault="004A2FBF" w:rsidP="004A2FBF">
            <w:pPr>
              <w:jc w:val="center"/>
              <w:rPr>
                <w:color w:val="000000"/>
                <w:sz w:val="20"/>
                <w:szCs w:val="20"/>
              </w:rPr>
            </w:pPr>
            <w:r w:rsidRPr="008A1C2E">
              <w:rPr>
                <w:color w:val="000000"/>
                <w:sz w:val="20"/>
                <w:szCs w:val="20"/>
              </w:rPr>
              <w:t>16462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32D4" w14:textId="77777777" w:rsidR="004A2FBF" w:rsidRPr="008A1C2E" w:rsidRDefault="004A2FBF" w:rsidP="004A2FBF">
            <w:pPr>
              <w:jc w:val="center"/>
              <w:rPr>
                <w:color w:val="000000"/>
                <w:sz w:val="20"/>
                <w:szCs w:val="20"/>
              </w:rPr>
            </w:pPr>
            <w:r w:rsidRPr="008A1C2E">
              <w:rPr>
                <w:color w:val="000000"/>
                <w:sz w:val="20"/>
                <w:szCs w:val="20"/>
              </w:rPr>
              <w:t>16507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9D151" w14:textId="77777777" w:rsidR="004A2FBF" w:rsidRPr="008A1C2E" w:rsidRDefault="004A2FBF" w:rsidP="004A2FBF">
            <w:pPr>
              <w:jc w:val="center"/>
              <w:rPr>
                <w:color w:val="000000"/>
                <w:sz w:val="20"/>
                <w:szCs w:val="20"/>
              </w:rPr>
            </w:pPr>
            <w:r w:rsidRPr="008A1C2E">
              <w:rPr>
                <w:color w:val="000000"/>
                <w:sz w:val="20"/>
                <w:szCs w:val="20"/>
              </w:rPr>
              <w:t>49431</w:t>
            </w:r>
          </w:p>
        </w:tc>
      </w:tr>
      <w:tr w:rsidR="004A2FBF" w:rsidRPr="008A1C2E" w14:paraId="01A40D78"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6AD8B"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A3C86A9" w14:textId="77777777" w:rsidR="004A2FBF" w:rsidRPr="008A1C2E" w:rsidRDefault="004A2FBF" w:rsidP="004A2FBF">
            <w:pPr>
              <w:jc w:val="center"/>
              <w:rPr>
                <w:color w:val="000000"/>
                <w:sz w:val="20"/>
                <w:szCs w:val="20"/>
              </w:rPr>
            </w:pPr>
            <w:r w:rsidRPr="008A1C2E">
              <w:rPr>
                <w:color w:val="000000"/>
                <w:sz w:val="20"/>
                <w:szCs w:val="20"/>
              </w:rPr>
              <w:t>42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F06E114" w14:textId="77777777" w:rsidR="004A2FBF" w:rsidRPr="008A1C2E" w:rsidRDefault="004A2FBF" w:rsidP="004A2FBF">
            <w:pPr>
              <w:jc w:val="center"/>
              <w:rPr>
                <w:color w:val="000000"/>
                <w:sz w:val="20"/>
                <w:szCs w:val="20"/>
              </w:rPr>
            </w:pPr>
            <w:r w:rsidRPr="008A1C2E">
              <w:rPr>
                <w:color w:val="000000"/>
                <w:sz w:val="20"/>
                <w:szCs w:val="20"/>
              </w:rPr>
              <w:t>661034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5F59463" w14:textId="77777777" w:rsidR="004A2FBF" w:rsidRPr="008A1C2E" w:rsidRDefault="004A2FBF" w:rsidP="004A2FBF">
            <w:pPr>
              <w:jc w:val="center"/>
              <w:rPr>
                <w:color w:val="000000"/>
                <w:sz w:val="20"/>
                <w:szCs w:val="20"/>
              </w:rPr>
            </w:pPr>
            <w:r w:rsidRPr="008A1C2E">
              <w:rPr>
                <w:color w:val="000000"/>
                <w:sz w:val="20"/>
                <w:szCs w:val="20"/>
              </w:rPr>
              <w:t>661034</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394A3E75" w14:textId="77777777" w:rsidR="004A2FBF" w:rsidRPr="008A1C2E" w:rsidRDefault="004A2FBF" w:rsidP="004A2FBF">
            <w:pPr>
              <w:jc w:val="center"/>
              <w:rPr>
                <w:color w:val="000000"/>
                <w:sz w:val="20"/>
                <w:szCs w:val="20"/>
              </w:rPr>
            </w:pPr>
            <w:r w:rsidRPr="008A1C2E">
              <w:rPr>
                <w:color w:val="000000"/>
                <w:sz w:val="20"/>
                <w:szCs w:val="20"/>
              </w:rPr>
              <w:t>662604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AD396" w14:textId="77777777" w:rsidR="004A2FBF" w:rsidRPr="008A1C2E" w:rsidRDefault="004A2FBF" w:rsidP="004A2FBF">
            <w:pPr>
              <w:jc w:val="center"/>
              <w:rPr>
                <w:color w:val="000000"/>
                <w:sz w:val="20"/>
                <w:szCs w:val="20"/>
              </w:rPr>
            </w:pPr>
            <w:r w:rsidRPr="008A1C2E">
              <w:rPr>
                <w:color w:val="000000"/>
                <w:sz w:val="20"/>
                <w:szCs w:val="20"/>
              </w:rPr>
              <w:t>1984672</w:t>
            </w:r>
          </w:p>
        </w:tc>
      </w:tr>
      <w:tr w:rsidR="004A2FBF" w:rsidRPr="008A1C2E" w14:paraId="47CBD100"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55E55" w14:textId="77777777" w:rsidR="004A2FBF" w:rsidRPr="008A1C2E" w:rsidRDefault="004A2FBF" w:rsidP="004A2FBF">
            <w:pPr>
              <w:jc w:val="center"/>
              <w:rPr>
                <w:b/>
                <w:bCs/>
                <w:color w:val="000000"/>
                <w:sz w:val="20"/>
                <w:szCs w:val="20"/>
              </w:rPr>
            </w:pPr>
            <w:r>
              <w:rPr>
                <w:b/>
                <w:bCs/>
                <w:color w:val="000000"/>
                <w:sz w:val="20"/>
                <w:szCs w:val="20"/>
              </w:rPr>
              <w:t>Kopā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09D07" w14:textId="77777777" w:rsidR="004A2FBF" w:rsidRPr="008A1C2E" w:rsidRDefault="004A2FBF" w:rsidP="004A2FBF">
            <w:pPr>
              <w:jc w:val="center"/>
              <w:rPr>
                <w:b/>
                <w:bCs/>
                <w:color w:val="000000"/>
                <w:sz w:val="20"/>
                <w:szCs w:val="20"/>
              </w:rPr>
            </w:pPr>
            <w:r w:rsidRPr="008A1C2E">
              <w:rPr>
                <w:b/>
                <w:bCs/>
                <w:color w:val="000000"/>
                <w:sz w:val="20"/>
                <w:szCs w:val="20"/>
              </w:rPr>
              <w:t>157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D2B9" w14:textId="77777777" w:rsidR="004A2FBF" w:rsidRPr="008A1C2E" w:rsidRDefault="004A2FBF" w:rsidP="004A2FBF">
            <w:pPr>
              <w:jc w:val="center"/>
              <w:rPr>
                <w:b/>
                <w:bCs/>
                <w:color w:val="000000"/>
                <w:sz w:val="20"/>
                <w:szCs w:val="20"/>
              </w:rPr>
            </w:pPr>
            <w:r w:rsidRPr="008A1C2E">
              <w:rPr>
                <w:b/>
                <w:bCs/>
                <w:color w:val="000000"/>
                <w:sz w:val="20"/>
                <w:szCs w:val="20"/>
              </w:rPr>
              <w:t>1117774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D5BE" w14:textId="77777777" w:rsidR="004A2FBF" w:rsidRPr="008A1C2E" w:rsidRDefault="004A2FBF" w:rsidP="004A2FBF">
            <w:pPr>
              <w:jc w:val="center"/>
              <w:rPr>
                <w:b/>
                <w:bCs/>
                <w:color w:val="000000"/>
                <w:sz w:val="20"/>
                <w:szCs w:val="20"/>
              </w:rPr>
            </w:pPr>
            <w:r w:rsidRPr="008A1C2E">
              <w:rPr>
                <w:b/>
                <w:bCs/>
                <w:color w:val="000000"/>
                <w:sz w:val="20"/>
                <w:szCs w:val="20"/>
              </w:rPr>
              <w:t>1117774</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A3A4" w14:textId="77777777" w:rsidR="004A2FBF" w:rsidRPr="008A1C2E" w:rsidRDefault="004A2FBF" w:rsidP="004A2FBF">
            <w:pPr>
              <w:jc w:val="center"/>
              <w:rPr>
                <w:b/>
                <w:bCs/>
                <w:color w:val="000000"/>
                <w:sz w:val="20"/>
                <w:szCs w:val="20"/>
              </w:rPr>
            </w:pPr>
            <w:r w:rsidRPr="008A1C2E">
              <w:rPr>
                <w:b/>
                <w:bCs/>
                <w:color w:val="000000"/>
                <w:sz w:val="20"/>
                <w:szCs w:val="20"/>
              </w:rPr>
              <w:t>1119230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A2FE" w14:textId="77777777" w:rsidR="004A2FBF" w:rsidRPr="008A1C2E" w:rsidRDefault="004A2FBF" w:rsidP="004A2FBF">
            <w:pPr>
              <w:jc w:val="center"/>
              <w:rPr>
                <w:b/>
                <w:bCs/>
                <w:color w:val="000000"/>
                <w:sz w:val="20"/>
                <w:szCs w:val="20"/>
              </w:rPr>
            </w:pPr>
            <w:r w:rsidRPr="008A1C2E">
              <w:rPr>
                <w:b/>
                <w:bCs/>
                <w:color w:val="000000"/>
                <w:sz w:val="20"/>
                <w:szCs w:val="20"/>
              </w:rPr>
              <w:t>3354778</w:t>
            </w:r>
          </w:p>
        </w:tc>
      </w:tr>
    </w:tbl>
    <w:p w14:paraId="711DC7F6" w14:textId="77777777" w:rsidR="004A2FBF" w:rsidRDefault="004A2FBF" w:rsidP="004A2FBF">
      <w:pPr>
        <w:jc w:val="both"/>
      </w:pPr>
      <w:r w:rsidRPr="00500B2C">
        <w:lastRenderedPageBreak/>
        <w:t>* R</w:t>
      </w:r>
      <w:r w:rsidRPr="00856952">
        <w:t xml:space="preserve">eisus, kuru izpildē paredzēti K2 kategorijas autobusi, pieļaujams veikt arī ar K3 kategorijas autobusiem.  </w:t>
      </w:r>
    </w:p>
    <w:p w14:paraId="1E8D15D7" w14:textId="77777777" w:rsidR="004A2FBF" w:rsidRDefault="004A2FBF" w:rsidP="004A2FBF">
      <w:pPr>
        <w:jc w:val="right"/>
        <w:rPr>
          <w:highlight w:val="green"/>
        </w:rPr>
      </w:pPr>
    </w:p>
    <w:p w14:paraId="472180B4" w14:textId="77777777" w:rsidR="004A2FBF" w:rsidRDefault="004A2FBF" w:rsidP="004A2FBF">
      <w:pPr>
        <w:jc w:val="right"/>
        <w:rPr>
          <w:highlight w:val="green"/>
        </w:rPr>
      </w:pPr>
    </w:p>
    <w:p w14:paraId="6B5366DC" w14:textId="77777777" w:rsidR="004A2FBF" w:rsidRDefault="004A2FBF" w:rsidP="004A2FBF">
      <w:pPr>
        <w:jc w:val="right"/>
        <w:rPr>
          <w:highlight w:val="green"/>
        </w:rPr>
      </w:pPr>
    </w:p>
    <w:p w14:paraId="799DEE38" w14:textId="77777777" w:rsidR="004A2FBF" w:rsidRDefault="004A2FBF" w:rsidP="004A2FBF">
      <w:pPr>
        <w:jc w:val="right"/>
        <w:rPr>
          <w:highlight w:val="green"/>
        </w:rPr>
      </w:pPr>
    </w:p>
    <w:p w14:paraId="3AC8D48D" w14:textId="77777777" w:rsidR="004A2FBF" w:rsidRDefault="004A2FBF" w:rsidP="004A2FBF">
      <w:pPr>
        <w:jc w:val="right"/>
        <w:rPr>
          <w:highlight w:val="green"/>
        </w:rPr>
      </w:pPr>
    </w:p>
    <w:tbl>
      <w:tblPr>
        <w:tblW w:w="9383" w:type="dxa"/>
        <w:tblLook w:val="04A0" w:firstRow="1" w:lastRow="0" w:firstColumn="1" w:lastColumn="0" w:noHBand="0" w:noVBand="1"/>
      </w:tblPr>
      <w:tblGrid>
        <w:gridCol w:w="820"/>
        <w:gridCol w:w="1920"/>
        <w:gridCol w:w="1016"/>
        <w:gridCol w:w="1389"/>
        <w:gridCol w:w="1389"/>
        <w:gridCol w:w="1389"/>
        <w:gridCol w:w="1460"/>
      </w:tblGrid>
      <w:tr w:rsidR="004A2FBF" w:rsidRPr="008A1C2E" w14:paraId="7B763391" w14:textId="77777777" w:rsidTr="004A2FBF">
        <w:trPr>
          <w:trHeight w:val="288"/>
        </w:trPr>
        <w:tc>
          <w:tcPr>
            <w:tcW w:w="820" w:type="dxa"/>
            <w:tcBorders>
              <w:top w:val="nil"/>
              <w:left w:val="nil"/>
              <w:bottom w:val="nil"/>
              <w:right w:val="nil"/>
            </w:tcBorders>
            <w:shd w:val="clear" w:color="auto" w:fill="auto"/>
            <w:noWrap/>
            <w:vAlign w:val="bottom"/>
            <w:hideMark/>
          </w:tcPr>
          <w:p w14:paraId="458F08F4" w14:textId="77777777" w:rsidR="004A2FBF" w:rsidRPr="00BC6F8B" w:rsidRDefault="004A2FBF" w:rsidP="004A2FBF"/>
        </w:tc>
        <w:tc>
          <w:tcPr>
            <w:tcW w:w="1920" w:type="dxa"/>
            <w:tcBorders>
              <w:top w:val="nil"/>
              <w:left w:val="nil"/>
              <w:bottom w:val="nil"/>
              <w:right w:val="nil"/>
            </w:tcBorders>
            <w:shd w:val="clear" w:color="auto" w:fill="auto"/>
            <w:noWrap/>
            <w:vAlign w:val="bottom"/>
            <w:hideMark/>
          </w:tcPr>
          <w:p w14:paraId="1B57496A"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7EA83A00"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16C611AE"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47A10778"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7A85679"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600A0532" w14:textId="77777777" w:rsidR="004A2FBF" w:rsidRPr="00BC6F8B" w:rsidRDefault="004A2FBF" w:rsidP="004A2FBF">
            <w:pPr>
              <w:rPr>
                <w:color w:val="000000"/>
              </w:rPr>
            </w:pPr>
            <w:r w:rsidRPr="00BC6F8B">
              <w:rPr>
                <w:color w:val="000000"/>
              </w:rPr>
              <w:t>Tabula Nr.2</w:t>
            </w:r>
          </w:p>
        </w:tc>
      </w:tr>
      <w:tr w:rsidR="004A2FBF" w:rsidRPr="008A1C2E" w14:paraId="5B67CE51" w14:textId="77777777" w:rsidTr="004A2FBF">
        <w:trPr>
          <w:trHeight w:val="828"/>
        </w:trPr>
        <w:tc>
          <w:tcPr>
            <w:tcW w:w="9383" w:type="dxa"/>
            <w:gridSpan w:val="7"/>
            <w:tcBorders>
              <w:top w:val="nil"/>
              <w:left w:val="nil"/>
              <w:bottom w:val="nil"/>
              <w:right w:val="nil"/>
            </w:tcBorders>
            <w:shd w:val="clear" w:color="auto" w:fill="auto"/>
            <w:vAlign w:val="center"/>
            <w:hideMark/>
          </w:tcPr>
          <w:p w14:paraId="00A52ACE"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„Limbaži”</w:t>
            </w:r>
          </w:p>
        </w:tc>
      </w:tr>
      <w:tr w:rsidR="004A2FBF" w:rsidRPr="008A1C2E" w14:paraId="77A9D28B"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3862DD15" w14:textId="77777777" w:rsidR="004A2FBF" w:rsidRPr="008A1C2E" w:rsidRDefault="004A2FBF" w:rsidP="004A2FBF">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14:paraId="43C843E6"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74E19D27"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0E56CFC4"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336D4994"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02AC6F29" w14:textId="77777777" w:rsidR="004A2FBF" w:rsidRPr="008A1C2E"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2C313ACF" w14:textId="77777777" w:rsidR="004A2FBF" w:rsidRPr="008A1C2E" w:rsidRDefault="004A2FBF" w:rsidP="004A2FBF">
            <w:pPr>
              <w:rPr>
                <w:sz w:val="20"/>
                <w:szCs w:val="20"/>
              </w:rPr>
            </w:pPr>
          </w:p>
        </w:tc>
      </w:tr>
      <w:tr w:rsidR="004A2FBF" w:rsidRPr="008A1C2E" w14:paraId="614C026F"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09F1"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D4EAB"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FA73"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B8DD"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BAC5"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F228"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B32A"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59EAA64B" w14:textId="77777777" w:rsidTr="004A2FBF">
        <w:trPr>
          <w:trHeight w:val="40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C0654A9" w14:textId="77777777" w:rsidR="004A2FBF" w:rsidRPr="008A1C2E" w:rsidRDefault="004A2FBF" w:rsidP="004A2FBF">
            <w:pPr>
              <w:jc w:val="center"/>
              <w:rPr>
                <w:b/>
                <w:bCs/>
                <w:color w:val="000000"/>
                <w:sz w:val="20"/>
                <w:szCs w:val="20"/>
              </w:rPr>
            </w:pPr>
            <w:r w:rsidRPr="008A1C2E">
              <w:rPr>
                <w:b/>
                <w:bCs/>
                <w:color w:val="000000"/>
                <w:sz w:val="20"/>
                <w:szCs w:val="20"/>
              </w:rPr>
              <w:t>K1 kategorijas autobusi</w:t>
            </w:r>
          </w:p>
        </w:tc>
      </w:tr>
      <w:tr w:rsidR="004A2FBF" w:rsidRPr="008A1C2E" w14:paraId="005C1CE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6F5A" w14:textId="77777777" w:rsidR="004A2FBF" w:rsidRPr="008A1C2E" w:rsidRDefault="004A2FBF" w:rsidP="004A2FBF">
            <w:pPr>
              <w:jc w:val="center"/>
              <w:rPr>
                <w:color w:val="000000"/>
                <w:sz w:val="20"/>
                <w:szCs w:val="20"/>
              </w:rPr>
            </w:pPr>
            <w:r w:rsidRPr="008A1C2E">
              <w:rPr>
                <w:color w:val="000000"/>
                <w:sz w:val="20"/>
                <w:szCs w:val="20"/>
              </w:rPr>
              <w:t>3007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9CF2" w14:textId="77777777" w:rsidR="004A2FBF" w:rsidRPr="008A1C2E" w:rsidRDefault="004A2FBF" w:rsidP="004A2FBF">
            <w:pPr>
              <w:rPr>
                <w:color w:val="000000"/>
                <w:sz w:val="20"/>
                <w:szCs w:val="20"/>
              </w:rPr>
            </w:pPr>
            <w:r w:rsidRPr="008A1C2E">
              <w:rPr>
                <w:color w:val="000000"/>
                <w:sz w:val="20"/>
                <w:szCs w:val="20"/>
              </w:rPr>
              <w:t>Ozolaine-Limbažu AO-Arodvidusskola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7D42A" w14:textId="77777777" w:rsidR="004A2FBF" w:rsidRPr="008A1C2E" w:rsidRDefault="004A2FBF" w:rsidP="004A2FBF">
            <w:pPr>
              <w:jc w:val="center"/>
              <w:rPr>
                <w:color w:val="000000"/>
                <w:sz w:val="20"/>
                <w:szCs w:val="20"/>
              </w:rPr>
            </w:pPr>
            <w:r w:rsidRPr="008A1C2E">
              <w:rPr>
                <w:color w:val="000000"/>
                <w:sz w:val="20"/>
                <w:szCs w:val="20"/>
              </w:rPr>
              <w:t>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350D0" w14:textId="77777777" w:rsidR="004A2FBF" w:rsidRPr="008A1C2E" w:rsidRDefault="004A2FBF" w:rsidP="004A2FBF">
            <w:pPr>
              <w:jc w:val="center"/>
              <w:rPr>
                <w:color w:val="000000"/>
                <w:sz w:val="20"/>
                <w:szCs w:val="20"/>
              </w:rPr>
            </w:pPr>
            <w:r w:rsidRPr="008A1C2E">
              <w:rPr>
                <w:color w:val="000000"/>
                <w:sz w:val="20"/>
                <w:szCs w:val="20"/>
              </w:rPr>
              <w:t>23192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FF149" w14:textId="77777777" w:rsidR="004A2FBF" w:rsidRPr="008A1C2E" w:rsidRDefault="004A2FBF" w:rsidP="004A2FBF">
            <w:pPr>
              <w:jc w:val="center"/>
              <w:rPr>
                <w:color w:val="000000"/>
                <w:sz w:val="20"/>
                <w:szCs w:val="20"/>
              </w:rPr>
            </w:pPr>
            <w:r w:rsidRPr="008A1C2E">
              <w:rPr>
                <w:color w:val="000000"/>
                <w:sz w:val="20"/>
                <w:szCs w:val="20"/>
              </w:rPr>
              <w:t>23192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8606D" w14:textId="77777777" w:rsidR="004A2FBF" w:rsidRPr="008A1C2E" w:rsidRDefault="004A2FBF" w:rsidP="004A2FBF">
            <w:pPr>
              <w:jc w:val="center"/>
              <w:rPr>
                <w:color w:val="000000"/>
                <w:sz w:val="20"/>
                <w:szCs w:val="20"/>
              </w:rPr>
            </w:pPr>
            <w:r w:rsidRPr="008A1C2E">
              <w:rPr>
                <w:color w:val="000000"/>
                <w:sz w:val="20"/>
                <w:szCs w:val="20"/>
              </w:rPr>
              <w:t>23258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0673" w14:textId="77777777" w:rsidR="004A2FBF" w:rsidRPr="008A1C2E" w:rsidRDefault="004A2FBF" w:rsidP="004A2FBF">
            <w:pPr>
              <w:jc w:val="center"/>
              <w:rPr>
                <w:color w:val="000000"/>
                <w:sz w:val="20"/>
                <w:szCs w:val="20"/>
              </w:rPr>
            </w:pPr>
            <w:r w:rsidRPr="008A1C2E">
              <w:rPr>
                <w:color w:val="000000"/>
                <w:sz w:val="20"/>
                <w:szCs w:val="20"/>
              </w:rPr>
              <w:t>69642</w:t>
            </w:r>
          </w:p>
        </w:tc>
      </w:tr>
      <w:tr w:rsidR="004A2FBF" w:rsidRPr="008A1C2E" w14:paraId="257998B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B8EE" w14:textId="77777777" w:rsidR="004A2FBF" w:rsidRPr="008A1C2E" w:rsidRDefault="004A2FBF" w:rsidP="004A2FBF">
            <w:pPr>
              <w:jc w:val="center"/>
              <w:rPr>
                <w:color w:val="000000"/>
                <w:sz w:val="20"/>
                <w:szCs w:val="20"/>
              </w:rPr>
            </w:pPr>
            <w:r w:rsidRPr="008A1C2E">
              <w:rPr>
                <w:color w:val="000000"/>
                <w:sz w:val="20"/>
                <w:szCs w:val="20"/>
              </w:rPr>
              <w:t>5078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F7ED5" w14:textId="77777777" w:rsidR="004A2FBF" w:rsidRPr="008A1C2E" w:rsidRDefault="004A2FBF" w:rsidP="004A2FBF">
            <w:pPr>
              <w:ind w:right="-62"/>
              <w:rPr>
                <w:color w:val="000000"/>
                <w:sz w:val="20"/>
                <w:szCs w:val="20"/>
              </w:rPr>
            </w:pPr>
            <w:r w:rsidRPr="008A1C2E">
              <w:rPr>
                <w:color w:val="000000"/>
                <w:sz w:val="20"/>
                <w:szCs w:val="20"/>
              </w:rPr>
              <w:t>Limbaži-</w:t>
            </w:r>
            <w:proofErr w:type="spellStart"/>
            <w:r w:rsidRPr="008A1C2E">
              <w:rPr>
                <w:color w:val="000000"/>
                <w:sz w:val="20"/>
                <w:szCs w:val="20"/>
              </w:rPr>
              <w:t>Ķirbiži-Ainaži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17350"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BE45" w14:textId="77777777" w:rsidR="004A2FBF" w:rsidRPr="008A1C2E" w:rsidRDefault="004A2FBF" w:rsidP="004A2FBF">
            <w:pPr>
              <w:jc w:val="center"/>
              <w:rPr>
                <w:color w:val="000000"/>
                <w:sz w:val="20"/>
                <w:szCs w:val="20"/>
              </w:rPr>
            </w:pPr>
            <w:r w:rsidRPr="008A1C2E">
              <w:rPr>
                <w:color w:val="000000"/>
                <w:sz w:val="20"/>
                <w:szCs w:val="20"/>
              </w:rPr>
              <w:t>11502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D40B8" w14:textId="77777777" w:rsidR="004A2FBF" w:rsidRPr="008A1C2E" w:rsidRDefault="004A2FBF" w:rsidP="004A2FBF">
            <w:pPr>
              <w:jc w:val="center"/>
              <w:rPr>
                <w:color w:val="000000"/>
                <w:sz w:val="20"/>
                <w:szCs w:val="20"/>
              </w:rPr>
            </w:pPr>
            <w:r w:rsidRPr="008A1C2E">
              <w:rPr>
                <w:color w:val="000000"/>
                <w:sz w:val="20"/>
                <w:szCs w:val="20"/>
              </w:rPr>
              <w:t>11502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8C303" w14:textId="77777777" w:rsidR="004A2FBF" w:rsidRPr="008A1C2E" w:rsidRDefault="004A2FBF" w:rsidP="004A2FBF">
            <w:pPr>
              <w:jc w:val="center"/>
              <w:rPr>
                <w:color w:val="000000"/>
                <w:sz w:val="20"/>
                <w:szCs w:val="20"/>
              </w:rPr>
            </w:pPr>
            <w:r w:rsidRPr="008A1C2E">
              <w:rPr>
                <w:color w:val="000000"/>
                <w:sz w:val="20"/>
                <w:szCs w:val="20"/>
              </w:rPr>
              <w:t>11502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20B4" w14:textId="77777777" w:rsidR="004A2FBF" w:rsidRPr="008A1C2E" w:rsidRDefault="004A2FBF" w:rsidP="004A2FBF">
            <w:pPr>
              <w:jc w:val="center"/>
              <w:rPr>
                <w:color w:val="000000"/>
                <w:sz w:val="20"/>
                <w:szCs w:val="20"/>
              </w:rPr>
            </w:pPr>
            <w:r w:rsidRPr="008A1C2E">
              <w:rPr>
                <w:color w:val="000000"/>
                <w:sz w:val="20"/>
                <w:szCs w:val="20"/>
              </w:rPr>
              <w:t>34506</w:t>
            </w:r>
          </w:p>
        </w:tc>
      </w:tr>
      <w:tr w:rsidR="004A2FBF" w:rsidRPr="008A1C2E" w14:paraId="144D3BA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3AF84" w14:textId="77777777" w:rsidR="004A2FBF" w:rsidRPr="00CF65A6" w:rsidRDefault="004A2FBF" w:rsidP="004A2FBF">
            <w:pPr>
              <w:jc w:val="center"/>
              <w:rPr>
                <w:color w:val="000000"/>
                <w:sz w:val="20"/>
                <w:szCs w:val="20"/>
              </w:rPr>
            </w:pPr>
            <w:r w:rsidRPr="00CF65A6">
              <w:rPr>
                <w:color w:val="000000"/>
                <w:sz w:val="20"/>
                <w:szCs w:val="20"/>
              </w:rPr>
              <w:t>5450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14666" w14:textId="77777777" w:rsidR="004A2FBF" w:rsidRPr="00CF65A6" w:rsidRDefault="004A2FBF" w:rsidP="004A2FBF">
            <w:pPr>
              <w:rPr>
                <w:color w:val="000000"/>
                <w:sz w:val="20"/>
                <w:szCs w:val="20"/>
              </w:rPr>
            </w:pPr>
            <w:r w:rsidRPr="00CF65A6">
              <w:rPr>
                <w:color w:val="000000"/>
                <w:sz w:val="20"/>
                <w:szCs w:val="20"/>
              </w:rPr>
              <w:t>Saulkrasti-Skulte-</w:t>
            </w:r>
            <w:proofErr w:type="spellStart"/>
            <w:r w:rsidRPr="00CF65A6">
              <w:rPr>
                <w:color w:val="000000"/>
                <w:sz w:val="20"/>
                <w:szCs w:val="20"/>
              </w:rPr>
              <w:t>Lejasozoli</w:t>
            </w:r>
            <w:proofErr w:type="spellEnd"/>
            <w:r w:rsidRPr="00CF65A6">
              <w:rPr>
                <w:color w:val="000000"/>
                <w:sz w:val="20"/>
                <w:szCs w:val="20"/>
              </w:rPr>
              <w:t xml:space="preserve"> (5,6,14,17)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A30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913A5" w14:textId="77777777" w:rsidR="004A2FBF" w:rsidRPr="008A1C2E" w:rsidRDefault="004A2FBF" w:rsidP="004A2FBF">
            <w:pPr>
              <w:jc w:val="center"/>
              <w:rPr>
                <w:color w:val="000000"/>
                <w:sz w:val="20"/>
                <w:szCs w:val="20"/>
              </w:rPr>
            </w:pPr>
            <w:r w:rsidRPr="008A1C2E">
              <w:rPr>
                <w:color w:val="000000"/>
                <w:sz w:val="20"/>
                <w:szCs w:val="20"/>
              </w:rPr>
              <w:t>12921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35B15" w14:textId="77777777" w:rsidR="004A2FBF" w:rsidRPr="008A1C2E" w:rsidRDefault="004A2FBF" w:rsidP="004A2FBF">
            <w:pPr>
              <w:jc w:val="center"/>
              <w:rPr>
                <w:color w:val="000000"/>
                <w:sz w:val="20"/>
                <w:szCs w:val="20"/>
              </w:rPr>
            </w:pPr>
            <w:r w:rsidRPr="008A1C2E">
              <w:rPr>
                <w:color w:val="000000"/>
                <w:sz w:val="20"/>
                <w:szCs w:val="20"/>
              </w:rPr>
              <w:t>12921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3308" w14:textId="77777777" w:rsidR="004A2FBF" w:rsidRPr="008A1C2E" w:rsidRDefault="004A2FBF" w:rsidP="004A2FBF">
            <w:pPr>
              <w:jc w:val="center"/>
              <w:rPr>
                <w:color w:val="000000"/>
                <w:sz w:val="20"/>
                <w:szCs w:val="20"/>
              </w:rPr>
            </w:pPr>
            <w:r w:rsidRPr="008A1C2E">
              <w:rPr>
                <w:color w:val="000000"/>
                <w:sz w:val="20"/>
                <w:szCs w:val="20"/>
              </w:rPr>
              <w:t>12956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4A43C" w14:textId="77777777" w:rsidR="004A2FBF" w:rsidRPr="008A1C2E" w:rsidRDefault="004A2FBF" w:rsidP="004A2FBF">
            <w:pPr>
              <w:jc w:val="center"/>
              <w:rPr>
                <w:color w:val="000000"/>
                <w:sz w:val="20"/>
                <w:szCs w:val="20"/>
              </w:rPr>
            </w:pPr>
            <w:r w:rsidRPr="008A1C2E">
              <w:rPr>
                <w:color w:val="000000"/>
                <w:sz w:val="20"/>
                <w:szCs w:val="20"/>
              </w:rPr>
              <w:t>38798</w:t>
            </w:r>
          </w:p>
        </w:tc>
      </w:tr>
      <w:tr w:rsidR="004A2FBF" w:rsidRPr="008A1C2E" w14:paraId="0E6581F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70A7" w14:textId="77777777" w:rsidR="004A2FBF" w:rsidRPr="008A1C2E" w:rsidRDefault="004A2FBF" w:rsidP="004A2FBF">
            <w:pPr>
              <w:jc w:val="center"/>
              <w:rPr>
                <w:color w:val="000000"/>
                <w:sz w:val="20"/>
                <w:szCs w:val="20"/>
              </w:rPr>
            </w:pPr>
            <w:r w:rsidRPr="008A1C2E">
              <w:rPr>
                <w:color w:val="000000"/>
                <w:sz w:val="20"/>
                <w:szCs w:val="20"/>
              </w:rPr>
              <w:t>5452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9ACD5" w14:textId="77777777" w:rsidR="004A2FBF" w:rsidRPr="008A1C2E" w:rsidRDefault="004A2FBF" w:rsidP="004A2FBF">
            <w:pPr>
              <w:rPr>
                <w:color w:val="000000"/>
                <w:sz w:val="20"/>
                <w:szCs w:val="20"/>
              </w:rPr>
            </w:pPr>
            <w:r w:rsidRPr="008A1C2E">
              <w:rPr>
                <w:color w:val="000000"/>
                <w:sz w:val="20"/>
                <w:szCs w:val="20"/>
              </w:rPr>
              <w:t>Saulkrasti-Skulte-Mandagas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2C16" w14:textId="77777777" w:rsidR="004A2FBF" w:rsidRPr="008A1C2E" w:rsidRDefault="004A2FBF" w:rsidP="004A2FBF">
            <w:pPr>
              <w:jc w:val="center"/>
              <w:rPr>
                <w:color w:val="000000"/>
                <w:sz w:val="20"/>
                <w:szCs w:val="20"/>
              </w:rPr>
            </w:pPr>
            <w:r w:rsidRPr="008A1C2E">
              <w:rPr>
                <w:color w:val="000000"/>
                <w:sz w:val="20"/>
                <w:szCs w:val="20"/>
              </w:rPr>
              <w:t>12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377C" w14:textId="77777777" w:rsidR="004A2FBF" w:rsidRPr="008A1C2E" w:rsidRDefault="004A2FBF" w:rsidP="004A2FBF">
            <w:pPr>
              <w:jc w:val="center"/>
              <w:rPr>
                <w:color w:val="000000"/>
                <w:sz w:val="20"/>
                <w:szCs w:val="20"/>
              </w:rPr>
            </w:pPr>
            <w:r w:rsidRPr="008A1C2E">
              <w:rPr>
                <w:color w:val="000000"/>
                <w:sz w:val="20"/>
                <w:szCs w:val="20"/>
              </w:rPr>
              <w:t>43097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74AC" w14:textId="77777777" w:rsidR="004A2FBF" w:rsidRPr="008A1C2E" w:rsidRDefault="004A2FBF" w:rsidP="004A2FBF">
            <w:pPr>
              <w:jc w:val="center"/>
              <w:rPr>
                <w:color w:val="000000"/>
                <w:sz w:val="20"/>
                <w:szCs w:val="20"/>
              </w:rPr>
            </w:pPr>
            <w:r w:rsidRPr="008A1C2E">
              <w:rPr>
                <w:color w:val="000000"/>
                <w:sz w:val="20"/>
                <w:szCs w:val="20"/>
              </w:rPr>
              <w:t>43097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E884" w14:textId="77777777" w:rsidR="004A2FBF" w:rsidRPr="008A1C2E" w:rsidRDefault="004A2FBF" w:rsidP="004A2FBF">
            <w:pPr>
              <w:jc w:val="center"/>
              <w:rPr>
                <w:color w:val="000000"/>
                <w:sz w:val="20"/>
                <w:szCs w:val="20"/>
              </w:rPr>
            </w:pPr>
            <w:r w:rsidRPr="008A1C2E">
              <w:rPr>
                <w:color w:val="000000"/>
                <w:sz w:val="20"/>
                <w:szCs w:val="20"/>
              </w:rPr>
              <w:t>43221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1D783" w14:textId="77777777" w:rsidR="004A2FBF" w:rsidRPr="008A1C2E" w:rsidRDefault="004A2FBF" w:rsidP="004A2FBF">
            <w:pPr>
              <w:jc w:val="center"/>
              <w:rPr>
                <w:color w:val="000000"/>
                <w:sz w:val="20"/>
                <w:szCs w:val="20"/>
              </w:rPr>
            </w:pPr>
            <w:r w:rsidRPr="008A1C2E">
              <w:rPr>
                <w:color w:val="000000"/>
                <w:sz w:val="20"/>
                <w:szCs w:val="20"/>
              </w:rPr>
              <w:t>129415</w:t>
            </w:r>
          </w:p>
        </w:tc>
      </w:tr>
      <w:tr w:rsidR="004A2FBF" w:rsidRPr="008A1C2E" w14:paraId="5CA8F82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0EF0" w14:textId="77777777" w:rsidR="004A2FBF" w:rsidRPr="008A1C2E" w:rsidRDefault="004A2FBF" w:rsidP="004A2FBF">
            <w:pPr>
              <w:jc w:val="center"/>
              <w:rPr>
                <w:color w:val="000000"/>
                <w:sz w:val="20"/>
                <w:szCs w:val="20"/>
              </w:rPr>
            </w:pPr>
            <w:r w:rsidRPr="008A1C2E">
              <w:rPr>
                <w:color w:val="000000"/>
                <w:sz w:val="20"/>
                <w:szCs w:val="20"/>
              </w:rPr>
              <w:t>5453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F316" w14:textId="77777777" w:rsidR="004A2FBF" w:rsidRPr="008A1C2E" w:rsidRDefault="004A2FBF" w:rsidP="004A2FBF">
            <w:pPr>
              <w:rPr>
                <w:color w:val="000000"/>
                <w:sz w:val="20"/>
                <w:szCs w:val="20"/>
              </w:rPr>
            </w:pPr>
            <w:r w:rsidRPr="008A1C2E">
              <w:rPr>
                <w:color w:val="000000"/>
                <w:sz w:val="20"/>
                <w:szCs w:val="20"/>
              </w:rPr>
              <w:t>Limbaži-Straupe-Lēdurga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9465"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4B4D8" w14:textId="77777777" w:rsidR="004A2FBF" w:rsidRPr="008A1C2E" w:rsidRDefault="004A2FBF" w:rsidP="004A2FBF">
            <w:pPr>
              <w:jc w:val="center"/>
              <w:rPr>
                <w:color w:val="000000"/>
                <w:sz w:val="20"/>
                <w:szCs w:val="20"/>
              </w:rPr>
            </w:pPr>
            <w:r w:rsidRPr="008A1C2E">
              <w:rPr>
                <w:color w:val="000000"/>
                <w:sz w:val="20"/>
                <w:szCs w:val="20"/>
              </w:rPr>
              <w:t>17241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8741" w14:textId="77777777" w:rsidR="004A2FBF" w:rsidRPr="008A1C2E" w:rsidRDefault="004A2FBF" w:rsidP="004A2FBF">
            <w:pPr>
              <w:jc w:val="center"/>
              <w:rPr>
                <w:color w:val="000000"/>
                <w:sz w:val="20"/>
                <w:szCs w:val="20"/>
              </w:rPr>
            </w:pPr>
            <w:r w:rsidRPr="008A1C2E">
              <w:rPr>
                <w:color w:val="000000"/>
                <w:sz w:val="20"/>
                <w:szCs w:val="20"/>
              </w:rPr>
              <w:t>17241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98B7" w14:textId="77777777" w:rsidR="004A2FBF" w:rsidRPr="008A1C2E" w:rsidRDefault="004A2FBF" w:rsidP="004A2FBF">
            <w:pPr>
              <w:jc w:val="center"/>
              <w:rPr>
                <w:color w:val="000000"/>
                <w:sz w:val="20"/>
                <w:szCs w:val="20"/>
              </w:rPr>
            </w:pPr>
            <w:r w:rsidRPr="008A1C2E">
              <w:rPr>
                <w:color w:val="000000"/>
                <w:sz w:val="20"/>
                <w:szCs w:val="20"/>
              </w:rPr>
              <w:t>17334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5EA0" w14:textId="77777777" w:rsidR="004A2FBF" w:rsidRPr="008A1C2E" w:rsidRDefault="004A2FBF" w:rsidP="004A2FBF">
            <w:pPr>
              <w:jc w:val="center"/>
              <w:rPr>
                <w:color w:val="000000"/>
                <w:sz w:val="20"/>
                <w:szCs w:val="20"/>
              </w:rPr>
            </w:pPr>
            <w:r w:rsidRPr="008A1C2E">
              <w:rPr>
                <w:color w:val="000000"/>
                <w:sz w:val="20"/>
                <w:szCs w:val="20"/>
              </w:rPr>
              <w:t>51816</w:t>
            </w:r>
          </w:p>
        </w:tc>
      </w:tr>
      <w:tr w:rsidR="004A2FBF" w:rsidRPr="008A1C2E" w14:paraId="51AE25D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4D81" w14:textId="77777777" w:rsidR="004A2FBF" w:rsidRPr="008A1C2E" w:rsidRDefault="004A2FBF" w:rsidP="004A2FBF">
            <w:pPr>
              <w:jc w:val="center"/>
              <w:rPr>
                <w:color w:val="000000"/>
                <w:sz w:val="20"/>
                <w:szCs w:val="20"/>
              </w:rPr>
            </w:pPr>
            <w:r w:rsidRPr="008A1C2E">
              <w:rPr>
                <w:color w:val="000000"/>
                <w:sz w:val="20"/>
                <w:szCs w:val="20"/>
              </w:rPr>
              <w:t>5602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B3D6E" w14:textId="77777777" w:rsidR="004A2FBF" w:rsidRPr="008A1C2E" w:rsidRDefault="004A2FBF" w:rsidP="004A2FBF">
            <w:pPr>
              <w:rPr>
                <w:color w:val="000000"/>
                <w:sz w:val="20"/>
                <w:szCs w:val="20"/>
              </w:rPr>
            </w:pPr>
            <w:r w:rsidRPr="008A1C2E">
              <w:rPr>
                <w:color w:val="000000"/>
                <w:sz w:val="20"/>
                <w:szCs w:val="20"/>
              </w:rPr>
              <w:t>Limbaži-</w:t>
            </w:r>
            <w:proofErr w:type="spellStart"/>
            <w:r w:rsidRPr="008A1C2E">
              <w:rPr>
                <w:color w:val="000000"/>
                <w:sz w:val="20"/>
                <w:szCs w:val="20"/>
              </w:rPr>
              <w:t>Ārciems-Āstere-Limbaži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908E"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9180" w14:textId="77777777" w:rsidR="004A2FBF" w:rsidRPr="008A1C2E" w:rsidRDefault="004A2FBF" w:rsidP="004A2FBF">
            <w:pPr>
              <w:jc w:val="center"/>
              <w:rPr>
                <w:color w:val="000000"/>
                <w:sz w:val="20"/>
                <w:szCs w:val="20"/>
              </w:rPr>
            </w:pPr>
            <w:r w:rsidRPr="008A1C2E">
              <w:rPr>
                <w:color w:val="000000"/>
                <w:sz w:val="20"/>
                <w:szCs w:val="20"/>
              </w:rPr>
              <w:t>3816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7CFF" w14:textId="77777777" w:rsidR="004A2FBF" w:rsidRPr="008A1C2E" w:rsidRDefault="004A2FBF" w:rsidP="004A2FBF">
            <w:pPr>
              <w:jc w:val="center"/>
              <w:rPr>
                <w:color w:val="000000"/>
                <w:sz w:val="20"/>
                <w:szCs w:val="20"/>
              </w:rPr>
            </w:pPr>
            <w:r w:rsidRPr="008A1C2E">
              <w:rPr>
                <w:color w:val="000000"/>
                <w:sz w:val="20"/>
                <w:szCs w:val="20"/>
              </w:rPr>
              <w:t>3816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FD88" w14:textId="77777777" w:rsidR="004A2FBF" w:rsidRPr="008A1C2E" w:rsidRDefault="004A2FBF" w:rsidP="004A2FBF">
            <w:pPr>
              <w:jc w:val="center"/>
              <w:rPr>
                <w:color w:val="000000"/>
                <w:sz w:val="20"/>
                <w:szCs w:val="20"/>
              </w:rPr>
            </w:pPr>
            <w:r w:rsidRPr="008A1C2E">
              <w:rPr>
                <w:color w:val="000000"/>
                <w:sz w:val="20"/>
                <w:szCs w:val="20"/>
              </w:rPr>
              <w:t>3710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1B68" w14:textId="77777777" w:rsidR="004A2FBF" w:rsidRPr="008A1C2E" w:rsidRDefault="004A2FBF" w:rsidP="004A2FBF">
            <w:pPr>
              <w:jc w:val="center"/>
              <w:rPr>
                <w:color w:val="000000"/>
                <w:sz w:val="20"/>
                <w:szCs w:val="20"/>
              </w:rPr>
            </w:pPr>
            <w:r w:rsidRPr="008A1C2E">
              <w:rPr>
                <w:color w:val="000000"/>
                <w:sz w:val="20"/>
                <w:szCs w:val="20"/>
              </w:rPr>
              <w:t>11342</w:t>
            </w:r>
          </w:p>
        </w:tc>
      </w:tr>
      <w:tr w:rsidR="004A2FBF" w:rsidRPr="008A1C2E" w14:paraId="57A02F5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DB63E" w14:textId="77777777" w:rsidR="004A2FBF" w:rsidRPr="008A1C2E" w:rsidRDefault="004A2FBF" w:rsidP="004A2FBF">
            <w:pPr>
              <w:jc w:val="center"/>
              <w:rPr>
                <w:color w:val="000000"/>
                <w:sz w:val="20"/>
                <w:szCs w:val="20"/>
              </w:rPr>
            </w:pPr>
            <w:r w:rsidRPr="008A1C2E">
              <w:rPr>
                <w:color w:val="000000"/>
                <w:sz w:val="20"/>
                <w:szCs w:val="20"/>
              </w:rPr>
              <w:t>6320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30E7" w14:textId="77777777" w:rsidR="004A2FBF" w:rsidRPr="008A1C2E" w:rsidRDefault="004A2FBF" w:rsidP="004A2FBF">
            <w:pPr>
              <w:rPr>
                <w:color w:val="000000"/>
                <w:sz w:val="20"/>
                <w:szCs w:val="20"/>
              </w:rPr>
            </w:pPr>
            <w:r w:rsidRPr="008A1C2E">
              <w:rPr>
                <w:color w:val="000000"/>
                <w:sz w:val="20"/>
                <w:szCs w:val="20"/>
              </w:rPr>
              <w:t>Salacgrīva-Korģene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F997"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F05E" w14:textId="77777777" w:rsidR="004A2FBF" w:rsidRPr="008A1C2E" w:rsidRDefault="004A2FBF" w:rsidP="004A2FBF">
            <w:pPr>
              <w:jc w:val="center"/>
              <w:rPr>
                <w:color w:val="000000"/>
                <w:sz w:val="20"/>
                <w:szCs w:val="20"/>
              </w:rPr>
            </w:pPr>
            <w:r w:rsidRPr="008A1C2E">
              <w:rPr>
                <w:color w:val="000000"/>
                <w:sz w:val="20"/>
                <w:szCs w:val="20"/>
              </w:rPr>
              <w:t>8263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302C" w14:textId="77777777" w:rsidR="004A2FBF" w:rsidRPr="008A1C2E" w:rsidRDefault="004A2FBF" w:rsidP="004A2FBF">
            <w:pPr>
              <w:jc w:val="center"/>
              <w:rPr>
                <w:color w:val="000000"/>
                <w:sz w:val="20"/>
                <w:szCs w:val="20"/>
              </w:rPr>
            </w:pPr>
            <w:r w:rsidRPr="008A1C2E">
              <w:rPr>
                <w:color w:val="000000"/>
                <w:sz w:val="20"/>
                <w:szCs w:val="20"/>
              </w:rPr>
              <w:t>8263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EE2A6" w14:textId="77777777" w:rsidR="004A2FBF" w:rsidRPr="008A1C2E" w:rsidRDefault="004A2FBF" w:rsidP="004A2FBF">
            <w:pPr>
              <w:jc w:val="center"/>
              <w:rPr>
                <w:color w:val="000000"/>
                <w:sz w:val="20"/>
                <w:szCs w:val="20"/>
              </w:rPr>
            </w:pPr>
            <w:r w:rsidRPr="008A1C2E">
              <w:rPr>
                <w:color w:val="000000"/>
                <w:sz w:val="20"/>
                <w:szCs w:val="20"/>
              </w:rPr>
              <w:t>8290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9CBE8" w14:textId="77777777" w:rsidR="004A2FBF" w:rsidRPr="008A1C2E" w:rsidRDefault="004A2FBF" w:rsidP="004A2FBF">
            <w:pPr>
              <w:jc w:val="center"/>
              <w:rPr>
                <w:color w:val="000000"/>
                <w:sz w:val="20"/>
                <w:szCs w:val="20"/>
              </w:rPr>
            </w:pPr>
            <w:r w:rsidRPr="008A1C2E">
              <w:rPr>
                <w:color w:val="000000"/>
                <w:sz w:val="20"/>
                <w:szCs w:val="20"/>
              </w:rPr>
              <w:t>24816</w:t>
            </w:r>
          </w:p>
        </w:tc>
      </w:tr>
      <w:tr w:rsidR="004A2FBF" w:rsidRPr="008A1C2E" w14:paraId="41CC705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4EEF4" w14:textId="77777777" w:rsidR="004A2FBF" w:rsidRPr="008A1C2E" w:rsidRDefault="004A2FBF" w:rsidP="004A2FBF">
            <w:pPr>
              <w:jc w:val="center"/>
              <w:rPr>
                <w:color w:val="000000"/>
                <w:sz w:val="20"/>
                <w:szCs w:val="20"/>
              </w:rPr>
            </w:pPr>
            <w:r w:rsidRPr="008A1C2E">
              <w:rPr>
                <w:color w:val="000000"/>
                <w:sz w:val="20"/>
                <w:szCs w:val="20"/>
              </w:rPr>
              <w:t>6643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D204" w14:textId="77777777" w:rsidR="004A2FBF" w:rsidRPr="008A1C2E" w:rsidRDefault="004A2FBF" w:rsidP="004A2FBF">
            <w:pPr>
              <w:rPr>
                <w:color w:val="000000"/>
                <w:sz w:val="20"/>
                <w:szCs w:val="20"/>
              </w:rPr>
            </w:pPr>
            <w:r w:rsidRPr="008A1C2E">
              <w:rPr>
                <w:color w:val="000000"/>
                <w:sz w:val="20"/>
                <w:szCs w:val="20"/>
              </w:rPr>
              <w:t>Limbaži-Ozolmuiža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D951"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78C" w14:textId="77777777" w:rsidR="004A2FBF" w:rsidRPr="008A1C2E" w:rsidRDefault="004A2FBF" w:rsidP="004A2FBF">
            <w:pPr>
              <w:jc w:val="center"/>
              <w:rPr>
                <w:color w:val="000000"/>
                <w:sz w:val="20"/>
                <w:szCs w:val="20"/>
              </w:rPr>
            </w:pPr>
            <w:r w:rsidRPr="008A1C2E">
              <w:rPr>
                <w:color w:val="000000"/>
                <w:sz w:val="20"/>
                <w:szCs w:val="20"/>
              </w:rPr>
              <w:t>32323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3EDF" w14:textId="77777777" w:rsidR="004A2FBF" w:rsidRPr="008A1C2E" w:rsidRDefault="004A2FBF" w:rsidP="004A2FBF">
            <w:pPr>
              <w:jc w:val="center"/>
              <w:rPr>
                <w:color w:val="000000"/>
                <w:sz w:val="20"/>
                <w:szCs w:val="20"/>
              </w:rPr>
            </w:pPr>
            <w:r w:rsidRPr="008A1C2E">
              <w:rPr>
                <w:color w:val="000000"/>
                <w:sz w:val="20"/>
                <w:szCs w:val="20"/>
              </w:rPr>
              <w:t>32323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B1F9" w14:textId="77777777" w:rsidR="004A2FBF" w:rsidRPr="008A1C2E" w:rsidRDefault="004A2FBF" w:rsidP="004A2FBF">
            <w:pPr>
              <w:jc w:val="center"/>
              <w:rPr>
                <w:color w:val="000000"/>
                <w:sz w:val="20"/>
                <w:szCs w:val="20"/>
              </w:rPr>
            </w:pPr>
            <w:r w:rsidRPr="008A1C2E">
              <w:rPr>
                <w:color w:val="000000"/>
                <w:sz w:val="20"/>
                <w:szCs w:val="20"/>
              </w:rPr>
              <w:t>32386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89CD" w14:textId="77777777" w:rsidR="004A2FBF" w:rsidRPr="008A1C2E" w:rsidRDefault="004A2FBF" w:rsidP="004A2FBF">
            <w:pPr>
              <w:jc w:val="center"/>
              <w:rPr>
                <w:color w:val="000000"/>
                <w:sz w:val="20"/>
                <w:szCs w:val="20"/>
              </w:rPr>
            </w:pPr>
            <w:r w:rsidRPr="008A1C2E">
              <w:rPr>
                <w:color w:val="000000"/>
                <w:sz w:val="20"/>
                <w:szCs w:val="20"/>
              </w:rPr>
              <w:t>97032</w:t>
            </w:r>
          </w:p>
        </w:tc>
      </w:tr>
      <w:tr w:rsidR="004A2FBF" w:rsidRPr="008A1C2E" w14:paraId="1A818CD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7E8A" w14:textId="77777777" w:rsidR="004A2FBF" w:rsidRPr="008A1C2E" w:rsidRDefault="004A2FBF" w:rsidP="004A2FBF">
            <w:pPr>
              <w:jc w:val="center"/>
              <w:rPr>
                <w:color w:val="000000"/>
                <w:sz w:val="20"/>
                <w:szCs w:val="20"/>
              </w:rPr>
            </w:pPr>
            <w:r w:rsidRPr="008A1C2E">
              <w:rPr>
                <w:color w:val="000000"/>
                <w:sz w:val="20"/>
                <w:szCs w:val="20"/>
              </w:rPr>
              <w:t>6644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522A" w14:textId="77777777" w:rsidR="004A2FBF" w:rsidRPr="008A1C2E" w:rsidRDefault="004A2FBF" w:rsidP="004A2FBF">
            <w:pPr>
              <w:rPr>
                <w:color w:val="000000"/>
                <w:sz w:val="20"/>
                <w:szCs w:val="20"/>
              </w:rPr>
            </w:pPr>
            <w:r w:rsidRPr="008A1C2E">
              <w:rPr>
                <w:color w:val="000000"/>
                <w:sz w:val="20"/>
                <w:szCs w:val="20"/>
              </w:rPr>
              <w:t>Limbaži-Pociems-Limbaži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13E3"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C468" w14:textId="77777777" w:rsidR="004A2FBF" w:rsidRPr="008A1C2E" w:rsidRDefault="004A2FBF" w:rsidP="004A2FBF">
            <w:pPr>
              <w:jc w:val="center"/>
              <w:rPr>
                <w:color w:val="000000"/>
                <w:sz w:val="20"/>
                <w:szCs w:val="20"/>
              </w:rPr>
            </w:pPr>
            <w:r w:rsidRPr="008A1C2E">
              <w:rPr>
                <w:color w:val="000000"/>
                <w:sz w:val="20"/>
                <w:szCs w:val="20"/>
              </w:rPr>
              <w:t>24540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8948F" w14:textId="77777777" w:rsidR="004A2FBF" w:rsidRPr="008A1C2E" w:rsidRDefault="004A2FBF" w:rsidP="004A2FBF">
            <w:pPr>
              <w:jc w:val="center"/>
              <w:rPr>
                <w:color w:val="000000"/>
                <w:sz w:val="20"/>
                <w:szCs w:val="20"/>
              </w:rPr>
            </w:pPr>
            <w:r w:rsidRPr="008A1C2E">
              <w:rPr>
                <w:color w:val="000000"/>
                <w:sz w:val="20"/>
                <w:szCs w:val="20"/>
              </w:rPr>
              <w:t>24540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166E" w14:textId="77777777" w:rsidR="004A2FBF" w:rsidRPr="008A1C2E" w:rsidRDefault="004A2FBF" w:rsidP="004A2FBF">
            <w:pPr>
              <w:jc w:val="center"/>
              <w:rPr>
                <w:color w:val="000000"/>
                <w:sz w:val="20"/>
                <w:szCs w:val="20"/>
              </w:rPr>
            </w:pPr>
            <w:r w:rsidRPr="008A1C2E">
              <w:rPr>
                <w:color w:val="000000"/>
                <w:sz w:val="20"/>
                <w:szCs w:val="20"/>
              </w:rPr>
              <w:t>24623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43C4" w14:textId="77777777" w:rsidR="004A2FBF" w:rsidRPr="008A1C2E" w:rsidRDefault="004A2FBF" w:rsidP="004A2FBF">
            <w:pPr>
              <w:jc w:val="center"/>
              <w:rPr>
                <w:color w:val="000000"/>
                <w:sz w:val="20"/>
                <w:szCs w:val="20"/>
              </w:rPr>
            </w:pPr>
            <w:r w:rsidRPr="008A1C2E">
              <w:rPr>
                <w:color w:val="000000"/>
                <w:sz w:val="20"/>
                <w:szCs w:val="20"/>
              </w:rPr>
              <w:t>73703</w:t>
            </w:r>
          </w:p>
        </w:tc>
      </w:tr>
      <w:tr w:rsidR="004A2FBF" w:rsidRPr="008A1C2E" w14:paraId="53B8471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2D3A" w14:textId="77777777" w:rsidR="004A2FBF" w:rsidRPr="00CF65A6" w:rsidRDefault="004A2FBF" w:rsidP="004A2FBF">
            <w:pPr>
              <w:jc w:val="center"/>
              <w:rPr>
                <w:color w:val="000000"/>
                <w:sz w:val="20"/>
                <w:szCs w:val="20"/>
              </w:rPr>
            </w:pPr>
            <w:r w:rsidRPr="00CF65A6">
              <w:rPr>
                <w:color w:val="000000"/>
                <w:sz w:val="20"/>
                <w:szCs w:val="20"/>
              </w:rPr>
              <w:t>6662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FB36" w14:textId="77777777" w:rsidR="004A2FBF" w:rsidRPr="00CF65A6" w:rsidRDefault="004A2FBF" w:rsidP="004A2FBF">
            <w:pPr>
              <w:rPr>
                <w:color w:val="000000"/>
                <w:sz w:val="20"/>
                <w:szCs w:val="20"/>
              </w:rPr>
            </w:pPr>
            <w:r w:rsidRPr="00CF65A6">
              <w:rPr>
                <w:color w:val="000000"/>
                <w:sz w:val="20"/>
                <w:szCs w:val="20"/>
              </w:rPr>
              <w:t>Limbaži-Kaijciems-Lādezers-Limbaži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2B3F"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E7A0" w14:textId="77777777" w:rsidR="004A2FBF" w:rsidRPr="008A1C2E" w:rsidRDefault="004A2FBF" w:rsidP="004A2FBF">
            <w:pPr>
              <w:jc w:val="center"/>
              <w:rPr>
                <w:color w:val="000000"/>
                <w:sz w:val="20"/>
                <w:szCs w:val="20"/>
              </w:rPr>
            </w:pPr>
            <w:r w:rsidRPr="008A1C2E">
              <w:rPr>
                <w:color w:val="000000"/>
                <w:sz w:val="20"/>
                <w:szCs w:val="20"/>
              </w:rPr>
              <w:t>21700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2D9DC" w14:textId="77777777" w:rsidR="004A2FBF" w:rsidRPr="008A1C2E" w:rsidRDefault="004A2FBF" w:rsidP="004A2FBF">
            <w:pPr>
              <w:jc w:val="center"/>
              <w:rPr>
                <w:color w:val="000000"/>
                <w:sz w:val="20"/>
                <w:szCs w:val="20"/>
              </w:rPr>
            </w:pPr>
            <w:r w:rsidRPr="008A1C2E">
              <w:rPr>
                <w:color w:val="000000"/>
                <w:sz w:val="20"/>
                <w:szCs w:val="20"/>
              </w:rPr>
              <w:t>21700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CCCF9" w14:textId="77777777" w:rsidR="004A2FBF" w:rsidRPr="008A1C2E" w:rsidRDefault="004A2FBF" w:rsidP="004A2FBF">
            <w:pPr>
              <w:jc w:val="center"/>
              <w:rPr>
                <w:color w:val="000000"/>
                <w:sz w:val="20"/>
                <w:szCs w:val="20"/>
              </w:rPr>
            </w:pPr>
            <w:r w:rsidRPr="008A1C2E">
              <w:rPr>
                <w:color w:val="000000"/>
                <w:sz w:val="20"/>
                <w:szCs w:val="20"/>
              </w:rPr>
              <w:t>21648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56A1" w14:textId="77777777" w:rsidR="004A2FBF" w:rsidRPr="008A1C2E" w:rsidRDefault="004A2FBF" w:rsidP="004A2FBF">
            <w:pPr>
              <w:jc w:val="center"/>
              <w:rPr>
                <w:color w:val="000000"/>
                <w:sz w:val="20"/>
                <w:szCs w:val="20"/>
              </w:rPr>
            </w:pPr>
            <w:r w:rsidRPr="008A1C2E">
              <w:rPr>
                <w:color w:val="000000"/>
                <w:sz w:val="20"/>
                <w:szCs w:val="20"/>
              </w:rPr>
              <w:t>65048</w:t>
            </w:r>
          </w:p>
        </w:tc>
      </w:tr>
      <w:tr w:rsidR="004A2FBF" w:rsidRPr="008A1C2E" w14:paraId="0523A73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C06B5" w14:textId="77777777" w:rsidR="004A2FBF" w:rsidRPr="00CF65A6" w:rsidRDefault="004A2FBF" w:rsidP="004A2FBF">
            <w:pPr>
              <w:jc w:val="center"/>
              <w:rPr>
                <w:color w:val="000000"/>
                <w:sz w:val="20"/>
                <w:szCs w:val="20"/>
              </w:rPr>
            </w:pPr>
            <w:r w:rsidRPr="00CF65A6">
              <w:rPr>
                <w:color w:val="000000"/>
                <w:sz w:val="20"/>
                <w:szCs w:val="20"/>
              </w:rPr>
              <w:t>6664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474A" w14:textId="77777777" w:rsidR="004A2FBF" w:rsidRPr="00CF65A6" w:rsidRDefault="004A2FBF" w:rsidP="004A2FBF">
            <w:pPr>
              <w:rPr>
                <w:color w:val="000000"/>
                <w:sz w:val="20"/>
                <w:szCs w:val="20"/>
              </w:rPr>
            </w:pPr>
            <w:r w:rsidRPr="00CF65A6">
              <w:rPr>
                <w:color w:val="000000"/>
                <w:sz w:val="20"/>
                <w:szCs w:val="20"/>
              </w:rPr>
              <w:t>Limbaži-</w:t>
            </w:r>
            <w:proofErr w:type="spellStart"/>
            <w:r w:rsidRPr="00CF65A6">
              <w:rPr>
                <w:color w:val="000000"/>
                <w:sz w:val="20"/>
                <w:szCs w:val="20"/>
              </w:rPr>
              <w:t>Ķirbiži-Viļķene-Limbaži</w:t>
            </w:r>
            <w:proofErr w:type="spellEnd"/>
            <w:r w:rsidRPr="00CF65A6">
              <w:rPr>
                <w:color w:val="000000"/>
                <w:sz w:val="20"/>
                <w:szCs w:val="20"/>
              </w:rPr>
              <w:t xml:space="preserve"> (4)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AD2F"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D2F8" w14:textId="77777777" w:rsidR="004A2FBF" w:rsidRPr="008A1C2E" w:rsidRDefault="004A2FBF" w:rsidP="004A2FBF">
            <w:pPr>
              <w:jc w:val="center"/>
              <w:rPr>
                <w:color w:val="000000"/>
                <w:sz w:val="20"/>
                <w:szCs w:val="20"/>
              </w:rPr>
            </w:pPr>
            <w:r w:rsidRPr="008A1C2E">
              <w:rPr>
                <w:color w:val="000000"/>
                <w:sz w:val="20"/>
                <w:szCs w:val="20"/>
              </w:rPr>
              <w:t>15086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4756" w14:textId="77777777" w:rsidR="004A2FBF" w:rsidRPr="008A1C2E" w:rsidRDefault="004A2FBF" w:rsidP="004A2FBF">
            <w:pPr>
              <w:jc w:val="center"/>
              <w:rPr>
                <w:color w:val="000000"/>
                <w:sz w:val="20"/>
                <w:szCs w:val="20"/>
              </w:rPr>
            </w:pPr>
            <w:r w:rsidRPr="008A1C2E">
              <w:rPr>
                <w:color w:val="000000"/>
                <w:sz w:val="20"/>
                <w:szCs w:val="20"/>
              </w:rPr>
              <w:t>15086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A6E0" w14:textId="77777777" w:rsidR="004A2FBF" w:rsidRPr="008A1C2E" w:rsidRDefault="004A2FBF" w:rsidP="004A2FBF">
            <w:pPr>
              <w:jc w:val="center"/>
              <w:rPr>
                <w:color w:val="000000"/>
                <w:sz w:val="20"/>
                <w:szCs w:val="20"/>
              </w:rPr>
            </w:pPr>
            <w:r w:rsidRPr="008A1C2E">
              <w:rPr>
                <w:color w:val="000000"/>
                <w:sz w:val="20"/>
                <w:szCs w:val="20"/>
              </w:rPr>
              <w:t>15144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CA4C" w14:textId="77777777" w:rsidR="004A2FBF" w:rsidRPr="008A1C2E" w:rsidRDefault="004A2FBF" w:rsidP="004A2FBF">
            <w:pPr>
              <w:jc w:val="center"/>
              <w:rPr>
                <w:color w:val="000000"/>
                <w:sz w:val="20"/>
                <w:szCs w:val="20"/>
              </w:rPr>
            </w:pPr>
            <w:r w:rsidRPr="008A1C2E">
              <w:rPr>
                <w:color w:val="000000"/>
                <w:sz w:val="20"/>
                <w:szCs w:val="20"/>
              </w:rPr>
              <w:t>45316</w:t>
            </w:r>
          </w:p>
        </w:tc>
      </w:tr>
      <w:tr w:rsidR="004A2FBF" w:rsidRPr="008A1C2E" w14:paraId="44C31BA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C313" w14:textId="77777777" w:rsidR="004A2FBF" w:rsidRPr="00CF65A6" w:rsidRDefault="004A2FBF" w:rsidP="004A2FBF">
            <w:pPr>
              <w:jc w:val="center"/>
              <w:rPr>
                <w:color w:val="000000"/>
                <w:sz w:val="20"/>
                <w:szCs w:val="20"/>
              </w:rPr>
            </w:pPr>
            <w:r w:rsidRPr="00CF65A6">
              <w:rPr>
                <w:color w:val="000000"/>
                <w:sz w:val="20"/>
                <w:szCs w:val="20"/>
              </w:rPr>
              <w:t>6668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89AB" w14:textId="77777777" w:rsidR="004A2FBF" w:rsidRPr="00CF65A6" w:rsidRDefault="004A2FBF" w:rsidP="004A2FBF">
            <w:pPr>
              <w:rPr>
                <w:color w:val="000000"/>
                <w:sz w:val="20"/>
                <w:szCs w:val="20"/>
              </w:rPr>
            </w:pPr>
            <w:r w:rsidRPr="00CF65A6">
              <w:rPr>
                <w:color w:val="000000"/>
                <w:sz w:val="20"/>
                <w:szCs w:val="20"/>
              </w:rPr>
              <w:t>Limbaži-Aloja (6,13)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2FD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8F2A" w14:textId="77777777" w:rsidR="004A2FBF" w:rsidRPr="008A1C2E" w:rsidRDefault="004A2FBF" w:rsidP="004A2FBF">
            <w:pPr>
              <w:jc w:val="center"/>
              <w:rPr>
                <w:color w:val="000000"/>
                <w:sz w:val="20"/>
                <w:szCs w:val="20"/>
              </w:rPr>
            </w:pPr>
            <w:r w:rsidRPr="008A1C2E">
              <w:rPr>
                <w:color w:val="000000"/>
                <w:sz w:val="20"/>
                <w:szCs w:val="20"/>
              </w:rPr>
              <w:t>3921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50C1C" w14:textId="77777777" w:rsidR="004A2FBF" w:rsidRPr="008A1C2E" w:rsidRDefault="004A2FBF" w:rsidP="004A2FBF">
            <w:pPr>
              <w:jc w:val="center"/>
              <w:rPr>
                <w:color w:val="000000"/>
                <w:sz w:val="20"/>
                <w:szCs w:val="20"/>
              </w:rPr>
            </w:pPr>
            <w:r w:rsidRPr="008A1C2E">
              <w:rPr>
                <w:color w:val="000000"/>
                <w:sz w:val="20"/>
                <w:szCs w:val="20"/>
              </w:rPr>
              <w:t>3921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5D72" w14:textId="77777777" w:rsidR="004A2FBF" w:rsidRPr="008A1C2E" w:rsidRDefault="004A2FBF" w:rsidP="004A2FBF">
            <w:pPr>
              <w:jc w:val="center"/>
              <w:rPr>
                <w:color w:val="000000"/>
                <w:sz w:val="20"/>
                <w:szCs w:val="20"/>
              </w:rPr>
            </w:pPr>
            <w:r w:rsidRPr="008A1C2E">
              <w:rPr>
                <w:color w:val="000000"/>
                <w:sz w:val="20"/>
                <w:szCs w:val="20"/>
              </w:rPr>
              <w:t>3921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3BEFF" w14:textId="77777777" w:rsidR="004A2FBF" w:rsidRPr="008A1C2E" w:rsidRDefault="004A2FBF" w:rsidP="004A2FBF">
            <w:pPr>
              <w:jc w:val="center"/>
              <w:rPr>
                <w:color w:val="000000"/>
                <w:sz w:val="20"/>
                <w:szCs w:val="20"/>
              </w:rPr>
            </w:pPr>
            <w:r w:rsidRPr="008A1C2E">
              <w:rPr>
                <w:color w:val="000000"/>
                <w:sz w:val="20"/>
                <w:szCs w:val="20"/>
              </w:rPr>
              <w:t>11763</w:t>
            </w:r>
          </w:p>
        </w:tc>
      </w:tr>
      <w:tr w:rsidR="004A2FBF" w:rsidRPr="008A1C2E" w14:paraId="341A471C" w14:textId="77777777" w:rsidTr="004A2FBF">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086F12" w14:textId="77777777" w:rsidR="004A2FBF" w:rsidRPr="00CF65A6" w:rsidRDefault="004A2FBF" w:rsidP="004A2FBF">
            <w:pPr>
              <w:jc w:val="center"/>
              <w:rPr>
                <w:color w:val="000000"/>
                <w:sz w:val="20"/>
                <w:szCs w:val="20"/>
              </w:rPr>
            </w:pPr>
            <w:r w:rsidRPr="00CF65A6">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CF1F" w14:textId="77777777" w:rsidR="004A2FBF" w:rsidRPr="008A1C2E" w:rsidRDefault="004A2FBF" w:rsidP="004A2FBF">
            <w:pPr>
              <w:jc w:val="center"/>
              <w:rPr>
                <w:color w:val="000000"/>
                <w:sz w:val="20"/>
                <w:szCs w:val="20"/>
              </w:rPr>
            </w:pPr>
            <w:r>
              <w:rPr>
                <w:color w:val="000000"/>
                <w:sz w:val="20"/>
                <w:szCs w:val="20"/>
              </w:rPr>
              <w:t>66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99F9" w14:textId="77777777" w:rsidR="004A2FBF" w:rsidRPr="008A1C2E" w:rsidRDefault="004A2FBF" w:rsidP="004A2FBF">
            <w:pPr>
              <w:jc w:val="center"/>
              <w:rPr>
                <w:color w:val="000000"/>
                <w:sz w:val="20"/>
                <w:szCs w:val="20"/>
              </w:rPr>
            </w:pPr>
            <w:r>
              <w:rPr>
                <w:color w:val="000000"/>
                <w:sz w:val="20"/>
                <w:szCs w:val="20"/>
              </w:rPr>
              <w:t>217602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CAC4" w14:textId="77777777" w:rsidR="004A2FBF" w:rsidRPr="008A1C2E" w:rsidRDefault="004A2FBF" w:rsidP="004A2FBF">
            <w:pPr>
              <w:jc w:val="center"/>
              <w:rPr>
                <w:color w:val="000000"/>
                <w:sz w:val="20"/>
                <w:szCs w:val="20"/>
              </w:rPr>
            </w:pPr>
            <w:r>
              <w:rPr>
                <w:color w:val="000000"/>
                <w:sz w:val="20"/>
                <w:szCs w:val="20"/>
              </w:rPr>
              <w:t>217602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5647F" w14:textId="77777777" w:rsidR="004A2FBF" w:rsidRPr="008A1C2E" w:rsidRDefault="004A2FBF" w:rsidP="004A2FBF">
            <w:pPr>
              <w:jc w:val="center"/>
              <w:rPr>
                <w:color w:val="000000"/>
                <w:sz w:val="20"/>
                <w:szCs w:val="20"/>
              </w:rPr>
            </w:pPr>
            <w:r>
              <w:rPr>
                <w:color w:val="000000"/>
                <w:sz w:val="20"/>
                <w:szCs w:val="20"/>
              </w:rPr>
              <w:t>217993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24D0" w14:textId="77777777" w:rsidR="004A2FBF" w:rsidRPr="008A1C2E" w:rsidRDefault="004A2FBF" w:rsidP="004A2FBF">
            <w:pPr>
              <w:jc w:val="center"/>
              <w:rPr>
                <w:color w:val="000000"/>
                <w:sz w:val="20"/>
                <w:szCs w:val="20"/>
              </w:rPr>
            </w:pPr>
            <w:r>
              <w:rPr>
                <w:color w:val="000000"/>
                <w:sz w:val="20"/>
                <w:szCs w:val="20"/>
              </w:rPr>
              <w:t>653197</w:t>
            </w:r>
          </w:p>
        </w:tc>
      </w:tr>
      <w:tr w:rsidR="004A2FBF" w:rsidRPr="008A1C2E" w14:paraId="3DB7BAEC"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26C746" w14:textId="77777777" w:rsidR="004A2FBF" w:rsidRPr="00CF65A6" w:rsidRDefault="004A2FBF" w:rsidP="004A2FBF">
            <w:pPr>
              <w:jc w:val="center"/>
              <w:rPr>
                <w:b/>
                <w:bCs/>
                <w:color w:val="000000"/>
                <w:sz w:val="18"/>
                <w:szCs w:val="18"/>
              </w:rPr>
            </w:pPr>
            <w:r w:rsidRPr="000B4A40">
              <w:rPr>
                <w:b/>
                <w:bCs/>
                <w:color w:val="000000"/>
                <w:sz w:val="20"/>
                <w:szCs w:val="20"/>
              </w:rPr>
              <w:t>K2 kategorijas autobusi</w:t>
            </w:r>
            <w:r>
              <w:rPr>
                <w:b/>
                <w:bCs/>
                <w:color w:val="000000"/>
                <w:sz w:val="18"/>
                <w:szCs w:val="18"/>
              </w:rPr>
              <w:t>*</w:t>
            </w:r>
          </w:p>
        </w:tc>
      </w:tr>
      <w:tr w:rsidR="004A2FBF" w:rsidRPr="008A1C2E" w14:paraId="3C6E4C5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AB831" w14:textId="77777777" w:rsidR="004A2FBF" w:rsidRPr="00CF65A6" w:rsidRDefault="004A2FBF" w:rsidP="004A2FBF">
            <w:pPr>
              <w:jc w:val="center"/>
              <w:rPr>
                <w:color w:val="000000"/>
                <w:sz w:val="20"/>
                <w:szCs w:val="20"/>
              </w:rPr>
            </w:pPr>
            <w:r w:rsidRPr="00CF65A6">
              <w:rPr>
                <w:color w:val="000000"/>
                <w:sz w:val="20"/>
                <w:szCs w:val="20"/>
              </w:rPr>
              <w:t>5066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FC15" w14:textId="77777777" w:rsidR="004A2FBF" w:rsidRPr="00CF65A6" w:rsidRDefault="004A2FBF" w:rsidP="004A2FBF">
            <w:pPr>
              <w:rPr>
                <w:color w:val="000000"/>
                <w:sz w:val="20"/>
                <w:szCs w:val="20"/>
              </w:rPr>
            </w:pPr>
            <w:r w:rsidRPr="00CF65A6">
              <w:rPr>
                <w:color w:val="000000"/>
                <w:sz w:val="20"/>
                <w:szCs w:val="20"/>
              </w:rPr>
              <w:t>Salacgrīva-Ainaži-Staicele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B61A9"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E546E" w14:textId="77777777" w:rsidR="004A2FBF" w:rsidRPr="008A1C2E" w:rsidRDefault="004A2FBF" w:rsidP="004A2FBF">
            <w:pPr>
              <w:jc w:val="center"/>
              <w:rPr>
                <w:color w:val="000000"/>
                <w:sz w:val="20"/>
                <w:szCs w:val="20"/>
              </w:rPr>
            </w:pPr>
            <w:r w:rsidRPr="008A1C2E">
              <w:rPr>
                <w:color w:val="000000"/>
                <w:sz w:val="20"/>
                <w:szCs w:val="20"/>
              </w:rPr>
              <w:t>28080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9E291" w14:textId="77777777" w:rsidR="004A2FBF" w:rsidRPr="008A1C2E" w:rsidRDefault="004A2FBF" w:rsidP="004A2FBF">
            <w:pPr>
              <w:jc w:val="center"/>
              <w:rPr>
                <w:color w:val="000000"/>
                <w:sz w:val="20"/>
                <w:szCs w:val="20"/>
              </w:rPr>
            </w:pPr>
            <w:r w:rsidRPr="008A1C2E">
              <w:rPr>
                <w:color w:val="000000"/>
                <w:sz w:val="20"/>
                <w:szCs w:val="20"/>
              </w:rPr>
              <w:t>28080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B003" w14:textId="77777777" w:rsidR="004A2FBF" w:rsidRPr="008A1C2E" w:rsidRDefault="004A2FBF" w:rsidP="004A2FBF">
            <w:pPr>
              <w:jc w:val="center"/>
              <w:rPr>
                <w:color w:val="000000"/>
                <w:sz w:val="20"/>
                <w:szCs w:val="20"/>
              </w:rPr>
            </w:pPr>
            <w:r w:rsidRPr="008A1C2E">
              <w:rPr>
                <w:color w:val="000000"/>
                <w:sz w:val="20"/>
                <w:szCs w:val="20"/>
              </w:rPr>
              <w:t>28093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E4D0A" w14:textId="77777777" w:rsidR="004A2FBF" w:rsidRPr="008A1C2E" w:rsidRDefault="004A2FBF" w:rsidP="004A2FBF">
            <w:pPr>
              <w:jc w:val="center"/>
              <w:rPr>
                <w:color w:val="000000"/>
                <w:sz w:val="20"/>
                <w:szCs w:val="20"/>
              </w:rPr>
            </w:pPr>
            <w:r w:rsidRPr="008A1C2E">
              <w:rPr>
                <w:color w:val="000000"/>
                <w:sz w:val="20"/>
                <w:szCs w:val="20"/>
              </w:rPr>
              <w:t>84253</w:t>
            </w:r>
          </w:p>
        </w:tc>
      </w:tr>
      <w:tr w:rsidR="004A2FBF" w:rsidRPr="008A1C2E" w14:paraId="52B8620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3083B" w14:textId="77777777" w:rsidR="004A2FBF" w:rsidRPr="00CF65A6" w:rsidRDefault="004A2FBF" w:rsidP="004A2FBF">
            <w:pPr>
              <w:jc w:val="center"/>
              <w:rPr>
                <w:color w:val="000000"/>
                <w:sz w:val="20"/>
                <w:szCs w:val="20"/>
              </w:rPr>
            </w:pPr>
            <w:r w:rsidRPr="00CF65A6">
              <w:rPr>
                <w:color w:val="000000"/>
                <w:sz w:val="20"/>
                <w:szCs w:val="20"/>
              </w:rPr>
              <w:t>5178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FB7D8" w14:textId="77777777" w:rsidR="004A2FBF" w:rsidRPr="00CF65A6" w:rsidRDefault="004A2FBF" w:rsidP="004A2FBF">
            <w:pPr>
              <w:rPr>
                <w:color w:val="000000"/>
                <w:sz w:val="20"/>
                <w:szCs w:val="20"/>
              </w:rPr>
            </w:pPr>
            <w:r w:rsidRPr="00CF65A6">
              <w:rPr>
                <w:color w:val="000000"/>
                <w:sz w:val="20"/>
                <w:szCs w:val="20"/>
              </w:rPr>
              <w:t>Limbaži-Viļķene-</w:t>
            </w:r>
            <w:proofErr w:type="spellStart"/>
            <w:r w:rsidRPr="00CF65A6">
              <w:rPr>
                <w:color w:val="000000"/>
                <w:sz w:val="20"/>
                <w:szCs w:val="20"/>
              </w:rPr>
              <w:t>Ķirbiži-Ainaži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AF6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3619" w14:textId="77777777" w:rsidR="004A2FBF" w:rsidRPr="008A1C2E" w:rsidRDefault="004A2FBF" w:rsidP="004A2FBF">
            <w:pPr>
              <w:jc w:val="center"/>
              <w:rPr>
                <w:color w:val="000000"/>
                <w:sz w:val="20"/>
                <w:szCs w:val="20"/>
              </w:rPr>
            </w:pPr>
            <w:r w:rsidRPr="008A1C2E">
              <w:rPr>
                <w:color w:val="000000"/>
                <w:sz w:val="20"/>
                <w:szCs w:val="20"/>
              </w:rPr>
              <w:t>5481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22696" w14:textId="77777777" w:rsidR="004A2FBF" w:rsidRPr="008A1C2E" w:rsidRDefault="004A2FBF" w:rsidP="004A2FBF">
            <w:pPr>
              <w:jc w:val="center"/>
              <w:rPr>
                <w:color w:val="000000"/>
                <w:sz w:val="20"/>
                <w:szCs w:val="20"/>
              </w:rPr>
            </w:pPr>
            <w:r w:rsidRPr="008A1C2E">
              <w:rPr>
                <w:color w:val="000000"/>
                <w:sz w:val="20"/>
                <w:szCs w:val="20"/>
              </w:rPr>
              <w:t>5481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299A" w14:textId="77777777" w:rsidR="004A2FBF" w:rsidRPr="008A1C2E" w:rsidRDefault="004A2FBF" w:rsidP="004A2FBF">
            <w:pPr>
              <w:jc w:val="center"/>
              <w:rPr>
                <w:color w:val="000000"/>
                <w:sz w:val="20"/>
                <w:szCs w:val="20"/>
              </w:rPr>
            </w:pPr>
            <w:r w:rsidRPr="008A1C2E">
              <w:rPr>
                <w:color w:val="000000"/>
                <w:sz w:val="20"/>
                <w:szCs w:val="20"/>
              </w:rPr>
              <w:t>5586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BBC01" w14:textId="77777777" w:rsidR="004A2FBF" w:rsidRPr="008A1C2E" w:rsidRDefault="004A2FBF" w:rsidP="004A2FBF">
            <w:pPr>
              <w:jc w:val="center"/>
              <w:rPr>
                <w:color w:val="000000"/>
                <w:sz w:val="20"/>
                <w:szCs w:val="20"/>
              </w:rPr>
            </w:pPr>
            <w:r w:rsidRPr="008A1C2E">
              <w:rPr>
                <w:color w:val="000000"/>
                <w:sz w:val="20"/>
                <w:szCs w:val="20"/>
              </w:rPr>
              <w:t>16548</w:t>
            </w:r>
          </w:p>
        </w:tc>
      </w:tr>
      <w:tr w:rsidR="004A2FBF" w:rsidRPr="008A1C2E" w14:paraId="060B2238"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B315" w14:textId="77777777" w:rsidR="004A2FBF" w:rsidRPr="00CF65A6" w:rsidRDefault="004A2FBF" w:rsidP="004A2FBF">
            <w:pPr>
              <w:jc w:val="center"/>
              <w:rPr>
                <w:color w:val="000000"/>
                <w:sz w:val="20"/>
                <w:szCs w:val="20"/>
              </w:rPr>
            </w:pPr>
            <w:r w:rsidRPr="00CF65A6">
              <w:rPr>
                <w:color w:val="000000"/>
                <w:sz w:val="20"/>
                <w:szCs w:val="20"/>
              </w:rPr>
              <w:t>5450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E3A1" w14:textId="77777777" w:rsidR="004A2FBF" w:rsidRPr="00CF65A6" w:rsidRDefault="004A2FBF" w:rsidP="004A2FBF">
            <w:pPr>
              <w:rPr>
                <w:color w:val="000000"/>
                <w:sz w:val="20"/>
                <w:szCs w:val="20"/>
              </w:rPr>
            </w:pPr>
            <w:r w:rsidRPr="00CF65A6">
              <w:rPr>
                <w:color w:val="000000"/>
                <w:sz w:val="20"/>
                <w:szCs w:val="20"/>
              </w:rPr>
              <w:t>Saulkrasti-Skulte-</w:t>
            </w:r>
            <w:proofErr w:type="spellStart"/>
            <w:r w:rsidRPr="00CF65A6">
              <w:rPr>
                <w:color w:val="000000"/>
                <w:sz w:val="20"/>
                <w:szCs w:val="20"/>
              </w:rPr>
              <w:t>Lejasozoli</w:t>
            </w:r>
            <w:proofErr w:type="spellEnd"/>
            <w:r w:rsidRPr="00CF65A6">
              <w:rPr>
                <w:color w:val="000000"/>
                <w:sz w:val="20"/>
                <w:szCs w:val="20"/>
              </w:rPr>
              <w:t xml:space="preserve"> (3,4,7,10,12,15)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5767"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0E1EF" w14:textId="77777777" w:rsidR="004A2FBF" w:rsidRPr="008A1C2E" w:rsidRDefault="004A2FBF" w:rsidP="004A2FBF">
            <w:pPr>
              <w:jc w:val="center"/>
              <w:rPr>
                <w:color w:val="000000"/>
                <w:sz w:val="20"/>
                <w:szCs w:val="20"/>
              </w:rPr>
            </w:pPr>
            <w:r w:rsidRPr="008A1C2E">
              <w:rPr>
                <w:color w:val="000000"/>
                <w:sz w:val="20"/>
                <w:szCs w:val="20"/>
              </w:rPr>
              <w:t>33683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6DA9" w14:textId="77777777" w:rsidR="004A2FBF" w:rsidRPr="008A1C2E" w:rsidRDefault="004A2FBF" w:rsidP="004A2FBF">
            <w:pPr>
              <w:jc w:val="center"/>
              <w:rPr>
                <w:color w:val="000000"/>
                <w:sz w:val="20"/>
                <w:szCs w:val="20"/>
              </w:rPr>
            </w:pPr>
            <w:r w:rsidRPr="008A1C2E">
              <w:rPr>
                <w:color w:val="000000"/>
                <w:sz w:val="20"/>
                <w:szCs w:val="20"/>
              </w:rPr>
              <w:t>33683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AC15" w14:textId="77777777" w:rsidR="004A2FBF" w:rsidRPr="008A1C2E" w:rsidRDefault="004A2FBF" w:rsidP="004A2FBF">
            <w:pPr>
              <w:jc w:val="center"/>
              <w:rPr>
                <w:color w:val="000000"/>
                <w:sz w:val="20"/>
                <w:szCs w:val="20"/>
              </w:rPr>
            </w:pPr>
            <w:r w:rsidRPr="008A1C2E">
              <w:rPr>
                <w:color w:val="000000"/>
                <w:sz w:val="20"/>
                <w:szCs w:val="20"/>
              </w:rPr>
              <w:t>33805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8A9B" w14:textId="77777777" w:rsidR="004A2FBF" w:rsidRPr="008A1C2E" w:rsidRDefault="004A2FBF" w:rsidP="004A2FBF">
            <w:pPr>
              <w:jc w:val="center"/>
              <w:rPr>
                <w:color w:val="000000"/>
                <w:sz w:val="20"/>
                <w:szCs w:val="20"/>
              </w:rPr>
            </w:pPr>
            <w:r w:rsidRPr="008A1C2E">
              <w:rPr>
                <w:color w:val="000000"/>
                <w:sz w:val="20"/>
                <w:szCs w:val="20"/>
              </w:rPr>
              <w:t>101171</w:t>
            </w:r>
          </w:p>
        </w:tc>
      </w:tr>
      <w:tr w:rsidR="004A2FBF" w:rsidRPr="008A1C2E" w14:paraId="1C7E366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C83E0" w14:textId="77777777" w:rsidR="004A2FBF" w:rsidRPr="008A1C2E" w:rsidRDefault="004A2FBF" w:rsidP="004A2FBF">
            <w:pPr>
              <w:jc w:val="center"/>
              <w:rPr>
                <w:color w:val="000000"/>
                <w:sz w:val="20"/>
                <w:szCs w:val="20"/>
              </w:rPr>
            </w:pPr>
            <w:r w:rsidRPr="008A1C2E">
              <w:rPr>
                <w:color w:val="000000"/>
                <w:sz w:val="20"/>
                <w:szCs w:val="20"/>
              </w:rPr>
              <w:t>5454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17CB" w14:textId="77777777" w:rsidR="004A2FBF" w:rsidRPr="008A1C2E" w:rsidRDefault="004A2FBF" w:rsidP="004A2FBF">
            <w:pPr>
              <w:rPr>
                <w:color w:val="000000"/>
                <w:sz w:val="20"/>
                <w:szCs w:val="20"/>
              </w:rPr>
            </w:pPr>
            <w:r w:rsidRPr="008A1C2E">
              <w:rPr>
                <w:color w:val="000000"/>
                <w:sz w:val="20"/>
                <w:szCs w:val="20"/>
              </w:rPr>
              <w:t>Cēsis-Straupe-Lēdurga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9A47C"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7E584" w14:textId="77777777" w:rsidR="004A2FBF" w:rsidRPr="008A1C2E" w:rsidRDefault="004A2FBF" w:rsidP="004A2FBF">
            <w:pPr>
              <w:jc w:val="center"/>
              <w:rPr>
                <w:color w:val="000000"/>
                <w:sz w:val="20"/>
                <w:szCs w:val="20"/>
              </w:rPr>
            </w:pPr>
            <w:r w:rsidRPr="008A1C2E">
              <w:rPr>
                <w:color w:val="000000"/>
                <w:sz w:val="20"/>
                <w:szCs w:val="20"/>
              </w:rPr>
              <w:t>15596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C2D5" w14:textId="77777777" w:rsidR="004A2FBF" w:rsidRPr="008A1C2E" w:rsidRDefault="004A2FBF" w:rsidP="004A2FBF">
            <w:pPr>
              <w:jc w:val="center"/>
              <w:rPr>
                <w:color w:val="000000"/>
                <w:sz w:val="20"/>
                <w:szCs w:val="20"/>
              </w:rPr>
            </w:pPr>
            <w:r w:rsidRPr="008A1C2E">
              <w:rPr>
                <w:color w:val="000000"/>
                <w:sz w:val="20"/>
                <w:szCs w:val="20"/>
              </w:rPr>
              <w:t>15596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42F7" w14:textId="77777777" w:rsidR="004A2FBF" w:rsidRPr="008A1C2E" w:rsidRDefault="004A2FBF" w:rsidP="004A2FBF">
            <w:pPr>
              <w:jc w:val="center"/>
              <w:rPr>
                <w:color w:val="000000"/>
                <w:sz w:val="20"/>
                <w:szCs w:val="20"/>
              </w:rPr>
            </w:pPr>
            <w:r w:rsidRPr="008A1C2E">
              <w:rPr>
                <w:color w:val="000000"/>
                <w:sz w:val="20"/>
                <w:szCs w:val="20"/>
              </w:rPr>
              <w:t>15679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D28E" w14:textId="77777777" w:rsidR="004A2FBF" w:rsidRPr="008A1C2E" w:rsidRDefault="004A2FBF" w:rsidP="004A2FBF">
            <w:pPr>
              <w:jc w:val="center"/>
              <w:rPr>
                <w:color w:val="000000"/>
                <w:sz w:val="20"/>
                <w:szCs w:val="20"/>
              </w:rPr>
            </w:pPr>
            <w:r w:rsidRPr="008A1C2E">
              <w:rPr>
                <w:color w:val="000000"/>
                <w:sz w:val="20"/>
                <w:szCs w:val="20"/>
              </w:rPr>
              <w:t>46871</w:t>
            </w:r>
          </w:p>
        </w:tc>
      </w:tr>
      <w:tr w:rsidR="004A2FBF" w:rsidRPr="008A1C2E" w14:paraId="490C402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E1D6" w14:textId="77777777" w:rsidR="004A2FBF" w:rsidRPr="008A1C2E" w:rsidRDefault="004A2FBF" w:rsidP="004A2FBF">
            <w:pPr>
              <w:jc w:val="center"/>
              <w:rPr>
                <w:color w:val="000000"/>
                <w:sz w:val="20"/>
                <w:szCs w:val="20"/>
              </w:rPr>
            </w:pPr>
            <w:r w:rsidRPr="008A1C2E">
              <w:rPr>
                <w:color w:val="000000"/>
                <w:sz w:val="20"/>
                <w:szCs w:val="20"/>
              </w:rPr>
              <w:lastRenderedPageBreak/>
              <w:t>5455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9ADE" w14:textId="77777777" w:rsidR="004A2FBF" w:rsidRPr="008A1C2E" w:rsidRDefault="004A2FBF" w:rsidP="004A2FBF">
            <w:pPr>
              <w:rPr>
                <w:color w:val="000000"/>
                <w:sz w:val="20"/>
                <w:szCs w:val="20"/>
              </w:rPr>
            </w:pPr>
            <w:r w:rsidRPr="008A1C2E">
              <w:rPr>
                <w:color w:val="000000"/>
                <w:sz w:val="20"/>
                <w:szCs w:val="20"/>
              </w:rPr>
              <w:t>Limbaži-Tūja-Saulkrasti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257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38E0" w14:textId="77777777" w:rsidR="004A2FBF" w:rsidRPr="008A1C2E" w:rsidRDefault="004A2FBF" w:rsidP="004A2FBF">
            <w:pPr>
              <w:jc w:val="center"/>
              <w:rPr>
                <w:color w:val="000000"/>
                <w:sz w:val="20"/>
                <w:szCs w:val="20"/>
              </w:rPr>
            </w:pPr>
            <w:r w:rsidRPr="008A1C2E">
              <w:rPr>
                <w:color w:val="000000"/>
                <w:sz w:val="20"/>
                <w:szCs w:val="20"/>
              </w:rPr>
              <w:t>79935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9969" w14:textId="77777777" w:rsidR="004A2FBF" w:rsidRPr="008A1C2E" w:rsidRDefault="004A2FBF" w:rsidP="004A2FBF">
            <w:pPr>
              <w:jc w:val="center"/>
              <w:rPr>
                <w:color w:val="000000"/>
                <w:sz w:val="20"/>
                <w:szCs w:val="20"/>
              </w:rPr>
            </w:pPr>
            <w:r w:rsidRPr="008A1C2E">
              <w:rPr>
                <w:color w:val="000000"/>
                <w:sz w:val="20"/>
                <w:szCs w:val="20"/>
              </w:rPr>
              <w:t>79935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EED0" w14:textId="77777777" w:rsidR="004A2FBF" w:rsidRPr="008A1C2E" w:rsidRDefault="004A2FBF" w:rsidP="004A2FBF">
            <w:pPr>
              <w:jc w:val="center"/>
              <w:rPr>
                <w:color w:val="000000"/>
                <w:sz w:val="20"/>
                <w:szCs w:val="20"/>
              </w:rPr>
            </w:pPr>
            <w:r w:rsidRPr="008A1C2E">
              <w:rPr>
                <w:color w:val="000000"/>
                <w:sz w:val="20"/>
                <w:szCs w:val="20"/>
              </w:rPr>
              <w:t>80154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9F12" w14:textId="77777777" w:rsidR="004A2FBF" w:rsidRPr="008A1C2E" w:rsidRDefault="004A2FBF" w:rsidP="004A2FBF">
            <w:pPr>
              <w:jc w:val="center"/>
              <w:rPr>
                <w:color w:val="000000"/>
                <w:sz w:val="20"/>
                <w:szCs w:val="20"/>
              </w:rPr>
            </w:pPr>
            <w:r w:rsidRPr="008A1C2E">
              <w:rPr>
                <w:color w:val="000000"/>
                <w:sz w:val="20"/>
                <w:szCs w:val="20"/>
              </w:rPr>
              <w:t>240024</w:t>
            </w:r>
          </w:p>
        </w:tc>
      </w:tr>
      <w:tr w:rsidR="004A2FBF" w:rsidRPr="008A1C2E" w14:paraId="5F3EACA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8829" w14:textId="77777777" w:rsidR="004A2FBF" w:rsidRPr="008A1C2E" w:rsidRDefault="004A2FBF" w:rsidP="004A2FBF">
            <w:pPr>
              <w:jc w:val="center"/>
              <w:rPr>
                <w:color w:val="000000"/>
                <w:sz w:val="20"/>
                <w:szCs w:val="20"/>
              </w:rPr>
            </w:pPr>
            <w:r w:rsidRPr="008A1C2E">
              <w:rPr>
                <w:color w:val="000000"/>
                <w:sz w:val="20"/>
                <w:szCs w:val="20"/>
              </w:rPr>
              <w:t>5456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853A" w14:textId="77777777" w:rsidR="004A2FBF" w:rsidRPr="008A1C2E" w:rsidRDefault="004A2FBF" w:rsidP="004A2FBF">
            <w:pPr>
              <w:rPr>
                <w:color w:val="000000"/>
                <w:sz w:val="20"/>
                <w:szCs w:val="20"/>
              </w:rPr>
            </w:pPr>
            <w:r w:rsidRPr="008A1C2E">
              <w:rPr>
                <w:color w:val="000000"/>
                <w:sz w:val="20"/>
                <w:szCs w:val="20"/>
              </w:rPr>
              <w:t>Limbaži-Stiene-Saulkrasti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F77C" w14:textId="77777777" w:rsidR="004A2FBF" w:rsidRPr="008A1C2E" w:rsidRDefault="004A2FBF" w:rsidP="004A2FBF">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1BCD" w14:textId="77777777" w:rsidR="004A2FBF" w:rsidRPr="008A1C2E" w:rsidRDefault="004A2FBF" w:rsidP="004A2FBF">
            <w:pPr>
              <w:jc w:val="center"/>
              <w:rPr>
                <w:color w:val="000000"/>
                <w:sz w:val="20"/>
                <w:szCs w:val="20"/>
              </w:rPr>
            </w:pPr>
            <w:r w:rsidRPr="008A1C2E">
              <w:rPr>
                <w:color w:val="000000"/>
                <w:sz w:val="20"/>
                <w:szCs w:val="20"/>
              </w:rPr>
              <w:t>69419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35374" w14:textId="77777777" w:rsidR="004A2FBF" w:rsidRPr="008A1C2E" w:rsidRDefault="004A2FBF" w:rsidP="004A2FBF">
            <w:pPr>
              <w:jc w:val="center"/>
              <w:rPr>
                <w:color w:val="000000"/>
                <w:sz w:val="20"/>
                <w:szCs w:val="20"/>
              </w:rPr>
            </w:pPr>
            <w:r w:rsidRPr="008A1C2E">
              <w:rPr>
                <w:color w:val="000000"/>
                <w:sz w:val="20"/>
                <w:szCs w:val="20"/>
              </w:rPr>
              <w:t>69419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43A9" w14:textId="77777777" w:rsidR="004A2FBF" w:rsidRPr="008A1C2E" w:rsidRDefault="004A2FBF" w:rsidP="004A2FBF">
            <w:pPr>
              <w:jc w:val="center"/>
              <w:rPr>
                <w:color w:val="000000"/>
                <w:sz w:val="20"/>
                <w:szCs w:val="20"/>
              </w:rPr>
            </w:pPr>
            <w:r w:rsidRPr="008A1C2E">
              <w:rPr>
                <w:color w:val="000000"/>
                <w:sz w:val="20"/>
                <w:szCs w:val="20"/>
              </w:rPr>
              <w:t>69616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17EE9" w14:textId="77777777" w:rsidR="004A2FBF" w:rsidRPr="008A1C2E" w:rsidRDefault="004A2FBF" w:rsidP="004A2FBF">
            <w:pPr>
              <w:jc w:val="center"/>
              <w:rPr>
                <w:color w:val="000000"/>
                <w:sz w:val="20"/>
                <w:szCs w:val="20"/>
              </w:rPr>
            </w:pPr>
            <w:r w:rsidRPr="008A1C2E">
              <w:rPr>
                <w:color w:val="000000"/>
                <w:sz w:val="20"/>
                <w:szCs w:val="20"/>
              </w:rPr>
              <w:t>208454</w:t>
            </w:r>
          </w:p>
        </w:tc>
      </w:tr>
      <w:tr w:rsidR="004A2FBF" w:rsidRPr="008A1C2E" w14:paraId="2150EDD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4DC0" w14:textId="77777777" w:rsidR="004A2FBF" w:rsidRPr="008A1C2E" w:rsidRDefault="004A2FBF" w:rsidP="004A2FBF">
            <w:pPr>
              <w:jc w:val="center"/>
              <w:rPr>
                <w:color w:val="000000"/>
                <w:sz w:val="20"/>
                <w:szCs w:val="20"/>
              </w:rPr>
            </w:pPr>
            <w:r w:rsidRPr="008A1C2E">
              <w:rPr>
                <w:color w:val="000000"/>
                <w:sz w:val="20"/>
                <w:szCs w:val="20"/>
              </w:rPr>
              <w:t>5457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D725F" w14:textId="77777777" w:rsidR="004A2FBF" w:rsidRPr="008A1C2E" w:rsidRDefault="004A2FBF" w:rsidP="004A2FBF">
            <w:pPr>
              <w:rPr>
                <w:color w:val="000000"/>
                <w:sz w:val="20"/>
                <w:szCs w:val="20"/>
              </w:rPr>
            </w:pPr>
            <w:r w:rsidRPr="008A1C2E">
              <w:rPr>
                <w:color w:val="000000"/>
                <w:sz w:val="20"/>
                <w:szCs w:val="20"/>
              </w:rPr>
              <w:t>Limbaži-Liepupe-Saulkrasti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AC7C"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F947" w14:textId="77777777" w:rsidR="004A2FBF" w:rsidRPr="008A1C2E" w:rsidRDefault="004A2FBF" w:rsidP="004A2FBF">
            <w:pPr>
              <w:jc w:val="center"/>
              <w:rPr>
                <w:color w:val="000000"/>
                <w:sz w:val="20"/>
                <w:szCs w:val="20"/>
              </w:rPr>
            </w:pPr>
            <w:r w:rsidRPr="008A1C2E">
              <w:rPr>
                <w:color w:val="000000"/>
                <w:sz w:val="20"/>
                <w:szCs w:val="20"/>
              </w:rPr>
              <w:t>14993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BF4F" w14:textId="77777777" w:rsidR="004A2FBF" w:rsidRPr="008A1C2E" w:rsidRDefault="004A2FBF" w:rsidP="004A2FBF">
            <w:pPr>
              <w:jc w:val="center"/>
              <w:rPr>
                <w:color w:val="000000"/>
                <w:sz w:val="20"/>
                <w:szCs w:val="20"/>
              </w:rPr>
            </w:pPr>
            <w:r w:rsidRPr="008A1C2E">
              <w:rPr>
                <w:color w:val="000000"/>
                <w:sz w:val="20"/>
                <w:szCs w:val="20"/>
              </w:rPr>
              <w:t>14993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FB1C" w14:textId="77777777" w:rsidR="004A2FBF" w:rsidRPr="008A1C2E" w:rsidRDefault="004A2FBF" w:rsidP="004A2FBF">
            <w:pPr>
              <w:jc w:val="center"/>
              <w:rPr>
                <w:color w:val="000000"/>
                <w:sz w:val="20"/>
                <w:szCs w:val="20"/>
              </w:rPr>
            </w:pPr>
            <w:r w:rsidRPr="008A1C2E">
              <w:rPr>
                <w:color w:val="000000"/>
                <w:sz w:val="20"/>
                <w:szCs w:val="20"/>
              </w:rPr>
              <w:t>15041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50F7" w14:textId="77777777" w:rsidR="004A2FBF" w:rsidRPr="008A1C2E" w:rsidRDefault="004A2FBF" w:rsidP="004A2FBF">
            <w:pPr>
              <w:jc w:val="center"/>
              <w:rPr>
                <w:color w:val="000000"/>
                <w:sz w:val="20"/>
                <w:szCs w:val="20"/>
              </w:rPr>
            </w:pPr>
            <w:r w:rsidRPr="008A1C2E">
              <w:rPr>
                <w:color w:val="000000"/>
                <w:sz w:val="20"/>
                <w:szCs w:val="20"/>
              </w:rPr>
              <w:t>45027</w:t>
            </w:r>
          </w:p>
        </w:tc>
      </w:tr>
      <w:tr w:rsidR="004A2FBF" w:rsidRPr="008A1C2E" w14:paraId="54E544A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24B32" w14:textId="77777777" w:rsidR="004A2FBF" w:rsidRPr="008A1C2E" w:rsidRDefault="004A2FBF" w:rsidP="004A2FBF">
            <w:pPr>
              <w:jc w:val="center"/>
              <w:rPr>
                <w:color w:val="000000"/>
                <w:sz w:val="20"/>
                <w:szCs w:val="20"/>
              </w:rPr>
            </w:pPr>
            <w:r w:rsidRPr="008A1C2E">
              <w:rPr>
                <w:color w:val="000000"/>
                <w:sz w:val="20"/>
                <w:szCs w:val="20"/>
              </w:rPr>
              <w:t>5458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8613" w14:textId="77777777" w:rsidR="004A2FBF" w:rsidRPr="008A1C2E" w:rsidRDefault="004A2FBF" w:rsidP="004A2FBF">
            <w:pPr>
              <w:rPr>
                <w:color w:val="000000"/>
                <w:sz w:val="20"/>
                <w:szCs w:val="20"/>
              </w:rPr>
            </w:pPr>
            <w:r w:rsidRPr="008A1C2E">
              <w:rPr>
                <w:color w:val="000000"/>
                <w:sz w:val="20"/>
                <w:szCs w:val="20"/>
              </w:rPr>
              <w:t>Limbaži-Vidriži-Saulkrasti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33043"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5E5F" w14:textId="77777777" w:rsidR="004A2FBF" w:rsidRPr="008A1C2E" w:rsidRDefault="004A2FBF" w:rsidP="004A2FBF">
            <w:pPr>
              <w:jc w:val="center"/>
              <w:rPr>
                <w:color w:val="000000"/>
                <w:sz w:val="20"/>
                <w:szCs w:val="20"/>
              </w:rPr>
            </w:pPr>
            <w:r w:rsidRPr="008A1C2E">
              <w:rPr>
                <w:color w:val="000000"/>
                <w:sz w:val="20"/>
                <w:szCs w:val="20"/>
              </w:rPr>
              <w:t>14429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428DE" w14:textId="77777777" w:rsidR="004A2FBF" w:rsidRPr="008A1C2E" w:rsidRDefault="004A2FBF" w:rsidP="004A2FBF">
            <w:pPr>
              <w:jc w:val="center"/>
              <w:rPr>
                <w:color w:val="000000"/>
                <w:sz w:val="20"/>
                <w:szCs w:val="20"/>
              </w:rPr>
            </w:pPr>
            <w:r w:rsidRPr="008A1C2E">
              <w:rPr>
                <w:color w:val="000000"/>
                <w:sz w:val="20"/>
                <w:szCs w:val="20"/>
              </w:rPr>
              <w:t>14429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0BBFE" w14:textId="77777777" w:rsidR="004A2FBF" w:rsidRPr="008A1C2E" w:rsidRDefault="004A2FBF" w:rsidP="004A2FBF">
            <w:pPr>
              <w:jc w:val="center"/>
              <w:rPr>
                <w:color w:val="000000"/>
                <w:sz w:val="20"/>
                <w:szCs w:val="20"/>
              </w:rPr>
            </w:pPr>
            <w:r w:rsidRPr="008A1C2E">
              <w:rPr>
                <w:color w:val="000000"/>
                <w:sz w:val="20"/>
                <w:szCs w:val="20"/>
              </w:rPr>
              <w:t>14475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D5F7" w14:textId="77777777" w:rsidR="004A2FBF" w:rsidRPr="008A1C2E" w:rsidRDefault="004A2FBF" w:rsidP="004A2FBF">
            <w:pPr>
              <w:jc w:val="center"/>
              <w:rPr>
                <w:color w:val="000000"/>
                <w:sz w:val="20"/>
                <w:szCs w:val="20"/>
              </w:rPr>
            </w:pPr>
            <w:r w:rsidRPr="008A1C2E">
              <w:rPr>
                <w:color w:val="000000"/>
                <w:sz w:val="20"/>
                <w:szCs w:val="20"/>
              </w:rPr>
              <w:t>43333</w:t>
            </w:r>
          </w:p>
        </w:tc>
      </w:tr>
      <w:tr w:rsidR="004A2FBF" w:rsidRPr="008A1C2E" w14:paraId="73F589A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0E3B" w14:textId="77777777" w:rsidR="004A2FBF" w:rsidRPr="008A1C2E" w:rsidRDefault="004A2FBF" w:rsidP="004A2FBF">
            <w:pPr>
              <w:jc w:val="center"/>
              <w:rPr>
                <w:color w:val="000000"/>
                <w:sz w:val="20"/>
                <w:szCs w:val="20"/>
              </w:rPr>
            </w:pPr>
            <w:r w:rsidRPr="008A1C2E">
              <w:rPr>
                <w:color w:val="000000"/>
                <w:sz w:val="20"/>
                <w:szCs w:val="20"/>
              </w:rPr>
              <w:t>6656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F8A7" w14:textId="77777777" w:rsidR="004A2FBF" w:rsidRPr="008A1C2E" w:rsidRDefault="004A2FBF" w:rsidP="004A2FBF">
            <w:pPr>
              <w:rPr>
                <w:color w:val="000000"/>
                <w:sz w:val="20"/>
                <w:szCs w:val="20"/>
              </w:rPr>
            </w:pPr>
            <w:r w:rsidRPr="008A1C2E">
              <w:rPr>
                <w:color w:val="000000"/>
                <w:sz w:val="20"/>
                <w:szCs w:val="20"/>
              </w:rPr>
              <w:t>Limbaži-</w:t>
            </w:r>
            <w:proofErr w:type="spellStart"/>
            <w:r w:rsidRPr="008A1C2E">
              <w:rPr>
                <w:color w:val="000000"/>
                <w:sz w:val="20"/>
                <w:szCs w:val="20"/>
              </w:rPr>
              <w:t>Oltuži-Salacgrīva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4E507"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0687" w14:textId="77777777" w:rsidR="004A2FBF" w:rsidRPr="008A1C2E" w:rsidRDefault="004A2FBF" w:rsidP="004A2FBF">
            <w:pPr>
              <w:jc w:val="center"/>
              <w:rPr>
                <w:color w:val="000000"/>
                <w:sz w:val="20"/>
                <w:szCs w:val="20"/>
              </w:rPr>
            </w:pPr>
            <w:r w:rsidRPr="008A1C2E">
              <w:rPr>
                <w:color w:val="000000"/>
                <w:sz w:val="20"/>
                <w:szCs w:val="20"/>
              </w:rPr>
              <w:t>32075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E1960" w14:textId="77777777" w:rsidR="004A2FBF" w:rsidRPr="008A1C2E" w:rsidRDefault="004A2FBF" w:rsidP="004A2FBF">
            <w:pPr>
              <w:jc w:val="center"/>
              <w:rPr>
                <w:color w:val="000000"/>
                <w:sz w:val="20"/>
                <w:szCs w:val="20"/>
              </w:rPr>
            </w:pPr>
            <w:r w:rsidRPr="008A1C2E">
              <w:rPr>
                <w:color w:val="000000"/>
                <w:sz w:val="20"/>
                <w:szCs w:val="20"/>
              </w:rPr>
              <w:t>32075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0316C" w14:textId="77777777" w:rsidR="004A2FBF" w:rsidRPr="008A1C2E" w:rsidRDefault="004A2FBF" w:rsidP="004A2FBF">
            <w:pPr>
              <w:jc w:val="center"/>
              <w:rPr>
                <w:color w:val="000000"/>
                <w:sz w:val="20"/>
                <w:szCs w:val="20"/>
              </w:rPr>
            </w:pPr>
            <w:r w:rsidRPr="008A1C2E">
              <w:rPr>
                <w:color w:val="000000"/>
                <w:sz w:val="20"/>
                <w:szCs w:val="20"/>
              </w:rPr>
              <w:t>32175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C2E5" w14:textId="77777777" w:rsidR="004A2FBF" w:rsidRPr="008A1C2E" w:rsidRDefault="004A2FBF" w:rsidP="004A2FBF">
            <w:pPr>
              <w:jc w:val="center"/>
              <w:rPr>
                <w:color w:val="000000"/>
                <w:sz w:val="20"/>
                <w:szCs w:val="20"/>
              </w:rPr>
            </w:pPr>
            <w:r w:rsidRPr="008A1C2E">
              <w:rPr>
                <w:color w:val="000000"/>
                <w:sz w:val="20"/>
                <w:szCs w:val="20"/>
              </w:rPr>
              <w:t>96325</w:t>
            </w:r>
          </w:p>
        </w:tc>
      </w:tr>
      <w:tr w:rsidR="004A2FBF" w:rsidRPr="008A1C2E" w14:paraId="36E8A68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FC4C9" w14:textId="77777777" w:rsidR="004A2FBF" w:rsidRPr="008A1C2E" w:rsidRDefault="004A2FBF" w:rsidP="004A2FBF">
            <w:pPr>
              <w:jc w:val="center"/>
              <w:rPr>
                <w:color w:val="000000"/>
                <w:sz w:val="20"/>
                <w:szCs w:val="20"/>
              </w:rPr>
            </w:pPr>
            <w:r w:rsidRPr="008A1C2E">
              <w:rPr>
                <w:color w:val="000000"/>
                <w:sz w:val="20"/>
                <w:szCs w:val="20"/>
              </w:rPr>
              <w:t>6659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D0E23" w14:textId="44803A02" w:rsidR="004A2FBF" w:rsidRPr="008A1C2E" w:rsidRDefault="00F22C72" w:rsidP="00F22C72">
            <w:pPr>
              <w:rPr>
                <w:color w:val="000000"/>
                <w:sz w:val="20"/>
                <w:szCs w:val="20"/>
              </w:rPr>
            </w:pPr>
            <w:r>
              <w:rPr>
                <w:color w:val="000000"/>
                <w:sz w:val="20"/>
                <w:szCs w:val="20"/>
              </w:rPr>
              <w:t>Limbaži-</w:t>
            </w:r>
            <w:proofErr w:type="spellStart"/>
            <w:r>
              <w:rPr>
                <w:color w:val="000000"/>
                <w:sz w:val="20"/>
                <w:szCs w:val="20"/>
              </w:rPr>
              <w:t>Ārciems</w:t>
            </w:r>
            <w:r w:rsidR="004A2FBF" w:rsidRPr="008A1C2E">
              <w:rPr>
                <w:color w:val="000000"/>
                <w:sz w:val="20"/>
                <w:szCs w:val="20"/>
              </w:rPr>
              <w:t>-Pāle-Limbaži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43A9E"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9A71" w14:textId="77777777" w:rsidR="004A2FBF" w:rsidRPr="008A1C2E" w:rsidRDefault="004A2FBF" w:rsidP="004A2FBF">
            <w:pPr>
              <w:jc w:val="center"/>
              <w:rPr>
                <w:color w:val="000000"/>
                <w:sz w:val="20"/>
                <w:szCs w:val="20"/>
              </w:rPr>
            </w:pPr>
            <w:r w:rsidRPr="008A1C2E">
              <w:rPr>
                <w:color w:val="000000"/>
                <w:sz w:val="20"/>
                <w:szCs w:val="20"/>
              </w:rPr>
              <w:t>28356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688C4" w14:textId="77777777" w:rsidR="004A2FBF" w:rsidRPr="008A1C2E" w:rsidRDefault="004A2FBF" w:rsidP="004A2FBF">
            <w:pPr>
              <w:jc w:val="center"/>
              <w:rPr>
                <w:color w:val="000000"/>
                <w:sz w:val="20"/>
                <w:szCs w:val="20"/>
              </w:rPr>
            </w:pPr>
            <w:r w:rsidRPr="008A1C2E">
              <w:rPr>
                <w:color w:val="000000"/>
                <w:sz w:val="20"/>
                <w:szCs w:val="20"/>
              </w:rPr>
              <w:t>28356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98505" w14:textId="77777777" w:rsidR="004A2FBF" w:rsidRPr="008A1C2E" w:rsidRDefault="004A2FBF" w:rsidP="004A2FBF">
            <w:pPr>
              <w:jc w:val="center"/>
              <w:rPr>
                <w:color w:val="000000"/>
                <w:sz w:val="20"/>
                <w:szCs w:val="20"/>
              </w:rPr>
            </w:pPr>
            <w:r w:rsidRPr="008A1C2E">
              <w:rPr>
                <w:color w:val="000000"/>
                <w:sz w:val="20"/>
                <w:szCs w:val="20"/>
              </w:rPr>
              <w:t>28189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0F08A" w14:textId="77777777" w:rsidR="004A2FBF" w:rsidRPr="008A1C2E" w:rsidRDefault="004A2FBF" w:rsidP="004A2FBF">
            <w:pPr>
              <w:jc w:val="center"/>
              <w:rPr>
                <w:color w:val="000000"/>
                <w:sz w:val="20"/>
                <w:szCs w:val="20"/>
              </w:rPr>
            </w:pPr>
            <w:r w:rsidRPr="008A1C2E">
              <w:rPr>
                <w:color w:val="000000"/>
                <w:sz w:val="20"/>
                <w:szCs w:val="20"/>
              </w:rPr>
              <w:t>84901</w:t>
            </w:r>
          </w:p>
        </w:tc>
      </w:tr>
      <w:tr w:rsidR="004A2FBF" w:rsidRPr="008A1C2E" w14:paraId="41A46921"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DB44" w14:textId="77777777" w:rsidR="004A2FBF" w:rsidRPr="00CF65A6" w:rsidRDefault="004A2FBF" w:rsidP="004A2FBF">
            <w:pPr>
              <w:jc w:val="center"/>
              <w:rPr>
                <w:color w:val="000000"/>
                <w:sz w:val="20"/>
                <w:szCs w:val="20"/>
              </w:rPr>
            </w:pPr>
            <w:r w:rsidRPr="00CF65A6">
              <w:rPr>
                <w:color w:val="000000"/>
                <w:sz w:val="20"/>
                <w:szCs w:val="20"/>
              </w:rPr>
              <w:t>6664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73DB" w14:textId="77777777" w:rsidR="004A2FBF" w:rsidRPr="00CF65A6" w:rsidRDefault="004A2FBF" w:rsidP="004A2FBF">
            <w:pPr>
              <w:rPr>
                <w:color w:val="000000"/>
                <w:sz w:val="20"/>
                <w:szCs w:val="20"/>
              </w:rPr>
            </w:pPr>
            <w:r w:rsidRPr="00CF65A6">
              <w:rPr>
                <w:color w:val="000000"/>
                <w:sz w:val="20"/>
                <w:szCs w:val="20"/>
              </w:rPr>
              <w:t>Limbaži-</w:t>
            </w:r>
            <w:proofErr w:type="spellStart"/>
            <w:r w:rsidRPr="00CF65A6">
              <w:rPr>
                <w:color w:val="000000"/>
                <w:sz w:val="20"/>
                <w:szCs w:val="20"/>
              </w:rPr>
              <w:t>Ķirbiži-Viļķene-Limbaži</w:t>
            </w:r>
            <w:proofErr w:type="spellEnd"/>
            <w:r w:rsidRPr="00CF65A6">
              <w:rPr>
                <w:color w:val="000000"/>
                <w:sz w:val="20"/>
                <w:szCs w:val="20"/>
              </w:rPr>
              <w:t xml:space="preserve"> (1,2,6)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5C39"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AB01" w14:textId="77777777" w:rsidR="004A2FBF" w:rsidRPr="008A1C2E" w:rsidRDefault="004A2FBF" w:rsidP="004A2FBF">
            <w:pPr>
              <w:jc w:val="center"/>
              <w:rPr>
                <w:color w:val="000000"/>
                <w:sz w:val="20"/>
                <w:szCs w:val="20"/>
              </w:rPr>
            </w:pPr>
            <w:r w:rsidRPr="008A1C2E">
              <w:rPr>
                <w:color w:val="000000"/>
                <w:sz w:val="20"/>
                <w:szCs w:val="20"/>
              </w:rPr>
              <w:t>24912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3D52" w14:textId="77777777" w:rsidR="004A2FBF" w:rsidRPr="008A1C2E" w:rsidRDefault="004A2FBF" w:rsidP="004A2FBF">
            <w:pPr>
              <w:jc w:val="center"/>
              <w:rPr>
                <w:color w:val="000000"/>
                <w:sz w:val="20"/>
                <w:szCs w:val="20"/>
              </w:rPr>
            </w:pPr>
            <w:r w:rsidRPr="008A1C2E">
              <w:rPr>
                <w:color w:val="000000"/>
                <w:sz w:val="20"/>
                <w:szCs w:val="20"/>
              </w:rPr>
              <w:t>24912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6B94" w14:textId="77777777" w:rsidR="004A2FBF" w:rsidRPr="008A1C2E" w:rsidRDefault="004A2FBF" w:rsidP="004A2FBF">
            <w:pPr>
              <w:jc w:val="center"/>
              <w:rPr>
                <w:color w:val="000000"/>
                <w:sz w:val="20"/>
                <w:szCs w:val="20"/>
              </w:rPr>
            </w:pPr>
            <w:r w:rsidRPr="008A1C2E">
              <w:rPr>
                <w:color w:val="000000"/>
                <w:sz w:val="20"/>
                <w:szCs w:val="20"/>
              </w:rPr>
              <w:t>24912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8B8C0" w14:textId="77777777" w:rsidR="004A2FBF" w:rsidRPr="008A1C2E" w:rsidRDefault="004A2FBF" w:rsidP="004A2FBF">
            <w:pPr>
              <w:jc w:val="center"/>
              <w:rPr>
                <w:color w:val="000000"/>
                <w:sz w:val="20"/>
                <w:szCs w:val="20"/>
              </w:rPr>
            </w:pPr>
            <w:r w:rsidRPr="008A1C2E">
              <w:rPr>
                <w:color w:val="000000"/>
                <w:sz w:val="20"/>
                <w:szCs w:val="20"/>
              </w:rPr>
              <w:t>74736</w:t>
            </w:r>
          </w:p>
        </w:tc>
      </w:tr>
      <w:tr w:rsidR="004A2FBF" w:rsidRPr="008A1C2E" w14:paraId="79D7236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1E67C" w14:textId="77777777" w:rsidR="004A2FBF" w:rsidRPr="00CF65A6" w:rsidRDefault="004A2FBF" w:rsidP="004A2FBF">
            <w:pPr>
              <w:jc w:val="center"/>
              <w:rPr>
                <w:color w:val="000000"/>
                <w:sz w:val="20"/>
                <w:szCs w:val="20"/>
              </w:rPr>
            </w:pPr>
            <w:r w:rsidRPr="00CF65A6">
              <w:rPr>
                <w:color w:val="000000"/>
                <w:sz w:val="20"/>
                <w:szCs w:val="20"/>
              </w:rPr>
              <w:t>6667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1889" w14:textId="13A3C785" w:rsidR="004A2FBF" w:rsidRPr="00CF65A6" w:rsidRDefault="004A2FBF" w:rsidP="004A2FBF">
            <w:pPr>
              <w:rPr>
                <w:color w:val="000000"/>
                <w:sz w:val="20"/>
                <w:szCs w:val="20"/>
              </w:rPr>
            </w:pPr>
            <w:r w:rsidRPr="00CF65A6">
              <w:rPr>
                <w:color w:val="000000"/>
                <w:sz w:val="20"/>
                <w:szCs w:val="20"/>
              </w:rPr>
              <w:t>L</w:t>
            </w:r>
            <w:r w:rsidR="00ED6C07">
              <w:rPr>
                <w:color w:val="000000"/>
                <w:sz w:val="20"/>
                <w:szCs w:val="20"/>
              </w:rPr>
              <w:t>imbaži-</w:t>
            </w:r>
            <w:proofErr w:type="spellStart"/>
            <w:r w:rsidR="00ED6C07">
              <w:rPr>
                <w:color w:val="000000"/>
                <w:sz w:val="20"/>
                <w:szCs w:val="20"/>
              </w:rPr>
              <w:t>Rustūži-Lauvas-Ainaži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E126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553C2" w14:textId="77777777" w:rsidR="004A2FBF" w:rsidRPr="008A1C2E" w:rsidRDefault="004A2FBF" w:rsidP="004A2FBF">
            <w:pPr>
              <w:jc w:val="center"/>
              <w:rPr>
                <w:color w:val="000000"/>
                <w:sz w:val="20"/>
                <w:szCs w:val="20"/>
              </w:rPr>
            </w:pPr>
            <w:r w:rsidRPr="008A1C2E">
              <w:rPr>
                <w:color w:val="000000"/>
                <w:sz w:val="20"/>
                <w:szCs w:val="20"/>
              </w:rPr>
              <w:t>13419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1EDA" w14:textId="77777777" w:rsidR="004A2FBF" w:rsidRPr="008A1C2E" w:rsidRDefault="004A2FBF" w:rsidP="004A2FBF">
            <w:pPr>
              <w:jc w:val="center"/>
              <w:rPr>
                <w:color w:val="000000"/>
                <w:sz w:val="20"/>
                <w:szCs w:val="20"/>
              </w:rPr>
            </w:pPr>
            <w:r w:rsidRPr="008A1C2E">
              <w:rPr>
                <w:color w:val="000000"/>
                <w:sz w:val="20"/>
                <w:szCs w:val="20"/>
              </w:rPr>
              <w:t>13419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B882E" w14:textId="77777777" w:rsidR="004A2FBF" w:rsidRPr="008A1C2E" w:rsidRDefault="004A2FBF" w:rsidP="004A2FBF">
            <w:pPr>
              <w:jc w:val="center"/>
              <w:rPr>
                <w:color w:val="000000"/>
                <w:sz w:val="20"/>
                <w:szCs w:val="20"/>
              </w:rPr>
            </w:pPr>
            <w:r w:rsidRPr="008A1C2E">
              <w:rPr>
                <w:color w:val="000000"/>
                <w:sz w:val="20"/>
                <w:szCs w:val="20"/>
              </w:rPr>
              <w:t>13419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37A2" w14:textId="77777777" w:rsidR="004A2FBF" w:rsidRPr="008A1C2E" w:rsidRDefault="004A2FBF" w:rsidP="004A2FBF">
            <w:pPr>
              <w:jc w:val="center"/>
              <w:rPr>
                <w:color w:val="000000"/>
                <w:sz w:val="20"/>
                <w:szCs w:val="20"/>
              </w:rPr>
            </w:pPr>
            <w:r w:rsidRPr="008A1C2E">
              <w:rPr>
                <w:color w:val="000000"/>
                <w:sz w:val="20"/>
                <w:szCs w:val="20"/>
              </w:rPr>
              <w:t>40257</w:t>
            </w:r>
          </w:p>
        </w:tc>
      </w:tr>
      <w:tr w:rsidR="004A2FBF" w:rsidRPr="008A1C2E" w14:paraId="65AEBC1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39A7" w14:textId="77777777" w:rsidR="004A2FBF" w:rsidRPr="00CF65A6" w:rsidRDefault="004A2FBF" w:rsidP="004A2FBF">
            <w:pPr>
              <w:jc w:val="center"/>
              <w:rPr>
                <w:color w:val="000000"/>
                <w:sz w:val="20"/>
                <w:szCs w:val="20"/>
              </w:rPr>
            </w:pPr>
            <w:r w:rsidRPr="00CF65A6">
              <w:rPr>
                <w:color w:val="000000"/>
                <w:sz w:val="20"/>
                <w:szCs w:val="20"/>
              </w:rPr>
              <w:t>6668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92A9" w14:textId="77777777" w:rsidR="004A2FBF" w:rsidRPr="00CF65A6" w:rsidRDefault="004A2FBF" w:rsidP="004A2FBF">
            <w:pPr>
              <w:rPr>
                <w:color w:val="000000"/>
                <w:sz w:val="20"/>
                <w:szCs w:val="20"/>
              </w:rPr>
            </w:pPr>
            <w:r w:rsidRPr="00CF65A6">
              <w:rPr>
                <w:color w:val="000000"/>
                <w:sz w:val="20"/>
                <w:szCs w:val="20"/>
              </w:rPr>
              <w:t>Limbaži-Aloja (7,10)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32D0"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321A" w14:textId="77777777" w:rsidR="004A2FBF" w:rsidRPr="008A1C2E" w:rsidRDefault="004A2FBF" w:rsidP="004A2FBF">
            <w:pPr>
              <w:jc w:val="center"/>
              <w:rPr>
                <w:color w:val="000000"/>
                <w:sz w:val="20"/>
                <w:szCs w:val="20"/>
              </w:rPr>
            </w:pPr>
            <w:r w:rsidRPr="008A1C2E">
              <w:rPr>
                <w:color w:val="000000"/>
                <w:sz w:val="20"/>
                <w:szCs w:val="20"/>
              </w:rPr>
              <w:t>21284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5CF70" w14:textId="77777777" w:rsidR="004A2FBF" w:rsidRPr="008A1C2E" w:rsidRDefault="004A2FBF" w:rsidP="004A2FBF">
            <w:pPr>
              <w:jc w:val="center"/>
              <w:rPr>
                <w:color w:val="000000"/>
                <w:sz w:val="20"/>
                <w:szCs w:val="20"/>
              </w:rPr>
            </w:pPr>
            <w:r w:rsidRPr="008A1C2E">
              <w:rPr>
                <w:color w:val="000000"/>
                <w:sz w:val="20"/>
                <w:szCs w:val="20"/>
              </w:rPr>
              <w:t>21284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3B3CF" w14:textId="77777777" w:rsidR="004A2FBF" w:rsidRPr="008A1C2E" w:rsidRDefault="004A2FBF" w:rsidP="004A2FBF">
            <w:pPr>
              <w:jc w:val="center"/>
              <w:rPr>
                <w:color w:val="000000"/>
                <w:sz w:val="20"/>
                <w:szCs w:val="20"/>
              </w:rPr>
            </w:pPr>
            <w:r w:rsidRPr="008A1C2E">
              <w:rPr>
                <w:color w:val="000000"/>
                <w:sz w:val="20"/>
                <w:szCs w:val="20"/>
              </w:rPr>
              <w:t>21352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5E7E9" w14:textId="77777777" w:rsidR="004A2FBF" w:rsidRPr="008A1C2E" w:rsidRDefault="004A2FBF" w:rsidP="004A2FBF">
            <w:pPr>
              <w:jc w:val="center"/>
              <w:rPr>
                <w:color w:val="000000"/>
                <w:sz w:val="20"/>
                <w:szCs w:val="20"/>
              </w:rPr>
            </w:pPr>
            <w:r w:rsidRPr="008A1C2E">
              <w:rPr>
                <w:color w:val="000000"/>
                <w:sz w:val="20"/>
                <w:szCs w:val="20"/>
              </w:rPr>
              <w:t>63920</w:t>
            </w:r>
          </w:p>
        </w:tc>
      </w:tr>
      <w:tr w:rsidR="004A2FBF" w:rsidRPr="008A1C2E" w14:paraId="1076921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E3FD" w14:textId="77777777" w:rsidR="004A2FBF" w:rsidRPr="00CF65A6" w:rsidRDefault="004A2FBF" w:rsidP="004A2FBF">
            <w:pPr>
              <w:jc w:val="center"/>
              <w:rPr>
                <w:color w:val="000000"/>
                <w:sz w:val="20"/>
                <w:szCs w:val="20"/>
              </w:rPr>
            </w:pPr>
            <w:r w:rsidRPr="00CF65A6">
              <w:rPr>
                <w:color w:val="000000"/>
                <w:sz w:val="20"/>
                <w:szCs w:val="20"/>
              </w:rPr>
              <w:t>6669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45EDD" w14:textId="77777777" w:rsidR="004A2FBF" w:rsidRPr="00CF65A6" w:rsidRDefault="004A2FBF" w:rsidP="004A2FBF">
            <w:pPr>
              <w:rPr>
                <w:color w:val="000000"/>
                <w:sz w:val="20"/>
                <w:szCs w:val="20"/>
              </w:rPr>
            </w:pPr>
            <w:r w:rsidRPr="00CF65A6">
              <w:rPr>
                <w:color w:val="000000"/>
                <w:sz w:val="20"/>
                <w:szCs w:val="20"/>
              </w:rPr>
              <w:t>Limbaži-Aloja-Staicele (2 ,4,5,6,9)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2B29" w14:textId="77777777" w:rsidR="004A2FBF" w:rsidRPr="008A1C2E" w:rsidRDefault="004A2FBF" w:rsidP="004A2FBF">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ACCC" w14:textId="77777777" w:rsidR="004A2FBF" w:rsidRPr="008A1C2E" w:rsidRDefault="004A2FBF" w:rsidP="004A2FBF">
            <w:pPr>
              <w:jc w:val="center"/>
              <w:rPr>
                <w:color w:val="000000"/>
                <w:sz w:val="20"/>
                <w:szCs w:val="20"/>
              </w:rPr>
            </w:pPr>
            <w:r w:rsidRPr="008A1C2E">
              <w:rPr>
                <w:color w:val="000000"/>
                <w:sz w:val="20"/>
                <w:szCs w:val="20"/>
              </w:rPr>
              <w:t>51635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CCF9" w14:textId="77777777" w:rsidR="004A2FBF" w:rsidRPr="008A1C2E" w:rsidRDefault="004A2FBF" w:rsidP="004A2FBF">
            <w:pPr>
              <w:jc w:val="center"/>
              <w:rPr>
                <w:color w:val="000000"/>
                <w:sz w:val="20"/>
                <w:szCs w:val="20"/>
              </w:rPr>
            </w:pPr>
            <w:r w:rsidRPr="008A1C2E">
              <w:rPr>
                <w:color w:val="000000"/>
                <w:sz w:val="20"/>
                <w:szCs w:val="20"/>
              </w:rPr>
              <w:t>51635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D5582" w14:textId="77777777" w:rsidR="004A2FBF" w:rsidRPr="008A1C2E" w:rsidRDefault="004A2FBF" w:rsidP="004A2FBF">
            <w:pPr>
              <w:jc w:val="center"/>
              <w:rPr>
                <w:color w:val="000000"/>
                <w:sz w:val="20"/>
                <w:szCs w:val="20"/>
              </w:rPr>
            </w:pPr>
            <w:r w:rsidRPr="008A1C2E">
              <w:rPr>
                <w:color w:val="000000"/>
                <w:sz w:val="20"/>
                <w:szCs w:val="20"/>
              </w:rPr>
              <w:t>51789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6292D" w14:textId="77777777" w:rsidR="004A2FBF" w:rsidRPr="008A1C2E" w:rsidRDefault="004A2FBF" w:rsidP="004A2FBF">
            <w:pPr>
              <w:jc w:val="center"/>
              <w:rPr>
                <w:color w:val="000000"/>
                <w:sz w:val="20"/>
                <w:szCs w:val="20"/>
              </w:rPr>
            </w:pPr>
            <w:r w:rsidRPr="008A1C2E">
              <w:rPr>
                <w:color w:val="000000"/>
                <w:sz w:val="20"/>
                <w:szCs w:val="20"/>
              </w:rPr>
              <w:t>155059</w:t>
            </w:r>
          </w:p>
        </w:tc>
      </w:tr>
      <w:tr w:rsidR="004A2FBF" w:rsidRPr="008A1C2E" w14:paraId="3B3DCB0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682E" w14:textId="77777777" w:rsidR="004A2FBF" w:rsidRPr="008A1C2E" w:rsidRDefault="004A2FBF" w:rsidP="004A2FBF">
            <w:pPr>
              <w:jc w:val="center"/>
              <w:rPr>
                <w:color w:val="000000"/>
                <w:sz w:val="20"/>
                <w:szCs w:val="20"/>
              </w:rPr>
            </w:pPr>
            <w:r w:rsidRPr="008A1C2E">
              <w:rPr>
                <w:color w:val="000000"/>
                <w:sz w:val="20"/>
                <w:szCs w:val="20"/>
              </w:rPr>
              <w:t>6684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6ECC" w14:textId="77777777" w:rsidR="004A2FBF" w:rsidRPr="008A1C2E" w:rsidRDefault="004A2FBF" w:rsidP="004A2FBF">
            <w:pPr>
              <w:rPr>
                <w:color w:val="000000"/>
                <w:sz w:val="20"/>
                <w:szCs w:val="20"/>
              </w:rPr>
            </w:pPr>
            <w:r w:rsidRPr="008A1C2E">
              <w:rPr>
                <w:color w:val="000000"/>
                <w:sz w:val="20"/>
                <w:szCs w:val="20"/>
              </w:rPr>
              <w:t>Limbaži-Viļķene-Salacgrīva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369E5" w14:textId="77777777" w:rsidR="004A2FBF" w:rsidRPr="008A1C2E" w:rsidRDefault="004A2FBF" w:rsidP="004A2FBF">
            <w:pPr>
              <w:jc w:val="center"/>
              <w:rPr>
                <w:color w:val="000000"/>
                <w:sz w:val="20"/>
                <w:szCs w:val="20"/>
              </w:rPr>
            </w:pPr>
            <w:r w:rsidRPr="008A1C2E">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2B3E" w14:textId="77777777" w:rsidR="004A2FBF" w:rsidRPr="008A1C2E" w:rsidRDefault="004A2FBF" w:rsidP="004A2FBF">
            <w:pPr>
              <w:jc w:val="center"/>
              <w:rPr>
                <w:color w:val="000000"/>
                <w:sz w:val="20"/>
                <w:szCs w:val="20"/>
              </w:rPr>
            </w:pPr>
            <w:r w:rsidRPr="008A1C2E">
              <w:rPr>
                <w:color w:val="000000"/>
                <w:sz w:val="20"/>
                <w:szCs w:val="20"/>
              </w:rPr>
              <w:t>93418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1B413" w14:textId="77777777" w:rsidR="004A2FBF" w:rsidRPr="008A1C2E" w:rsidRDefault="004A2FBF" w:rsidP="004A2FBF">
            <w:pPr>
              <w:jc w:val="center"/>
              <w:rPr>
                <w:color w:val="000000"/>
                <w:sz w:val="20"/>
                <w:szCs w:val="20"/>
              </w:rPr>
            </w:pPr>
            <w:r w:rsidRPr="008A1C2E">
              <w:rPr>
                <w:color w:val="000000"/>
                <w:sz w:val="20"/>
                <w:szCs w:val="20"/>
              </w:rPr>
              <w:t>93418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632D8" w14:textId="77777777" w:rsidR="004A2FBF" w:rsidRPr="008A1C2E" w:rsidRDefault="004A2FBF" w:rsidP="004A2FBF">
            <w:pPr>
              <w:jc w:val="center"/>
              <w:rPr>
                <w:color w:val="000000"/>
                <w:sz w:val="20"/>
                <w:szCs w:val="20"/>
              </w:rPr>
            </w:pPr>
            <w:r w:rsidRPr="008A1C2E">
              <w:rPr>
                <w:color w:val="000000"/>
                <w:sz w:val="20"/>
                <w:szCs w:val="20"/>
              </w:rPr>
              <w:t>93703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93833" w14:textId="77777777" w:rsidR="004A2FBF" w:rsidRPr="008A1C2E" w:rsidRDefault="004A2FBF" w:rsidP="004A2FBF">
            <w:pPr>
              <w:jc w:val="center"/>
              <w:rPr>
                <w:color w:val="000000"/>
                <w:sz w:val="20"/>
                <w:szCs w:val="20"/>
              </w:rPr>
            </w:pPr>
            <w:r w:rsidRPr="008A1C2E">
              <w:rPr>
                <w:color w:val="000000"/>
                <w:sz w:val="20"/>
                <w:szCs w:val="20"/>
              </w:rPr>
              <w:t>280539</w:t>
            </w:r>
          </w:p>
        </w:tc>
      </w:tr>
      <w:tr w:rsidR="004A2FBF" w:rsidRPr="008A1C2E" w14:paraId="3B3ECD30"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A39959" w14:textId="77777777" w:rsidR="004A2FBF" w:rsidRPr="008A1C2E" w:rsidRDefault="004A2FBF" w:rsidP="004A2FBF">
            <w:pPr>
              <w:jc w:val="center"/>
              <w:rPr>
                <w:b/>
                <w:bCs/>
                <w:color w:val="000000"/>
                <w:sz w:val="20"/>
                <w:szCs w:val="20"/>
              </w:rPr>
            </w:pPr>
            <w:r w:rsidRPr="008A1C2E">
              <w:rPr>
                <w:b/>
                <w:bCs/>
                <w:color w:val="000000"/>
                <w:sz w:val="20"/>
                <w:szCs w:val="20"/>
              </w:rPr>
              <w:t xml:space="preserve">K3 kategorijas autobusi </w:t>
            </w:r>
          </w:p>
        </w:tc>
      </w:tr>
      <w:tr w:rsidR="004A2FBF" w:rsidRPr="008A1C2E" w14:paraId="3C9A91D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8CD1" w14:textId="77777777" w:rsidR="004A2FBF" w:rsidRPr="00CF65A6" w:rsidRDefault="004A2FBF" w:rsidP="004A2FBF">
            <w:pPr>
              <w:jc w:val="center"/>
              <w:rPr>
                <w:color w:val="000000"/>
                <w:sz w:val="20"/>
                <w:szCs w:val="20"/>
              </w:rPr>
            </w:pPr>
            <w:r w:rsidRPr="00CF65A6">
              <w:rPr>
                <w:color w:val="000000"/>
                <w:sz w:val="20"/>
                <w:szCs w:val="20"/>
              </w:rPr>
              <w:t>6669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1AB9" w14:textId="77777777" w:rsidR="004A2FBF" w:rsidRPr="00CF65A6" w:rsidRDefault="004A2FBF" w:rsidP="004A2FBF">
            <w:pPr>
              <w:rPr>
                <w:color w:val="000000"/>
                <w:sz w:val="20"/>
                <w:szCs w:val="20"/>
              </w:rPr>
            </w:pPr>
            <w:r w:rsidRPr="00CF65A6">
              <w:rPr>
                <w:color w:val="000000"/>
                <w:sz w:val="20"/>
                <w:szCs w:val="20"/>
              </w:rPr>
              <w:t>Limbaži-Aloja-Staicele (7)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FB27"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2001A" w14:textId="77777777" w:rsidR="004A2FBF" w:rsidRPr="008A1C2E" w:rsidRDefault="004A2FBF" w:rsidP="004A2FBF">
            <w:pPr>
              <w:jc w:val="center"/>
              <w:rPr>
                <w:color w:val="000000"/>
                <w:sz w:val="20"/>
                <w:szCs w:val="20"/>
              </w:rPr>
            </w:pPr>
            <w:r w:rsidRPr="008A1C2E">
              <w:rPr>
                <w:color w:val="000000"/>
                <w:sz w:val="20"/>
                <w:szCs w:val="20"/>
              </w:rPr>
              <w:t>15608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AC5E1" w14:textId="77777777" w:rsidR="004A2FBF" w:rsidRPr="008A1C2E" w:rsidRDefault="004A2FBF" w:rsidP="004A2FBF">
            <w:pPr>
              <w:jc w:val="center"/>
              <w:rPr>
                <w:color w:val="000000"/>
                <w:sz w:val="20"/>
                <w:szCs w:val="20"/>
              </w:rPr>
            </w:pPr>
            <w:r w:rsidRPr="008A1C2E">
              <w:rPr>
                <w:color w:val="000000"/>
                <w:sz w:val="20"/>
                <w:szCs w:val="20"/>
              </w:rPr>
              <w:t>15608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19CF" w14:textId="77777777" w:rsidR="004A2FBF" w:rsidRPr="008A1C2E" w:rsidRDefault="004A2FBF" w:rsidP="004A2FBF">
            <w:pPr>
              <w:jc w:val="center"/>
              <w:rPr>
                <w:color w:val="000000"/>
                <w:sz w:val="20"/>
                <w:szCs w:val="20"/>
              </w:rPr>
            </w:pPr>
            <w:r w:rsidRPr="008A1C2E">
              <w:rPr>
                <w:color w:val="000000"/>
                <w:sz w:val="20"/>
                <w:szCs w:val="20"/>
              </w:rPr>
              <w:t>15668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0891" w14:textId="77777777" w:rsidR="004A2FBF" w:rsidRPr="008A1C2E" w:rsidRDefault="004A2FBF" w:rsidP="004A2FBF">
            <w:pPr>
              <w:jc w:val="center"/>
              <w:rPr>
                <w:color w:val="000000"/>
                <w:sz w:val="20"/>
                <w:szCs w:val="20"/>
              </w:rPr>
            </w:pPr>
            <w:r w:rsidRPr="008A1C2E">
              <w:rPr>
                <w:color w:val="000000"/>
                <w:sz w:val="20"/>
                <w:szCs w:val="20"/>
              </w:rPr>
              <w:t>46884</w:t>
            </w:r>
          </w:p>
        </w:tc>
      </w:tr>
      <w:tr w:rsidR="004A2FBF" w:rsidRPr="008A1C2E" w14:paraId="757CA351" w14:textId="77777777" w:rsidTr="004A2FBF">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AE0C5"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7EDA75B" w14:textId="77777777" w:rsidR="004A2FBF" w:rsidRPr="008A1C2E" w:rsidRDefault="004A2FBF" w:rsidP="004A2FBF">
            <w:pPr>
              <w:jc w:val="center"/>
              <w:rPr>
                <w:color w:val="000000"/>
                <w:sz w:val="20"/>
                <w:szCs w:val="20"/>
              </w:rPr>
            </w:pPr>
            <w:r w:rsidRPr="008A1C2E">
              <w:rPr>
                <w:color w:val="000000"/>
                <w:sz w:val="20"/>
                <w:szCs w:val="20"/>
              </w:rPr>
              <w:t>58</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33A13F8" w14:textId="77777777" w:rsidR="004A2FBF" w:rsidRPr="008A1C2E" w:rsidRDefault="004A2FBF" w:rsidP="004A2FBF">
            <w:pPr>
              <w:jc w:val="center"/>
              <w:rPr>
                <w:color w:val="000000"/>
                <w:sz w:val="20"/>
                <w:szCs w:val="20"/>
              </w:rPr>
            </w:pPr>
            <w:r w:rsidRPr="008A1C2E">
              <w:rPr>
                <w:color w:val="000000"/>
                <w:sz w:val="20"/>
                <w:szCs w:val="20"/>
              </w:rPr>
              <w:t>542323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61CD6A0" w14:textId="77777777" w:rsidR="004A2FBF" w:rsidRPr="008A1C2E" w:rsidRDefault="004A2FBF" w:rsidP="004A2FBF">
            <w:pPr>
              <w:jc w:val="center"/>
              <w:rPr>
                <w:color w:val="000000"/>
                <w:sz w:val="20"/>
                <w:szCs w:val="20"/>
              </w:rPr>
            </w:pPr>
            <w:r w:rsidRPr="008A1C2E">
              <w:rPr>
                <w:color w:val="000000"/>
                <w:sz w:val="20"/>
                <w:szCs w:val="20"/>
              </w:rPr>
              <w:t>542323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B62A78C" w14:textId="77777777" w:rsidR="004A2FBF" w:rsidRPr="008A1C2E" w:rsidRDefault="004A2FBF" w:rsidP="004A2FBF">
            <w:pPr>
              <w:jc w:val="center"/>
              <w:rPr>
                <w:color w:val="000000"/>
                <w:sz w:val="20"/>
                <w:szCs w:val="20"/>
              </w:rPr>
            </w:pPr>
            <w:r w:rsidRPr="008A1C2E">
              <w:rPr>
                <w:color w:val="000000"/>
                <w:sz w:val="20"/>
                <w:szCs w:val="20"/>
              </w:rPr>
              <w:t>543656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2C25D29" w14:textId="77777777" w:rsidR="004A2FBF" w:rsidRPr="008A1C2E" w:rsidRDefault="004A2FBF" w:rsidP="004A2FBF">
            <w:pPr>
              <w:jc w:val="center"/>
              <w:rPr>
                <w:color w:val="000000"/>
                <w:sz w:val="20"/>
                <w:szCs w:val="20"/>
              </w:rPr>
            </w:pPr>
            <w:r w:rsidRPr="008A1C2E">
              <w:rPr>
                <w:color w:val="000000"/>
                <w:sz w:val="20"/>
                <w:szCs w:val="20"/>
              </w:rPr>
              <w:t>1628302</w:t>
            </w:r>
          </w:p>
        </w:tc>
      </w:tr>
      <w:tr w:rsidR="004A2FBF" w:rsidRPr="008A1C2E" w14:paraId="1415CA63" w14:textId="77777777" w:rsidTr="004A2FBF">
        <w:trPr>
          <w:trHeight w:val="29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247D3" w14:textId="77777777" w:rsidR="004A2FBF" w:rsidRPr="008A1C2E" w:rsidRDefault="004A2FBF" w:rsidP="004A2FBF">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3BB4" w14:textId="77777777" w:rsidR="004A2FBF" w:rsidRPr="008A1C2E" w:rsidRDefault="004A2FBF" w:rsidP="004A2FBF">
            <w:pPr>
              <w:jc w:val="center"/>
              <w:rPr>
                <w:b/>
                <w:bCs/>
                <w:color w:val="000000"/>
                <w:sz w:val="20"/>
                <w:szCs w:val="20"/>
              </w:rPr>
            </w:pPr>
            <w:r>
              <w:rPr>
                <w:b/>
                <w:bCs/>
                <w:color w:val="000000"/>
                <w:sz w:val="20"/>
                <w:szCs w:val="20"/>
              </w:rPr>
              <w:t>124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17E5" w14:textId="77777777" w:rsidR="004A2FBF" w:rsidRPr="008A1C2E" w:rsidRDefault="004A2FBF" w:rsidP="004A2FBF">
            <w:pPr>
              <w:jc w:val="center"/>
              <w:rPr>
                <w:b/>
                <w:bCs/>
                <w:color w:val="000000"/>
                <w:sz w:val="20"/>
                <w:szCs w:val="20"/>
              </w:rPr>
            </w:pPr>
            <w:r>
              <w:rPr>
                <w:b/>
                <w:bCs/>
                <w:color w:val="000000"/>
                <w:sz w:val="20"/>
                <w:szCs w:val="20"/>
              </w:rPr>
              <w:t>759925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E8C2D" w14:textId="77777777" w:rsidR="004A2FBF" w:rsidRPr="008A1C2E" w:rsidRDefault="004A2FBF" w:rsidP="004A2FBF">
            <w:pPr>
              <w:jc w:val="center"/>
              <w:rPr>
                <w:b/>
                <w:bCs/>
                <w:color w:val="000000"/>
                <w:sz w:val="20"/>
                <w:szCs w:val="20"/>
              </w:rPr>
            </w:pPr>
            <w:r>
              <w:rPr>
                <w:b/>
                <w:bCs/>
                <w:color w:val="000000"/>
                <w:sz w:val="20"/>
                <w:szCs w:val="20"/>
              </w:rPr>
              <w:t>759925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67F9" w14:textId="77777777" w:rsidR="004A2FBF" w:rsidRPr="008A1C2E" w:rsidRDefault="004A2FBF" w:rsidP="004A2FBF">
            <w:pPr>
              <w:jc w:val="center"/>
              <w:rPr>
                <w:b/>
                <w:bCs/>
                <w:color w:val="000000"/>
                <w:sz w:val="20"/>
                <w:szCs w:val="20"/>
              </w:rPr>
            </w:pPr>
            <w:r>
              <w:rPr>
                <w:b/>
                <w:bCs/>
                <w:color w:val="000000"/>
                <w:sz w:val="20"/>
                <w:szCs w:val="20"/>
              </w:rPr>
              <w:t>761649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59C30" w14:textId="77777777" w:rsidR="004A2FBF" w:rsidRPr="008A1C2E" w:rsidRDefault="004A2FBF" w:rsidP="004A2FBF">
            <w:pPr>
              <w:jc w:val="center"/>
              <w:rPr>
                <w:b/>
                <w:bCs/>
                <w:color w:val="000000"/>
                <w:sz w:val="20"/>
                <w:szCs w:val="20"/>
              </w:rPr>
            </w:pPr>
            <w:r>
              <w:rPr>
                <w:b/>
                <w:bCs/>
                <w:color w:val="000000"/>
                <w:sz w:val="20"/>
                <w:szCs w:val="20"/>
              </w:rPr>
              <w:t>2281499</w:t>
            </w:r>
          </w:p>
        </w:tc>
      </w:tr>
    </w:tbl>
    <w:p w14:paraId="2301EFA3"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1C53187C" w14:textId="77777777" w:rsidR="004A2FBF" w:rsidRDefault="004A2FBF" w:rsidP="004A2FBF">
      <w:pPr>
        <w:jc w:val="right"/>
      </w:pPr>
    </w:p>
    <w:p w14:paraId="3ADEFF79" w14:textId="77777777" w:rsidR="004A2FBF" w:rsidRDefault="004A2FBF" w:rsidP="004A2FBF">
      <w:pPr>
        <w:jc w:val="right"/>
      </w:pPr>
    </w:p>
    <w:tbl>
      <w:tblPr>
        <w:tblW w:w="9383" w:type="dxa"/>
        <w:tblLook w:val="04A0" w:firstRow="1" w:lastRow="0" w:firstColumn="1" w:lastColumn="0" w:noHBand="0" w:noVBand="1"/>
      </w:tblPr>
      <w:tblGrid>
        <w:gridCol w:w="820"/>
        <w:gridCol w:w="1920"/>
        <w:gridCol w:w="1016"/>
        <w:gridCol w:w="1389"/>
        <w:gridCol w:w="1389"/>
        <w:gridCol w:w="1389"/>
        <w:gridCol w:w="1460"/>
      </w:tblGrid>
      <w:tr w:rsidR="004A2FBF" w:rsidRPr="008A1C2E" w14:paraId="303C97AE" w14:textId="77777777" w:rsidTr="004A2FBF">
        <w:trPr>
          <w:trHeight w:val="288"/>
        </w:trPr>
        <w:tc>
          <w:tcPr>
            <w:tcW w:w="820" w:type="dxa"/>
            <w:tcBorders>
              <w:top w:val="nil"/>
              <w:left w:val="nil"/>
              <w:bottom w:val="nil"/>
              <w:right w:val="nil"/>
            </w:tcBorders>
            <w:shd w:val="clear" w:color="auto" w:fill="auto"/>
            <w:noWrap/>
            <w:vAlign w:val="bottom"/>
            <w:hideMark/>
          </w:tcPr>
          <w:p w14:paraId="17FBA82A" w14:textId="77777777" w:rsidR="004A2FBF" w:rsidRPr="00BC6F8B" w:rsidRDefault="004A2FBF" w:rsidP="004A2FBF"/>
        </w:tc>
        <w:tc>
          <w:tcPr>
            <w:tcW w:w="1920" w:type="dxa"/>
            <w:tcBorders>
              <w:top w:val="nil"/>
              <w:left w:val="nil"/>
              <w:bottom w:val="nil"/>
              <w:right w:val="nil"/>
            </w:tcBorders>
            <w:shd w:val="clear" w:color="auto" w:fill="auto"/>
            <w:noWrap/>
            <w:vAlign w:val="bottom"/>
            <w:hideMark/>
          </w:tcPr>
          <w:p w14:paraId="2C6F199E"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3D368B61"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708DDEED"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DAE305F"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E82732B"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1D891D7A" w14:textId="77777777" w:rsidR="004A2FBF" w:rsidRPr="00BC6F8B" w:rsidRDefault="004A2FBF" w:rsidP="004A2FBF">
            <w:pPr>
              <w:rPr>
                <w:color w:val="000000"/>
              </w:rPr>
            </w:pPr>
            <w:r w:rsidRPr="00BC6F8B">
              <w:rPr>
                <w:color w:val="000000"/>
              </w:rPr>
              <w:t>Tabula Nr.2</w:t>
            </w:r>
          </w:p>
        </w:tc>
      </w:tr>
      <w:tr w:rsidR="004A2FBF" w:rsidRPr="008A1C2E" w14:paraId="00E7A97F" w14:textId="77777777" w:rsidTr="004A2FBF">
        <w:trPr>
          <w:trHeight w:val="828"/>
        </w:trPr>
        <w:tc>
          <w:tcPr>
            <w:tcW w:w="9383" w:type="dxa"/>
            <w:gridSpan w:val="7"/>
            <w:tcBorders>
              <w:top w:val="nil"/>
              <w:left w:val="nil"/>
              <w:bottom w:val="nil"/>
              <w:right w:val="nil"/>
            </w:tcBorders>
            <w:shd w:val="clear" w:color="auto" w:fill="auto"/>
            <w:vAlign w:val="center"/>
            <w:hideMark/>
          </w:tcPr>
          <w:p w14:paraId="1F93B732"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„Ludza”</w:t>
            </w:r>
          </w:p>
        </w:tc>
      </w:tr>
      <w:tr w:rsidR="004A2FBF" w:rsidRPr="008A1C2E" w14:paraId="18E8EFC4"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525E26AE" w14:textId="77777777" w:rsidR="004A2FBF" w:rsidRPr="008A1C2E" w:rsidRDefault="004A2FBF" w:rsidP="004A2FBF">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14:paraId="00FECE3D"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4A3A9DC0"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5C2B34E"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5965937F"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28D85903" w14:textId="77777777" w:rsidR="004A2FBF" w:rsidRPr="008A1C2E"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0EDB94D2" w14:textId="77777777" w:rsidR="004A2FBF" w:rsidRPr="008A1C2E" w:rsidRDefault="004A2FBF" w:rsidP="004A2FBF">
            <w:pPr>
              <w:rPr>
                <w:sz w:val="20"/>
                <w:szCs w:val="20"/>
              </w:rPr>
            </w:pPr>
          </w:p>
        </w:tc>
      </w:tr>
      <w:tr w:rsidR="004A2FBF" w:rsidRPr="008A1C2E" w14:paraId="39FAEEB1"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303E0"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81C4"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70A6E"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E9B6"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DD75"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B263"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9547D"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2824AE3B" w14:textId="77777777" w:rsidTr="004A2FBF">
        <w:trPr>
          <w:trHeight w:val="40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A3C760" w14:textId="77777777" w:rsidR="004A2FBF" w:rsidRPr="00CF65A6" w:rsidRDefault="004A2FBF" w:rsidP="004A2FBF">
            <w:pPr>
              <w:jc w:val="center"/>
              <w:rPr>
                <w:b/>
                <w:bCs/>
                <w:color w:val="000000"/>
                <w:sz w:val="20"/>
                <w:szCs w:val="20"/>
              </w:rPr>
            </w:pPr>
            <w:r w:rsidRPr="00CF65A6">
              <w:rPr>
                <w:b/>
                <w:bCs/>
                <w:color w:val="000000"/>
                <w:sz w:val="20"/>
                <w:szCs w:val="20"/>
              </w:rPr>
              <w:t>K1 kategorijas autobusi</w:t>
            </w:r>
          </w:p>
        </w:tc>
      </w:tr>
      <w:tr w:rsidR="004A2FBF" w:rsidRPr="008A1C2E" w14:paraId="41ADCA7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C6AE" w14:textId="77777777" w:rsidR="004A2FBF" w:rsidRPr="00CF65A6" w:rsidRDefault="004A2FBF" w:rsidP="004A2FBF">
            <w:pPr>
              <w:jc w:val="center"/>
              <w:rPr>
                <w:color w:val="000000"/>
                <w:sz w:val="20"/>
                <w:szCs w:val="20"/>
              </w:rPr>
            </w:pPr>
            <w:r w:rsidRPr="00CF65A6">
              <w:rPr>
                <w:color w:val="000000"/>
                <w:sz w:val="20"/>
                <w:szCs w:val="20"/>
              </w:rPr>
              <w:t>3001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ED25D" w14:textId="77777777" w:rsidR="004A2FBF" w:rsidRPr="008A1C2E" w:rsidRDefault="004A2FBF" w:rsidP="004A2FBF">
            <w:pPr>
              <w:rPr>
                <w:color w:val="000000"/>
                <w:sz w:val="20"/>
                <w:szCs w:val="20"/>
              </w:rPr>
            </w:pPr>
            <w:r w:rsidRPr="008A1C2E">
              <w:rPr>
                <w:color w:val="000000"/>
                <w:sz w:val="20"/>
                <w:szCs w:val="20"/>
              </w:rPr>
              <w:t xml:space="preserve">Ludza – </w:t>
            </w:r>
            <w:proofErr w:type="spellStart"/>
            <w:r w:rsidRPr="008A1C2E">
              <w:rPr>
                <w:color w:val="000000"/>
                <w:sz w:val="20"/>
                <w:szCs w:val="20"/>
              </w:rPr>
              <w:t>Ezerkrasts</w:t>
            </w:r>
            <w:proofErr w:type="spellEnd"/>
            <w:r w:rsidRPr="008A1C2E">
              <w:rPr>
                <w:color w:val="000000"/>
                <w:sz w:val="20"/>
                <w:szCs w:val="20"/>
              </w:rPr>
              <w:t xml:space="preserve"> (5,6,7,9,10,14)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8E266"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27C3" w14:textId="77777777" w:rsidR="004A2FBF" w:rsidRPr="008A1C2E" w:rsidRDefault="004A2FBF" w:rsidP="004A2FBF">
            <w:pPr>
              <w:jc w:val="center"/>
              <w:rPr>
                <w:color w:val="000000"/>
                <w:sz w:val="20"/>
                <w:szCs w:val="20"/>
              </w:rPr>
            </w:pPr>
            <w:r w:rsidRPr="008A1C2E">
              <w:rPr>
                <w:color w:val="000000"/>
                <w:sz w:val="20"/>
                <w:szCs w:val="20"/>
              </w:rPr>
              <w:t>8722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5355" w14:textId="77777777" w:rsidR="004A2FBF" w:rsidRPr="008A1C2E" w:rsidRDefault="004A2FBF" w:rsidP="004A2FBF">
            <w:pPr>
              <w:jc w:val="center"/>
              <w:rPr>
                <w:color w:val="000000"/>
                <w:sz w:val="20"/>
                <w:szCs w:val="20"/>
              </w:rPr>
            </w:pPr>
            <w:r w:rsidRPr="008A1C2E">
              <w:rPr>
                <w:color w:val="000000"/>
                <w:sz w:val="20"/>
                <w:szCs w:val="20"/>
              </w:rPr>
              <w:t>8722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C882" w14:textId="77777777" w:rsidR="004A2FBF" w:rsidRPr="008A1C2E" w:rsidRDefault="004A2FBF" w:rsidP="004A2FBF">
            <w:pPr>
              <w:jc w:val="center"/>
              <w:rPr>
                <w:color w:val="000000"/>
                <w:sz w:val="20"/>
                <w:szCs w:val="20"/>
              </w:rPr>
            </w:pPr>
            <w:r w:rsidRPr="008A1C2E">
              <w:rPr>
                <w:color w:val="000000"/>
                <w:sz w:val="20"/>
                <w:szCs w:val="20"/>
              </w:rPr>
              <w:t>8722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9FAF8" w14:textId="77777777" w:rsidR="004A2FBF" w:rsidRPr="008A1C2E" w:rsidRDefault="004A2FBF" w:rsidP="004A2FBF">
            <w:pPr>
              <w:jc w:val="center"/>
              <w:rPr>
                <w:color w:val="000000"/>
                <w:sz w:val="20"/>
                <w:szCs w:val="20"/>
              </w:rPr>
            </w:pPr>
            <w:r w:rsidRPr="008A1C2E">
              <w:rPr>
                <w:color w:val="000000"/>
                <w:sz w:val="20"/>
                <w:szCs w:val="20"/>
              </w:rPr>
              <w:t>26166</w:t>
            </w:r>
          </w:p>
        </w:tc>
      </w:tr>
      <w:tr w:rsidR="004A2FBF" w:rsidRPr="008A1C2E" w14:paraId="310A411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D3748" w14:textId="77777777" w:rsidR="004A2FBF" w:rsidRPr="008A1C2E" w:rsidRDefault="004A2FBF" w:rsidP="004A2FBF">
            <w:pPr>
              <w:jc w:val="center"/>
              <w:rPr>
                <w:color w:val="000000"/>
                <w:sz w:val="20"/>
                <w:szCs w:val="20"/>
              </w:rPr>
            </w:pPr>
            <w:r w:rsidRPr="008A1C2E">
              <w:rPr>
                <w:color w:val="000000"/>
                <w:sz w:val="20"/>
                <w:szCs w:val="20"/>
              </w:rPr>
              <w:t>5002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AF42" w14:textId="77777777" w:rsidR="004A2FBF" w:rsidRPr="008A1C2E" w:rsidRDefault="004A2FBF" w:rsidP="004A2FBF">
            <w:pPr>
              <w:rPr>
                <w:color w:val="000000"/>
                <w:sz w:val="20"/>
                <w:szCs w:val="20"/>
              </w:rPr>
            </w:pPr>
            <w:r w:rsidRPr="008A1C2E">
              <w:rPr>
                <w:color w:val="000000"/>
                <w:sz w:val="20"/>
                <w:szCs w:val="20"/>
              </w:rPr>
              <w:t>Ludza - Gaveiki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323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2685D" w14:textId="77777777" w:rsidR="004A2FBF" w:rsidRPr="008A1C2E" w:rsidRDefault="004A2FBF" w:rsidP="004A2FBF">
            <w:pPr>
              <w:jc w:val="center"/>
              <w:rPr>
                <w:color w:val="000000"/>
                <w:sz w:val="20"/>
                <w:szCs w:val="20"/>
              </w:rPr>
            </w:pPr>
            <w:r w:rsidRPr="008A1C2E">
              <w:rPr>
                <w:color w:val="000000"/>
                <w:sz w:val="20"/>
                <w:szCs w:val="20"/>
              </w:rPr>
              <w:t>3931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8ABC" w14:textId="77777777" w:rsidR="004A2FBF" w:rsidRPr="008A1C2E" w:rsidRDefault="004A2FBF" w:rsidP="004A2FBF">
            <w:pPr>
              <w:jc w:val="center"/>
              <w:rPr>
                <w:color w:val="000000"/>
                <w:sz w:val="20"/>
                <w:szCs w:val="20"/>
              </w:rPr>
            </w:pPr>
            <w:r w:rsidRPr="008A1C2E">
              <w:rPr>
                <w:color w:val="000000"/>
                <w:sz w:val="20"/>
                <w:szCs w:val="20"/>
              </w:rPr>
              <w:t>3931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04B1" w14:textId="77777777" w:rsidR="004A2FBF" w:rsidRPr="008A1C2E" w:rsidRDefault="004A2FBF" w:rsidP="004A2FBF">
            <w:pPr>
              <w:jc w:val="center"/>
              <w:rPr>
                <w:color w:val="000000"/>
                <w:sz w:val="20"/>
                <w:szCs w:val="20"/>
              </w:rPr>
            </w:pPr>
            <w:r w:rsidRPr="008A1C2E">
              <w:rPr>
                <w:color w:val="000000"/>
                <w:sz w:val="20"/>
                <w:szCs w:val="20"/>
              </w:rPr>
              <w:t>4007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F58F" w14:textId="77777777" w:rsidR="004A2FBF" w:rsidRPr="008A1C2E" w:rsidRDefault="004A2FBF" w:rsidP="004A2FBF">
            <w:pPr>
              <w:jc w:val="center"/>
              <w:rPr>
                <w:color w:val="000000"/>
                <w:sz w:val="20"/>
                <w:szCs w:val="20"/>
              </w:rPr>
            </w:pPr>
            <w:r w:rsidRPr="008A1C2E">
              <w:rPr>
                <w:color w:val="000000"/>
                <w:sz w:val="20"/>
                <w:szCs w:val="20"/>
              </w:rPr>
              <w:t>11869</w:t>
            </w:r>
          </w:p>
        </w:tc>
      </w:tr>
      <w:tr w:rsidR="004A2FBF" w:rsidRPr="008A1C2E" w14:paraId="012BAC8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2C5F" w14:textId="77777777" w:rsidR="004A2FBF" w:rsidRPr="008A1C2E" w:rsidRDefault="004A2FBF" w:rsidP="004A2FBF">
            <w:pPr>
              <w:jc w:val="center"/>
              <w:rPr>
                <w:color w:val="000000"/>
                <w:sz w:val="20"/>
                <w:szCs w:val="20"/>
              </w:rPr>
            </w:pPr>
            <w:r w:rsidRPr="008A1C2E">
              <w:rPr>
                <w:color w:val="000000"/>
                <w:sz w:val="20"/>
                <w:szCs w:val="20"/>
              </w:rPr>
              <w:t>5256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3ABD" w14:textId="77777777" w:rsidR="004A2FBF" w:rsidRPr="008A1C2E" w:rsidRDefault="004A2FBF" w:rsidP="004A2FBF">
            <w:pPr>
              <w:rPr>
                <w:color w:val="000000"/>
                <w:sz w:val="20"/>
                <w:szCs w:val="20"/>
              </w:rPr>
            </w:pPr>
            <w:r w:rsidRPr="008A1C2E">
              <w:rPr>
                <w:color w:val="000000"/>
                <w:sz w:val="20"/>
                <w:szCs w:val="20"/>
              </w:rPr>
              <w:t>Ludza-Rundēni-</w:t>
            </w:r>
            <w:proofErr w:type="spellStart"/>
            <w:r w:rsidRPr="008A1C2E">
              <w:rPr>
                <w:color w:val="000000"/>
                <w:sz w:val="20"/>
                <w:szCs w:val="20"/>
              </w:rPr>
              <w:t>Vertulova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32CF"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21A5A" w14:textId="77777777" w:rsidR="004A2FBF" w:rsidRPr="008A1C2E" w:rsidRDefault="004A2FBF" w:rsidP="004A2FBF">
            <w:pPr>
              <w:jc w:val="center"/>
              <w:rPr>
                <w:color w:val="000000"/>
                <w:sz w:val="20"/>
                <w:szCs w:val="20"/>
              </w:rPr>
            </w:pPr>
            <w:r w:rsidRPr="008A1C2E">
              <w:rPr>
                <w:color w:val="000000"/>
                <w:sz w:val="20"/>
                <w:szCs w:val="20"/>
              </w:rPr>
              <w:t>10566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99894" w14:textId="77777777" w:rsidR="004A2FBF" w:rsidRPr="008A1C2E" w:rsidRDefault="004A2FBF" w:rsidP="004A2FBF">
            <w:pPr>
              <w:jc w:val="center"/>
              <w:rPr>
                <w:color w:val="000000"/>
                <w:sz w:val="20"/>
                <w:szCs w:val="20"/>
              </w:rPr>
            </w:pPr>
            <w:r w:rsidRPr="008A1C2E">
              <w:rPr>
                <w:color w:val="000000"/>
                <w:sz w:val="20"/>
                <w:szCs w:val="20"/>
              </w:rPr>
              <w:t>10566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5436" w14:textId="77777777" w:rsidR="004A2FBF" w:rsidRPr="008A1C2E" w:rsidRDefault="004A2FBF" w:rsidP="004A2FBF">
            <w:pPr>
              <w:jc w:val="center"/>
              <w:rPr>
                <w:color w:val="000000"/>
                <w:sz w:val="20"/>
                <w:szCs w:val="20"/>
              </w:rPr>
            </w:pPr>
            <w:r w:rsidRPr="008A1C2E">
              <w:rPr>
                <w:color w:val="000000"/>
                <w:sz w:val="20"/>
                <w:szCs w:val="20"/>
              </w:rPr>
              <w:t>10770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E6B6C" w14:textId="77777777" w:rsidR="004A2FBF" w:rsidRPr="008A1C2E" w:rsidRDefault="004A2FBF" w:rsidP="004A2FBF">
            <w:pPr>
              <w:jc w:val="center"/>
              <w:rPr>
                <w:color w:val="000000"/>
                <w:sz w:val="20"/>
                <w:szCs w:val="20"/>
              </w:rPr>
            </w:pPr>
            <w:r w:rsidRPr="008A1C2E">
              <w:rPr>
                <w:color w:val="000000"/>
                <w:sz w:val="20"/>
                <w:szCs w:val="20"/>
              </w:rPr>
              <w:t>31902</w:t>
            </w:r>
          </w:p>
        </w:tc>
      </w:tr>
      <w:tr w:rsidR="004A2FBF" w:rsidRPr="008A1C2E" w14:paraId="28A3BE8C"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B965" w14:textId="77777777" w:rsidR="004A2FBF" w:rsidRPr="008A1C2E" w:rsidRDefault="004A2FBF" w:rsidP="004A2FBF">
            <w:pPr>
              <w:jc w:val="center"/>
              <w:rPr>
                <w:color w:val="000000"/>
                <w:sz w:val="20"/>
                <w:szCs w:val="20"/>
              </w:rPr>
            </w:pPr>
            <w:r w:rsidRPr="008A1C2E">
              <w:rPr>
                <w:color w:val="000000"/>
                <w:sz w:val="20"/>
                <w:szCs w:val="20"/>
              </w:rPr>
              <w:t>5265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60AB6" w14:textId="77777777" w:rsidR="004A2FBF" w:rsidRPr="008A1C2E" w:rsidRDefault="004A2FBF" w:rsidP="004A2FBF">
            <w:pPr>
              <w:rPr>
                <w:color w:val="000000"/>
                <w:sz w:val="20"/>
                <w:szCs w:val="20"/>
              </w:rPr>
            </w:pPr>
            <w:r w:rsidRPr="008A1C2E">
              <w:rPr>
                <w:color w:val="000000"/>
                <w:sz w:val="20"/>
                <w:szCs w:val="20"/>
              </w:rPr>
              <w:t xml:space="preserve">Ludza - Cibla - </w:t>
            </w:r>
            <w:proofErr w:type="spellStart"/>
            <w:r w:rsidRPr="008A1C2E">
              <w:rPr>
                <w:color w:val="000000"/>
                <w:sz w:val="20"/>
                <w:szCs w:val="20"/>
              </w:rPr>
              <w:t>Krindava</w:t>
            </w:r>
            <w:proofErr w:type="spellEnd"/>
            <w:r w:rsidRPr="008A1C2E">
              <w:rPr>
                <w:color w:val="000000"/>
                <w:sz w:val="20"/>
                <w:szCs w:val="20"/>
              </w:rPr>
              <w:t xml:space="preserve"> - Cibla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5C995"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2089" w14:textId="77777777" w:rsidR="004A2FBF" w:rsidRPr="008A1C2E" w:rsidRDefault="004A2FBF" w:rsidP="004A2FBF">
            <w:pPr>
              <w:jc w:val="center"/>
              <w:rPr>
                <w:color w:val="000000"/>
                <w:sz w:val="20"/>
                <w:szCs w:val="20"/>
              </w:rPr>
            </w:pPr>
            <w:r w:rsidRPr="008A1C2E">
              <w:rPr>
                <w:color w:val="000000"/>
                <w:sz w:val="20"/>
                <w:szCs w:val="20"/>
              </w:rPr>
              <w:t>42267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40594" w14:textId="77777777" w:rsidR="004A2FBF" w:rsidRPr="008A1C2E" w:rsidRDefault="004A2FBF" w:rsidP="004A2FBF">
            <w:pPr>
              <w:jc w:val="center"/>
              <w:rPr>
                <w:color w:val="000000"/>
                <w:sz w:val="20"/>
                <w:szCs w:val="20"/>
              </w:rPr>
            </w:pPr>
            <w:r w:rsidRPr="008A1C2E">
              <w:rPr>
                <w:color w:val="000000"/>
                <w:sz w:val="20"/>
                <w:szCs w:val="20"/>
              </w:rPr>
              <w:t>42267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6E87C" w14:textId="77777777" w:rsidR="004A2FBF" w:rsidRPr="008A1C2E" w:rsidRDefault="004A2FBF" w:rsidP="004A2FBF">
            <w:pPr>
              <w:jc w:val="center"/>
              <w:rPr>
                <w:color w:val="000000"/>
                <w:sz w:val="20"/>
                <w:szCs w:val="20"/>
              </w:rPr>
            </w:pPr>
            <w:r w:rsidRPr="008A1C2E">
              <w:rPr>
                <w:color w:val="000000"/>
                <w:sz w:val="20"/>
                <w:szCs w:val="20"/>
              </w:rPr>
              <w:t>42383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1E890" w14:textId="77777777" w:rsidR="004A2FBF" w:rsidRPr="008A1C2E" w:rsidRDefault="004A2FBF" w:rsidP="004A2FBF">
            <w:pPr>
              <w:jc w:val="center"/>
              <w:rPr>
                <w:color w:val="000000"/>
                <w:sz w:val="20"/>
                <w:szCs w:val="20"/>
              </w:rPr>
            </w:pPr>
            <w:r w:rsidRPr="008A1C2E">
              <w:rPr>
                <w:color w:val="000000"/>
                <w:sz w:val="20"/>
                <w:szCs w:val="20"/>
              </w:rPr>
              <w:t>126917</w:t>
            </w:r>
          </w:p>
        </w:tc>
      </w:tr>
      <w:tr w:rsidR="004A2FBF" w:rsidRPr="008A1C2E" w14:paraId="5731148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B95B" w14:textId="77777777" w:rsidR="004A2FBF" w:rsidRPr="008A1C2E" w:rsidRDefault="004A2FBF" w:rsidP="004A2FBF">
            <w:pPr>
              <w:jc w:val="center"/>
              <w:rPr>
                <w:color w:val="000000"/>
                <w:sz w:val="20"/>
                <w:szCs w:val="20"/>
              </w:rPr>
            </w:pPr>
            <w:r w:rsidRPr="008A1C2E">
              <w:rPr>
                <w:color w:val="000000"/>
                <w:sz w:val="20"/>
                <w:szCs w:val="20"/>
              </w:rPr>
              <w:lastRenderedPageBreak/>
              <w:t>5633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B041" w14:textId="77777777" w:rsidR="004A2FBF" w:rsidRPr="008A1C2E" w:rsidRDefault="004A2FBF" w:rsidP="004A2FBF">
            <w:pPr>
              <w:rPr>
                <w:color w:val="000000"/>
                <w:sz w:val="20"/>
                <w:szCs w:val="20"/>
              </w:rPr>
            </w:pPr>
            <w:r w:rsidRPr="008A1C2E">
              <w:rPr>
                <w:color w:val="000000"/>
                <w:sz w:val="20"/>
                <w:szCs w:val="20"/>
              </w:rPr>
              <w:t>Ludza-</w:t>
            </w:r>
            <w:proofErr w:type="spellStart"/>
            <w:r w:rsidRPr="008A1C2E">
              <w:rPr>
                <w:color w:val="000000"/>
                <w:sz w:val="20"/>
                <w:szCs w:val="20"/>
              </w:rPr>
              <w:t>Padole-Rogovka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5912"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EEDE" w14:textId="77777777" w:rsidR="004A2FBF" w:rsidRPr="008A1C2E" w:rsidRDefault="004A2FBF" w:rsidP="004A2FBF">
            <w:pPr>
              <w:jc w:val="center"/>
              <w:rPr>
                <w:color w:val="000000"/>
                <w:sz w:val="20"/>
                <w:szCs w:val="20"/>
              </w:rPr>
            </w:pPr>
            <w:r w:rsidRPr="008A1C2E">
              <w:rPr>
                <w:color w:val="000000"/>
                <w:sz w:val="20"/>
                <w:szCs w:val="20"/>
              </w:rPr>
              <w:t>13761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80B6" w14:textId="77777777" w:rsidR="004A2FBF" w:rsidRPr="008A1C2E" w:rsidRDefault="004A2FBF" w:rsidP="004A2FBF">
            <w:pPr>
              <w:jc w:val="center"/>
              <w:rPr>
                <w:color w:val="000000"/>
                <w:sz w:val="20"/>
                <w:szCs w:val="20"/>
              </w:rPr>
            </w:pPr>
            <w:r w:rsidRPr="008A1C2E">
              <w:rPr>
                <w:color w:val="000000"/>
                <w:sz w:val="20"/>
                <w:szCs w:val="20"/>
              </w:rPr>
              <w:t>13761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733A" w14:textId="77777777" w:rsidR="004A2FBF" w:rsidRPr="008A1C2E" w:rsidRDefault="004A2FBF" w:rsidP="004A2FBF">
            <w:pPr>
              <w:jc w:val="center"/>
              <w:rPr>
                <w:color w:val="000000"/>
                <w:sz w:val="20"/>
                <w:szCs w:val="20"/>
              </w:rPr>
            </w:pPr>
            <w:r w:rsidRPr="008A1C2E">
              <w:rPr>
                <w:color w:val="000000"/>
                <w:sz w:val="20"/>
                <w:szCs w:val="20"/>
              </w:rPr>
              <w:t>13761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638E2" w14:textId="77777777" w:rsidR="004A2FBF" w:rsidRPr="008A1C2E" w:rsidRDefault="004A2FBF" w:rsidP="004A2FBF">
            <w:pPr>
              <w:jc w:val="center"/>
              <w:rPr>
                <w:color w:val="000000"/>
                <w:sz w:val="20"/>
                <w:szCs w:val="20"/>
              </w:rPr>
            </w:pPr>
            <w:r w:rsidRPr="008A1C2E">
              <w:rPr>
                <w:color w:val="000000"/>
                <w:sz w:val="20"/>
                <w:szCs w:val="20"/>
              </w:rPr>
              <w:t>41283</w:t>
            </w:r>
          </w:p>
        </w:tc>
      </w:tr>
      <w:tr w:rsidR="004A2FBF" w:rsidRPr="008A1C2E" w14:paraId="3144E4A9"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CBA56" w14:textId="77777777" w:rsidR="004A2FBF" w:rsidRPr="008A1C2E" w:rsidRDefault="004A2FBF" w:rsidP="004A2FBF">
            <w:pPr>
              <w:jc w:val="center"/>
              <w:rPr>
                <w:color w:val="000000"/>
                <w:sz w:val="20"/>
                <w:szCs w:val="20"/>
              </w:rPr>
            </w:pPr>
            <w:r w:rsidRPr="008A1C2E">
              <w:rPr>
                <w:color w:val="000000"/>
                <w:sz w:val="20"/>
                <w:szCs w:val="20"/>
              </w:rPr>
              <w:t>5635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396D" w14:textId="77777777" w:rsidR="004A2FBF" w:rsidRPr="008A1C2E" w:rsidRDefault="004A2FBF" w:rsidP="004A2FBF">
            <w:pPr>
              <w:rPr>
                <w:color w:val="000000"/>
                <w:sz w:val="20"/>
                <w:szCs w:val="20"/>
              </w:rPr>
            </w:pPr>
            <w:proofErr w:type="spellStart"/>
            <w:r w:rsidRPr="008A1C2E">
              <w:rPr>
                <w:color w:val="000000"/>
                <w:sz w:val="20"/>
                <w:szCs w:val="20"/>
              </w:rPr>
              <w:t>Romandova-Runtorta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EFAE" w14:textId="77777777" w:rsidR="004A2FBF" w:rsidRPr="008A1C2E" w:rsidRDefault="004A2FBF" w:rsidP="004A2FBF">
            <w:pPr>
              <w:jc w:val="center"/>
              <w:rPr>
                <w:color w:val="000000"/>
                <w:sz w:val="20"/>
                <w:szCs w:val="20"/>
              </w:rPr>
            </w:pPr>
            <w:r w:rsidRPr="008A1C2E">
              <w:rPr>
                <w:color w:val="000000"/>
                <w:sz w:val="20"/>
                <w:szCs w:val="20"/>
              </w:rPr>
              <w:t>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9AF6" w14:textId="77777777" w:rsidR="004A2FBF" w:rsidRPr="008A1C2E" w:rsidRDefault="004A2FBF" w:rsidP="004A2FBF">
            <w:pPr>
              <w:jc w:val="center"/>
              <w:rPr>
                <w:color w:val="000000"/>
                <w:sz w:val="20"/>
                <w:szCs w:val="20"/>
              </w:rPr>
            </w:pPr>
            <w:r w:rsidRPr="008A1C2E">
              <w:rPr>
                <w:color w:val="000000"/>
                <w:sz w:val="20"/>
                <w:szCs w:val="20"/>
              </w:rPr>
              <w:t>44741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8A469" w14:textId="77777777" w:rsidR="004A2FBF" w:rsidRPr="008A1C2E" w:rsidRDefault="004A2FBF" w:rsidP="004A2FBF">
            <w:pPr>
              <w:jc w:val="center"/>
              <w:rPr>
                <w:color w:val="000000"/>
                <w:sz w:val="20"/>
                <w:szCs w:val="20"/>
              </w:rPr>
            </w:pPr>
            <w:r w:rsidRPr="008A1C2E">
              <w:rPr>
                <w:color w:val="000000"/>
                <w:sz w:val="20"/>
                <w:szCs w:val="20"/>
              </w:rPr>
              <w:t>44741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3034" w14:textId="77777777" w:rsidR="004A2FBF" w:rsidRPr="008A1C2E" w:rsidRDefault="004A2FBF" w:rsidP="004A2FBF">
            <w:pPr>
              <w:jc w:val="center"/>
              <w:rPr>
                <w:color w:val="000000"/>
                <w:sz w:val="20"/>
                <w:szCs w:val="20"/>
              </w:rPr>
            </w:pPr>
            <w:r w:rsidRPr="008A1C2E">
              <w:rPr>
                <w:color w:val="000000"/>
                <w:sz w:val="20"/>
                <w:szCs w:val="20"/>
              </w:rPr>
              <w:t>44569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E0F7D" w14:textId="77777777" w:rsidR="004A2FBF" w:rsidRPr="008A1C2E" w:rsidRDefault="004A2FBF" w:rsidP="004A2FBF">
            <w:pPr>
              <w:jc w:val="center"/>
              <w:rPr>
                <w:color w:val="000000"/>
                <w:sz w:val="20"/>
                <w:szCs w:val="20"/>
              </w:rPr>
            </w:pPr>
            <w:r w:rsidRPr="008A1C2E">
              <w:rPr>
                <w:color w:val="000000"/>
                <w:sz w:val="20"/>
                <w:szCs w:val="20"/>
              </w:rPr>
              <w:t>134051</w:t>
            </w:r>
          </w:p>
        </w:tc>
      </w:tr>
      <w:tr w:rsidR="004A2FBF" w:rsidRPr="008A1C2E" w14:paraId="0192FCC0"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EE5A" w14:textId="77777777" w:rsidR="004A2FBF" w:rsidRPr="008A1C2E" w:rsidRDefault="004A2FBF" w:rsidP="004A2FBF">
            <w:pPr>
              <w:jc w:val="center"/>
              <w:rPr>
                <w:color w:val="000000"/>
                <w:sz w:val="20"/>
                <w:szCs w:val="20"/>
              </w:rPr>
            </w:pPr>
            <w:r w:rsidRPr="008A1C2E">
              <w:rPr>
                <w:color w:val="000000"/>
                <w:sz w:val="20"/>
                <w:szCs w:val="20"/>
              </w:rPr>
              <w:t>6156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CD0F" w14:textId="77777777" w:rsidR="004A2FBF" w:rsidRPr="008A1C2E" w:rsidRDefault="004A2FBF" w:rsidP="004A2FBF">
            <w:pPr>
              <w:rPr>
                <w:color w:val="000000"/>
                <w:sz w:val="20"/>
                <w:szCs w:val="20"/>
              </w:rPr>
            </w:pPr>
            <w:r w:rsidRPr="008A1C2E">
              <w:rPr>
                <w:color w:val="000000"/>
                <w:sz w:val="20"/>
                <w:szCs w:val="20"/>
              </w:rPr>
              <w:t>Ludza - Cibla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948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2EAC" w14:textId="77777777" w:rsidR="004A2FBF" w:rsidRPr="008A1C2E" w:rsidRDefault="004A2FBF" w:rsidP="004A2FBF">
            <w:pPr>
              <w:jc w:val="center"/>
              <w:rPr>
                <w:color w:val="000000"/>
                <w:sz w:val="20"/>
                <w:szCs w:val="20"/>
              </w:rPr>
            </w:pPr>
            <w:r w:rsidRPr="008A1C2E">
              <w:rPr>
                <w:color w:val="000000"/>
                <w:sz w:val="20"/>
                <w:szCs w:val="20"/>
              </w:rPr>
              <w:t>5325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573B2" w14:textId="77777777" w:rsidR="004A2FBF" w:rsidRPr="008A1C2E" w:rsidRDefault="004A2FBF" w:rsidP="004A2FBF">
            <w:pPr>
              <w:jc w:val="center"/>
              <w:rPr>
                <w:color w:val="000000"/>
                <w:sz w:val="20"/>
                <w:szCs w:val="20"/>
              </w:rPr>
            </w:pPr>
            <w:r w:rsidRPr="008A1C2E">
              <w:rPr>
                <w:color w:val="000000"/>
                <w:sz w:val="20"/>
                <w:szCs w:val="20"/>
              </w:rPr>
              <w:t>5325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44D33" w14:textId="77777777" w:rsidR="004A2FBF" w:rsidRPr="008A1C2E" w:rsidRDefault="004A2FBF" w:rsidP="004A2FBF">
            <w:pPr>
              <w:jc w:val="center"/>
              <w:rPr>
                <w:color w:val="000000"/>
                <w:sz w:val="20"/>
                <w:szCs w:val="20"/>
              </w:rPr>
            </w:pPr>
            <w:r w:rsidRPr="008A1C2E">
              <w:rPr>
                <w:color w:val="000000"/>
                <w:sz w:val="20"/>
                <w:szCs w:val="20"/>
              </w:rPr>
              <w:t>5350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A00D" w14:textId="77777777" w:rsidR="004A2FBF" w:rsidRPr="008A1C2E" w:rsidRDefault="004A2FBF" w:rsidP="004A2FBF">
            <w:pPr>
              <w:jc w:val="center"/>
              <w:rPr>
                <w:color w:val="000000"/>
                <w:sz w:val="20"/>
                <w:szCs w:val="20"/>
              </w:rPr>
            </w:pPr>
            <w:r w:rsidRPr="008A1C2E">
              <w:rPr>
                <w:color w:val="000000"/>
                <w:sz w:val="20"/>
                <w:szCs w:val="20"/>
              </w:rPr>
              <w:t>16000</w:t>
            </w:r>
          </w:p>
        </w:tc>
      </w:tr>
      <w:tr w:rsidR="004A2FBF" w:rsidRPr="008A1C2E" w14:paraId="63B0BB9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060C" w14:textId="77777777" w:rsidR="004A2FBF" w:rsidRPr="008A1C2E" w:rsidRDefault="004A2FBF" w:rsidP="004A2FBF">
            <w:pPr>
              <w:jc w:val="center"/>
              <w:rPr>
                <w:color w:val="000000"/>
                <w:sz w:val="20"/>
                <w:szCs w:val="20"/>
              </w:rPr>
            </w:pPr>
            <w:r w:rsidRPr="008A1C2E">
              <w:rPr>
                <w:color w:val="000000"/>
                <w:sz w:val="20"/>
                <w:szCs w:val="20"/>
              </w:rPr>
              <w:t>6572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F252" w14:textId="77777777" w:rsidR="004A2FBF" w:rsidRPr="008A1C2E" w:rsidRDefault="004A2FBF" w:rsidP="004A2FBF">
            <w:pPr>
              <w:rPr>
                <w:color w:val="000000"/>
                <w:sz w:val="20"/>
                <w:szCs w:val="20"/>
              </w:rPr>
            </w:pPr>
            <w:r w:rsidRPr="008A1C2E">
              <w:rPr>
                <w:color w:val="000000"/>
                <w:sz w:val="20"/>
                <w:szCs w:val="20"/>
              </w:rPr>
              <w:t xml:space="preserve">Ludza - Blonti - </w:t>
            </w:r>
            <w:proofErr w:type="spellStart"/>
            <w:r w:rsidRPr="008A1C2E">
              <w:rPr>
                <w:color w:val="000000"/>
                <w:sz w:val="20"/>
                <w:szCs w:val="20"/>
              </w:rPr>
              <w:t>Degļeva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11D3"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A3EA" w14:textId="77777777" w:rsidR="004A2FBF" w:rsidRPr="008A1C2E" w:rsidRDefault="004A2FBF" w:rsidP="004A2FBF">
            <w:pPr>
              <w:jc w:val="center"/>
              <w:rPr>
                <w:color w:val="000000"/>
                <w:sz w:val="20"/>
                <w:szCs w:val="20"/>
              </w:rPr>
            </w:pPr>
            <w:r w:rsidRPr="008A1C2E">
              <w:rPr>
                <w:color w:val="000000"/>
                <w:sz w:val="20"/>
                <w:szCs w:val="20"/>
              </w:rPr>
              <w:t>8058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54729" w14:textId="77777777" w:rsidR="004A2FBF" w:rsidRPr="008A1C2E" w:rsidRDefault="004A2FBF" w:rsidP="004A2FBF">
            <w:pPr>
              <w:jc w:val="center"/>
              <w:rPr>
                <w:color w:val="000000"/>
                <w:sz w:val="20"/>
                <w:szCs w:val="20"/>
              </w:rPr>
            </w:pPr>
            <w:r w:rsidRPr="008A1C2E">
              <w:rPr>
                <w:color w:val="000000"/>
                <w:sz w:val="20"/>
                <w:szCs w:val="20"/>
              </w:rPr>
              <w:t>8058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D32D" w14:textId="77777777" w:rsidR="004A2FBF" w:rsidRPr="008A1C2E" w:rsidRDefault="004A2FBF" w:rsidP="004A2FBF">
            <w:pPr>
              <w:jc w:val="center"/>
              <w:rPr>
                <w:color w:val="000000"/>
                <w:sz w:val="20"/>
                <w:szCs w:val="20"/>
              </w:rPr>
            </w:pPr>
            <w:r w:rsidRPr="008A1C2E">
              <w:rPr>
                <w:color w:val="000000"/>
                <w:sz w:val="20"/>
                <w:szCs w:val="20"/>
              </w:rPr>
              <w:t>8058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D32C1" w14:textId="77777777" w:rsidR="004A2FBF" w:rsidRPr="008A1C2E" w:rsidRDefault="004A2FBF" w:rsidP="004A2FBF">
            <w:pPr>
              <w:jc w:val="center"/>
              <w:rPr>
                <w:color w:val="000000"/>
                <w:sz w:val="20"/>
                <w:szCs w:val="20"/>
              </w:rPr>
            </w:pPr>
            <w:r w:rsidRPr="008A1C2E">
              <w:rPr>
                <w:color w:val="000000"/>
                <w:sz w:val="20"/>
                <w:szCs w:val="20"/>
              </w:rPr>
              <w:t>24174</w:t>
            </w:r>
          </w:p>
        </w:tc>
      </w:tr>
      <w:tr w:rsidR="004A2FBF" w:rsidRPr="008A1C2E" w14:paraId="76D6879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EFB8" w14:textId="77777777" w:rsidR="004A2FBF" w:rsidRPr="008A1C2E" w:rsidRDefault="004A2FBF" w:rsidP="004A2FBF">
            <w:pPr>
              <w:jc w:val="center"/>
              <w:rPr>
                <w:color w:val="000000"/>
                <w:sz w:val="20"/>
                <w:szCs w:val="20"/>
              </w:rPr>
            </w:pPr>
            <w:r w:rsidRPr="008A1C2E">
              <w:rPr>
                <w:color w:val="000000"/>
                <w:sz w:val="20"/>
                <w:szCs w:val="20"/>
              </w:rPr>
              <w:t>6573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10CE1" w14:textId="77777777" w:rsidR="004A2FBF" w:rsidRPr="008A1C2E" w:rsidRDefault="004A2FBF" w:rsidP="004A2FBF">
            <w:pPr>
              <w:rPr>
                <w:color w:val="000000"/>
                <w:sz w:val="20"/>
                <w:szCs w:val="20"/>
              </w:rPr>
            </w:pPr>
            <w:r w:rsidRPr="008A1C2E">
              <w:rPr>
                <w:color w:val="000000"/>
                <w:sz w:val="20"/>
                <w:szCs w:val="20"/>
              </w:rPr>
              <w:t xml:space="preserve">Ludza - </w:t>
            </w:r>
            <w:proofErr w:type="spellStart"/>
            <w:r w:rsidRPr="008A1C2E">
              <w:rPr>
                <w:color w:val="000000"/>
                <w:sz w:val="20"/>
                <w:szCs w:val="20"/>
              </w:rPr>
              <w:t>Felicianova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05E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4E68" w14:textId="77777777" w:rsidR="004A2FBF" w:rsidRPr="008A1C2E" w:rsidRDefault="004A2FBF" w:rsidP="004A2FBF">
            <w:pPr>
              <w:jc w:val="center"/>
              <w:rPr>
                <w:color w:val="000000"/>
                <w:sz w:val="20"/>
                <w:szCs w:val="20"/>
              </w:rPr>
            </w:pPr>
            <w:r w:rsidRPr="008A1C2E">
              <w:rPr>
                <w:color w:val="000000"/>
                <w:sz w:val="20"/>
                <w:szCs w:val="20"/>
              </w:rPr>
              <w:t>12701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4C88A" w14:textId="77777777" w:rsidR="004A2FBF" w:rsidRPr="008A1C2E" w:rsidRDefault="004A2FBF" w:rsidP="004A2FBF">
            <w:pPr>
              <w:jc w:val="center"/>
              <w:rPr>
                <w:color w:val="000000"/>
                <w:sz w:val="20"/>
                <w:szCs w:val="20"/>
              </w:rPr>
            </w:pPr>
            <w:r w:rsidRPr="008A1C2E">
              <w:rPr>
                <w:color w:val="000000"/>
                <w:sz w:val="20"/>
                <w:szCs w:val="20"/>
              </w:rPr>
              <w:t>12701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E5164" w14:textId="77777777" w:rsidR="004A2FBF" w:rsidRPr="008A1C2E" w:rsidRDefault="004A2FBF" w:rsidP="004A2FBF">
            <w:pPr>
              <w:jc w:val="center"/>
              <w:rPr>
                <w:color w:val="000000"/>
                <w:sz w:val="20"/>
                <w:szCs w:val="20"/>
              </w:rPr>
            </w:pPr>
            <w:r w:rsidRPr="008A1C2E">
              <w:rPr>
                <w:color w:val="000000"/>
                <w:sz w:val="20"/>
                <w:szCs w:val="20"/>
              </w:rPr>
              <w:t>12650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53B74" w14:textId="77777777" w:rsidR="004A2FBF" w:rsidRPr="008A1C2E" w:rsidRDefault="004A2FBF" w:rsidP="004A2FBF">
            <w:pPr>
              <w:jc w:val="center"/>
              <w:rPr>
                <w:color w:val="000000"/>
                <w:sz w:val="20"/>
                <w:szCs w:val="20"/>
              </w:rPr>
            </w:pPr>
            <w:r w:rsidRPr="008A1C2E">
              <w:rPr>
                <w:color w:val="000000"/>
                <w:sz w:val="20"/>
                <w:szCs w:val="20"/>
              </w:rPr>
              <w:t>38052</w:t>
            </w:r>
          </w:p>
        </w:tc>
      </w:tr>
      <w:tr w:rsidR="004A2FBF" w:rsidRPr="008A1C2E" w14:paraId="2FC14B3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6DE6" w14:textId="77777777" w:rsidR="004A2FBF" w:rsidRPr="008A1C2E" w:rsidRDefault="004A2FBF" w:rsidP="004A2FBF">
            <w:pPr>
              <w:jc w:val="center"/>
              <w:rPr>
                <w:color w:val="000000"/>
                <w:sz w:val="20"/>
                <w:szCs w:val="20"/>
              </w:rPr>
            </w:pPr>
            <w:r w:rsidRPr="008A1C2E">
              <w:rPr>
                <w:color w:val="000000"/>
                <w:sz w:val="20"/>
                <w:szCs w:val="20"/>
              </w:rPr>
              <w:t>6577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DDEB4" w14:textId="77777777" w:rsidR="004A2FBF" w:rsidRPr="008A1C2E" w:rsidRDefault="004A2FBF" w:rsidP="004A2FBF">
            <w:pPr>
              <w:rPr>
                <w:color w:val="000000"/>
                <w:sz w:val="20"/>
                <w:szCs w:val="20"/>
              </w:rPr>
            </w:pPr>
            <w:r w:rsidRPr="008A1C2E">
              <w:rPr>
                <w:color w:val="000000"/>
                <w:sz w:val="20"/>
                <w:szCs w:val="20"/>
              </w:rPr>
              <w:t>Ludza - Goliševa - Kārsava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58A8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0A03C" w14:textId="77777777" w:rsidR="004A2FBF" w:rsidRPr="008A1C2E" w:rsidRDefault="004A2FBF" w:rsidP="004A2FBF">
            <w:pPr>
              <w:jc w:val="center"/>
              <w:rPr>
                <w:color w:val="000000"/>
                <w:sz w:val="20"/>
                <w:szCs w:val="20"/>
              </w:rPr>
            </w:pPr>
            <w:r w:rsidRPr="008A1C2E">
              <w:rPr>
                <w:color w:val="000000"/>
                <w:sz w:val="20"/>
                <w:szCs w:val="20"/>
              </w:rPr>
              <w:t>55006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D805" w14:textId="77777777" w:rsidR="004A2FBF" w:rsidRPr="008A1C2E" w:rsidRDefault="004A2FBF" w:rsidP="004A2FBF">
            <w:pPr>
              <w:jc w:val="center"/>
              <w:rPr>
                <w:color w:val="000000"/>
                <w:sz w:val="20"/>
                <w:szCs w:val="20"/>
              </w:rPr>
            </w:pPr>
            <w:r w:rsidRPr="008A1C2E">
              <w:rPr>
                <w:color w:val="000000"/>
                <w:sz w:val="20"/>
                <w:szCs w:val="20"/>
              </w:rPr>
              <w:t>55006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EF077" w14:textId="77777777" w:rsidR="004A2FBF" w:rsidRPr="008A1C2E" w:rsidRDefault="004A2FBF" w:rsidP="004A2FBF">
            <w:pPr>
              <w:jc w:val="center"/>
              <w:rPr>
                <w:color w:val="000000"/>
                <w:sz w:val="20"/>
                <w:szCs w:val="20"/>
              </w:rPr>
            </w:pPr>
            <w:r w:rsidRPr="008A1C2E">
              <w:rPr>
                <w:color w:val="000000"/>
                <w:sz w:val="20"/>
                <w:szCs w:val="20"/>
              </w:rPr>
              <w:t>55156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BC500" w14:textId="77777777" w:rsidR="004A2FBF" w:rsidRPr="008A1C2E" w:rsidRDefault="004A2FBF" w:rsidP="004A2FBF">
            <w:pPr>
              <w:jc w:val="center"/>
              <w:rPr>
                <w:color w:val="000000"/>
                <w:sz w:val="20"/>
                <w:szCs w:val="20"/>
              </w:rPr>
            </w:pPr>
            <w:r w:rsidRPr="008A1C2E">
              <w:rPr>
                <w:color w:val="000000"/>
                <w:sz w:val="20"/>
                <w:szCs w:val="20"/>
              </w:rPr>
              <w:t>165168</w:t>
            </w:r>
          </w:p>
        </w:tc>
      </w:tr>
      <w:tr w:rsidR="004A2FBF" w:rsidRPr="008A1C2E" w14:paraId="2D736EE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825B" w14:textId="77777777" w:rsidR="004A2FBF" w:rsidRPr="00CF65A6" w:rsidRDefault="004A2FBF" w:rsidP="004A2FBF">
            <w:pPr>
              <w:jc w:val="center"/>
              <w:rPr>
                <w:color w:val="000000"/>
                <w:sz w:val="20"/>
                <w:szCs w:val="20"/>
              </w:rPr>
            </w:pPr>
            <w:r w:rsidRPr="00CF65A6">
              <w:rPr>
                <w:color w:val="000000"/>
                <w:sz w:val="20"/>
                <w:szCs w:val="20"/>
              </w:rPr>
              <w:t>6579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89CD3" w14:textId="77777777" w:rsidR="004A2FBF" w:rsidRPr="00CF65A6" w:rsidRDefault="004A2FBF" w:rsidP="004A2FBF">
            <w:pPr>
              <w:rPr>
                <w:color w:val="000000"/>
                <w:sz w:val="20"/>
                <w:szCs w:val="20"/>
              </w:rPr>
            </w:pPr>
            <w:r w:rsidRPr="00CF65A6">
              <w:rPr>
                <w:color w:val="000000"/>
                <w:sz w:val="20"/>
                <w:szCs w:val="20"/>
              </w:rPr>
              <w:t>Ludza-</w:t>
            </w:r>
            <w:proofErr w:type="spellStart"/>
            <w:r w:rsidRPr="00CF65A6">
              <w:rPr>
                <w:color w:val="000000"/>
                <w:sz w:val="20"/>
                <w:szCs w:val="20"/>
              </w:rPr>
              <w:t>Seiļi-Rundēni-Lauderi</w:t>
            </w:r>
            <w:proofErr w:type="spellEnd"/>
            <w:r w:rsidRPr="00CF65A6">
              <w:rPr>
                <w:color w:val="000000"/>
                <w:sz w:val="20"/>
                <w:szCs w:val="20"/>
              </w:rPr>
              <w:t>-Ludza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143C"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0382" w14:textId="77777777" w:rsidR="004A2FBF" w:rsidRPr="008A1C2E" w:rsidRDefault="004A2FBF" w:rsidP="004A2FBF">
            <w:pPr>
              <w:jc w:val="center"/>
              <w:rPr>
                <w:color w:val="000000"/>
                <w:sz w:val="20"/>
                <w:szCs w:val="20"/>
              </w:rPr>
            </w:pPr>
            <w:r w:rsidRPr="008A1C2E">
              <w:rPr>
                <w:color w:val="000000"/>
                <w:sz w:val="20"/>
                <w:szCs w:val="20"/>
              </w:rPr>
              <w:t>50035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17787" w14:textId="77777777" w:rsidR="004A2FBF" w:rsidRPr="008A1C2E" w:rsidRDefault="004A2FBF" w:rsidP="004A2FBF">
            <w:pPr>
              <w:jc w:val="center"/>
              <w:rPr>
                <w:color w:val="000000"/>
                <w:sz w:val="20"/>
                <w:szCs w:val="20"/>
              </w:rPr>
            </w:pPr>
            <w:r w:rsidRPr="008A1C2E">
              <w:rPr>
                <w:color w:val="000000"/>
                <w:sz w:val="20"/>
                <w:szCs w:val="20"/>
              </w:rPr>
              <w:t>50035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660F" w14:textId="77777777" w:rsidR="004A2FBF" w:rsidRPr="008A1C2E" w:rsidRDefault="004A2FBF" w:rsidP="004A2FBF">
            <w:pPr>
              <w:jc w:val="center"/>
              <w:rPr>
                <w:color w:val="000000"/>
                <w:sz w:val="20"/>
                <w:szCs w:val="20"/>
              </w:rPr>
            </w:pPr>
            <w:r w:rsidRPr="008A1C2E">
              <w:rPr>
                <w:color w:val="000000"/>
                <w:sz w:val="20"/>
                <w:szCs w:val="20"/>
              </w:rPr>
              <w:t>50035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3C92" w14:textId="77777777" w:rsidR="004A2FBF" w:rsidRPr="008A1C2E" w:rsidRDefault="004A2FBF" w:rsidP="004A2FBF">
            <w:pPr>
              <w:jc w:val="center"/>
              <w:rPr>
                <w:color w:val="000000"/>
                <w:sz w:val="20"/>
                <w:szCs w:val="20"/>
              </w:rPr>
            </w:pPr>
            <w:r w:rsidRPr="008A1C2E">
              <w:rPr>
                <w:color w:val="000000"/>
                <w:sz w:val="20"/>
                <w:szCs w:val="20"/>
              </w:rPr>
              <w:t>150105</w:t>
            </w:r>
          </w:p>
        </w:tc>
      </w:tr>
      <w:tr w:rsidR="004A2FBF" w:rsidRPr="008A1C2E" w14:paraId="2C9A30A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60CB" w14:textId="77777777" w:rsidR="004A2FBF" w:rsidRPr="00CF65A6" w:rsidRDefault="004A2FBF" w:rsidP="004A2FBF">
            <w:pPr>
              <w:jc w:val="center"/>
              <w:rPr>
                <w:color w:val="000000"/>
                <w:sz w:val="20"/>
                <w:szCs w:val="20"/>
              </w:rPr>
            </w:pPr>
            <w:r w:rsidRPr="00CF65A6">
              <w:rPr>
                <w:color w:val="000000"/>
                <w:sz w:val="20"/>
                <w:szCs w:val="20"/>
              </w:rPr>
              <w:t>6581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3385" w14:textId="77777777" w:rsidR="004A2FBF" w:rsidRPr="00CF65A6" w:rsidRDefault="004A2FBF" w:rsidP="004A2FBF">
            <w:pPr>
              <w:rPr>
                <w:color w:val="000000"/>
                <w:sz w:val="20"/>
                <w:szCs w:val="20"/>
              </w:rPr>
            </w:pPr>
            <w:r w:rsidRPr="00CF65A6">
              <w:rPr>
                <w:color w:val="000000"/>
                <w:sz w:val="20"/>
                <w:szCs w:val="20"/>
              </w:rPr>
              <w:t>Ludza – Kārsava (3,4,5,6,8,9)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651D"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CBD4F" w14:textId="77777777" w:rsidR="004A2FBF" w:rsidRPr="008A1C2E" w:rsidRDefault="004A2FBF" w:rsidP="004A2FBF">
            <w:pPr>
              <w:jc w:val="center"/>
              <w:rPr>
                <w:color w:val="000000"/>
                <w:sz w:val="20"/>
                <w:szCs w:val="20"/>
              </w:rPr>
            </w:pPr>
            <w:r w:rsidRPr="008A1C2E">
              <w:rPr>
                <w:color w:val="000000"/>
                <w:sz w:val="20"/>
                <w:szCs w:val="20"/>
              </w:rPr>
              <w:t>65444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6D3F" w14:textId="77777777" w:rsidR="004A2FBF" w:rsidRPr="008A1C2E" w:rsidRDefault="004A2FBF" w:rsidP="004A2FBF">
            <w:pPr>
              <w:jc w:val="center"/>
              <w:rPr>
                <w:color w:val="000000"/>
                <w:sz w:val="20"/>
                <w:szCs w:val="20"/>
              </w:rPr>
            </w:pPr>
            <w:r w:rsidRPr="008A1C2E">
              <w:rPr>
                <w:color w:val="000000"/>
                <w:sz w:val="20"/>
                <w:szCs w:val="20"/>
              </w:rPr>
              <w:t>65444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D2CA" w14:textId="77777777" w:rsidR="004A2FBF" w:rsidRPr="008A1C2E" w:rsidRDefault="004A2FBF" w:rsidP="004A2FBF">
            <w:pPr>
              <w:jc w:val="center"/>
              <w:rPr>
                <w:color w:val="000000"/>
                <w:sz w:val="20"/>
                <w:szCs w:val="20"/>
              </w:rPr>
            </w:pPr>
            <w:r w:rsidRPr="008A1C2E">
              <w:rPr>
                <w:color w:val="000000"/>
                <w:sz w:val="20"/>
                <w:szCs w:val="20"/>
              </w:rPr>
              <w:t>65624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8578" w14:textId="77777777" w:rsidR="004A2FBF" w:rsidRPr="008A1C2E" w:rsidRDefault="004A2FBF" w:rsidP="004A2FBF">
            <w:pPr>
              <w:jc w:val="center"/>
              <w:rPr>
                <w:color w:val="000000"/>
                <w:sz w:val="20"/>
                <w:szCs w:val="20"/>
              </w:rPr>
            </w:pPr>
            <w:r w:rsidRPr="008A1C2E">
              <w:rPr>
                <w:color w:val="000000"/>
                <w:sz w:val="20"/>
                <w:szCs w:val="20"/>
              </w:rPr>
              <w:t>196512</w:t>
            </w:r>
          </w:p>
        </w:tc>
      </w:tr>
      <w:tr w:rsidR="004A2FBF" w:rsidRPr="008A1C2E" w14:paraId="4DCE250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83069" w14:textId="77777777" w:rsidR="004A2FBF" w:rsidRPr="00CF65A6" w:rsidRDefault="004A2FBF" w:rsidP="004A2FBF">
            <w:pPr>
              <w:jc w:val="center"/>
              <w:rPr>
                <w:color w:val="000000"/>
                <w:sz w:val="20"/>
                <w:szCs w:val="20"/>
              </w:rPr>
            </w:pPr>
            <w:r w:rsidRPr="00CF65A6">
              <w:rPr>
                <w:color w:val="000000"/>
                <w:sz w:val="20"/>
                <w:szCs w:val="20"/>
              </w:rPr>
              <w:t>6587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EE29" w14:textId="77777777" w:rsidR="004A2FBF" w:rsidRPr="00CF65A6" w:rsidRDefault="004A2FBF" w:rsidP="004A2FBF">
            <w:pPr>
              <w:rPr>
                <w:color w:val="000000"/>
                <w:sz w:val="20"/>
                <w:szCs w:val="20"/>
              </w:rPr>
            </w:pPr>
            <w:r w:rsidRPr="00CF65A6">
              <w:rPr>
                <w:color w:val="000000"/>
                <w:sz w:val="20"/>
                <w:szCs w:val="20"/>
              </w:rPr>
              <w:t xml:space="preserve">Ludza - Rundēni - </w:t>
            </w:r>
            <w:proofErr w:type="spellStart"/>
            <w:r w:rsidRPr="00CF65A6">
              <w:rPr>
                <w:color w:val="000000"/>
                <w:sz w:val="20"/>
                <w:szCs w:val="20"/>
              </w:rPr>
              <w:t>Brodaiža</w:t>
            </w:r>
            <w:proofErr w:type="spellEnd"/>
            <w:r w:rsidRPr="00CF65A6">
              <w:rPr>
                <w:color w:val="000000"/>
                <w:sz w:val="20"/>
                <w:szCs w:val="20"/>
              </w:rPr>
              <w:t xml:space="preserve">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E4F58"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C282" w14:textId="77777777" w:rsidR="004A2FBF" w:rsidRPr="008A1C2E" w:rsidRDefault="004A2FBF" w:rsidP="004A2FBF">
            <w:pPr>
              <w:jc w:val="center"/>
              <w:rPr>
                <w:color w:val="000000"/>
                <w:sz w:val="20"/>
                <w:szCs w:val="20"/>
              </w:rPr>
            </w:pPr>
            <w:r w:rsidRPr="008A1C2E">
              <w:rPr>
                <w:color w:val="000000"/>
                <w:sz w:val="20"/>
                <w:szCs w:val="20"/>
              </w:rPr>
              <w:t>23743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990B" w14:textId="77777777" w:rsidR="004A2FBF" w:rsidRPr="008A1C2E" w:rsidRDefault="004A2FBF" w:rsidP="004A2FBF">
            <w:pPr>
              <w:jc w:val="center"/>
              <w:rPr>
                <w:color w:val="000000"/>
                <w:sz w:val="20"/>
                <w:szCs w:val="20"/>
              </w:rPr>
            </w:pPr>
            <w:r w:rsidRPr="008A1C2E">
              <w:rPr>
                <w:color w:val="000000"/>
                <w:sz w:val="20"/>
                <w:szCs w:val="20"/>
              </w:rPr>
              <w:t>23743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0E19" w14:textId="77777777" w:rsidR="004A2FBF" w:rsidRPr="008A1C2E" w:rsidRDefault="004A2FBF" w:rsidP="004A2FBF">
            <w:pPr>
              <w:jc w:val="center"/>
              <w:rPr>
                <w:color w:val="000000"/>
                <w:sz w:val="20"/>
                <w:szCs w:val="20"/>
              </w:rPr>
            </w:pPr>
            <w:r w:rsidRPr="008A1C2E">
              <w:rPr>
                <w:color w:val="000000"/>
                <w:sz w:val="20"/>
                <w:szCs w:val="20"/>
              </w:rPr>
              <w:t>23895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8A0E" w14:textId="77777777" w:rsidR="004A2FBF" w:rsidRPr="008A1C2E" w:rsidRDefault="004A2FBF" w:rsidP="004A2FBF">
            <w:pPr>
              <w:jc w:val="center"/>
              <w:rPr>
                <w:color w:val="000000"/>
                <w:sz w:val="20"/>
                <w:szCs w:val="20"/>
              </w:rPr>
            </w:pPr>
            <w:r w:rsidRPr="008A1C2E">
              <w:rPr>
                <w:color w:val="000000"/>
                <w:sz w:val="20"/>
                <w:szCs w:val="20"/>
              </w:rPr>
              <w:t>71381</w:t>
            </w:r>
          </w:p>
        </w:tc>
      </w:tr>
      <w:tr w:rsidR="004A2FBF" w:rsidRPr="008A1C2E" w14:paraId="37D16ED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9E1C" w14:textId="77777777" w:rsidR="004A2FBF" w:rsidRPr="00CF65A6" w:rsidRDefault="004A2FBF" w:rsidP="004A2FBF">
            <w:pPr>
              <w:jc w:val="center"/>
              <w:rPr>
                <w:color w:val="000000"/>
                <w:sz w:val="20"/>
                <w:szCs w:val="20"/>
              </w:rPr>
            </w:pPr>
            <w:r w:rsidRPr="00CF65A6">
              <w:rPr>
                <w:color w:val="000000"/>
                <w:sz w:val="20"/>
                <w:szCs w:val="20"/>
              </w:rPr>
              <w:t>6588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A230" w14:textId="77777777" w:rsidR="004A2FBF" w:rsidRPr="00CF65A6" w:rsidRDefault="004A2FBF" w:rsidP="004A2FBF">
            <w:pPr>
              <w:rPr>
                <w:color w:val="000000"/>
                <w:sz w:val="20"/>
                <w:szCs w:val="20"/>
              </w:rPr>
            </w:pPr>
            <w:r w:rsidRPr="00CF65A6">
              <w:rPr>
                <w:color w:val="000000"/>
                <w:sz w:val="20"/>
                <w:szCs w:val="20"/>
              </w:rPr>
              <w:t xml:space="preserve">Ludza - Kārsava - </w:t>
            </w:r>
            <w:proofErr w:type="spellStart"/>
            <w:r w:rsidRPr="00CF65A6">
              <w:rPr>
                <w:color w:val="000000"/>
                <w:sz w:val="20"/>
                <w:szCs w:val="20"/>
              </w:rPr>
              <w:t>Zobļeva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FBC1"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FFBD" w14:textId="77777777" w:rsidR="004A2FBF" w:rsidRPr="008A1C2E" w:rsidRDefault="004A2FBF" w:rsidP="004A2FBF">
            <w:pPr>
              <w:jc w:val="center"/>
              <w:rPr>
                <w:color w:val="000000"/>
                <w:sz w:val="20"/>
                <w:szCs w:val="20"/>
              </w:rPr>
            </w:pPr>
            <w:r w:rsidRPr="008A1C2E">
              <w:rPr>
                <w:color w:val="000000"/>
                <w:sz w:val="20"/>
                <w:szCs w:val="20"/>
              </w:rPr>
              <w:t>9214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F3B0" w14:textId="77777777" w:rsidR="004A2FBF" w:rsidRPr="008A1C2E" w:rsidRDefault="004A2FBF" w:rsidP="004A2FBF">
            <w:pPr>
              <w:jc w:val="center"/>
              <w:rPr>
                <w:color w:val="000000"/>
                <w:sz w:val="20"/>
                <w:szCs w:val="20"/>
              </w:rPr>
            </w:pPr>
            <w:r w:rsidRPr="008A1C2E">
              <w:rPr>
                <w:color w:val="000000"/>
                <w:sz w:val="20"/>
                <w:szCs w:val="20"/>
              </w:rPr>
              <w:t>9214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94DB" w14:textId="77777777" w:rsidR="004A2FBF" w:rsidRPr="008A1C2E" w:rsidRDefault="004A2FBF" w:rsidP="004A2FBF">
            <w:pPr>
              <w:jc w:val="center"/>
              <w:rPr>
                <w:color w:val="000000"/>
                <w:sz w:val="20"/>
                <w:szCs w:val="20"/>
              </w:rPr>
            </w:pPr>
            <w:r w:rsidRPr="008A1C2E">
              <w:rPr>
                <w:color w:val="000000"/>
                <w:sz w:val="20"/>
                <w:szCs w:val="20"/>
              </w:rPr>
              <w:t>9214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4814E" w14:textId="77777777" w:rsidR="004A2FBF" w:rsidRPr="008A1C2E" w:rsidRDefault="004A2FBF" w:rsidP="004A2FBF">
            <w:pPr>
              <w:jc w:val="center"/>
              <w:rPr>
                <w:color w:val="000000"/>
                <w:sz w:val="20"/>
                <w:szCs w:val="20"/>
              </w:rPr>
            </w:pPr>
            <w:r w:rsidRPr="008A1C2E">
              <w:rPr>
                <w:color w:val="000000"/>
                <w:sz w:val="20"/>
                <w:szCs w:val="20"/>
              </w:rPr>
              <w:t>27642</w:t>
            </w:r>
          </w:p>
        </w:tc>
      </w:tr>
      <w:tr w:rsidR="004A2FBF" w:rsidRPr="008A1C2E" w14:paraId="0D72126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2DD3" w14:textId="77777777" w:rsidR="004A2FBF" w:rsidRPr="00CF65A6" w:rsidRDefault="004A2FBF" w:rsidP="004A2FBF">
            <w:pPr>
              <w:jc w:val="center"/>
              <w:rPr>
                <w:color w:val="000000"/>
                <w:sz w:val="20"/>
                <w:szCs w:val="20"/>
              </w:rPr>
            </w:pPr>
            <w:r w:rsidRPr="00CF65A6">
              <w:rPr>
                <w:color w:val="000000"/>
                <w:sz w:val="20"/>
                <w:szCs w:val="20"/>
              </w:rPr>
              <w:t>6590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BF90F" w14:textId="77777777" w:rsidR="004A2FBF" w:rsidRPr="00CF65A6" w:rsidRDefault="004A2FBF" w:rsidP="004A2FBF">
            <w:pPr>
              <w:rPr>
                <w:color w:val="000000"/>
                <w:sz w:val="20"/>
                <w:szCs w:val="20"/>
              </w:rPr>
            </w:pPr>
            <w:r w:rsidRPr="00CF65A6">
              <w:rPr>
                <w:color w:val="000000"/>
                <w:sz w:val="20"/>
                <w:szCs w:val="20"/>
              </w:rPr>
              <w:t xml:space="preserve">Ludza - </w:t>
            </w:r>
            <w:proofErr w:type="spellStart"/>
            <w:r w:rsidRPr="00CF65A6">
              <w:rPr>
                <w:color w:val="000000"/>
                <w:sz w:val="20"/>
                <w:szCs w:val="20"/>
              </w:rPr>
              <w:t>Stopāni</w:t>
            </w:r>
            <w:proofErr w:type="spellEnd"/>
            <w:r w:rsidRPr="00CF65A6">
              <w:rPr>
                <w:color w:val="000000"/>
                <w:sz w:val="20"/>
                <w:szCs w:val="20"/>
              </w:rPr>
              <w:t xml:space="preserve"> - Kivdolova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5C3C"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554F2" w14:textId="77777777" w:rsidR="004A2FBF" w:rsidRPr="008A1C2E" w:rsidRDefault="004A2FBF" w:rsidP="004A2FBF">
            <w:pPr>
              <w:jc w:val="center"/>
              <w:rPr>
                <w:color w:val="000000"/>
                <w:sz w:val="20"/>
                <w:szCs w:val="20"/>
              </w:rPr>
            </w:pPr>
            <w:r w:rsidRPr="008A1C2E">
              <w:rPr>
                <w:color w:val="000000"/>
                <w:sz w:val="20"/>
                <w:szCs w:val="20"/>
              </w:rPr>
              <w:t>22098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8982A" w14:textId="77777777" w:rsidR="004A2FBF" w:rsidRPr="008A1C2E" w:rsidRDefault="004A2FBF" w:rsidP="004A2FBF">
            <w:pPr>
              <w:jc w:val="center"/>
              <w:rPr>
                <w:color w:val="000000"/>
                <w:sz w:val="20"/>
                <w:szCs w:val="20"/>
              </w:rPr>
            </w:pPr>
            <w:r w:rsidRPr="008A1C2E">
              <w:rPr>
                <w:color w:val="000000"/>
                <w:sz w:val="20"/>
                <w:szCs w:val="20"/>
              </w:rPr>
              <w:t>22098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4B57" w14:textId="77777777" w:rsidR="004A2FBF" w:rsidRPr="008A1C2E" w:rsidRDefault="004A2FBF" w:rsidP="004A2FBF">
            <w:pPr>
              <w:jc w:val="center"/>
              <w:rPr>
                <w:color w:val="000000"/>
                <w:sz w:val="20"/>
                <w:szCs w:val="20"/>
              </w:rPr>
            </w:pPr>
            <w:r w:rsidRPr="008A1C2E">
              <w:rPr>
                <w:color w:val="000000"/>
                <w:sz w:val="20"/>
                <w:szCs w:val="20"/>
              </w:rPr>
              <w:t>22098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1868" w14:textId="77777777" w:rsidR="004A2FBF" w:rsidRPr="008A1C2E" w:rsidRDefault="004A2FBF" w:rsidP="004A2FBF">
            <w:pPr>
              <w:jc w:val="center"/>
              <w:rPr>
                <w:color w:val="000000"/>
                <w:sz w:val="20"/>
                <w:szCs w:val="20"/>
              </w:rPr>
            </w:pPr>
            <w:r w:rsidRPr="008A1C2E">
              <w:rPr>
                <w:color w:val="000000"/>
                <w:sz w:val="20"/>
                <w:szCs w:val="20"/>
              </w:rPr>
              <w:t>66294</w:t>
            </w:r>
          </w:p>
        </w:tc>
      </w:tr>
      <w:tr w:rsidR="004A2FBF" w:rsidRPr="008A1C2E" w14:paraId="64462BD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5508" w14:textId="77777777" w:rsidR="004A2FBF" w:rsidRPr="00CF65A6" w:rsidRDefault="004A2FBF" w:rsidP="004A2FBF">
            <w:pPr>
              <w:jc w:val="center"/>
              <w:rPr>
                <w:color w:val="000000"/>
                <w:sz w:val="20"/>
                <w:szCs w:val="20"/>
              </w:rPr>
            </w:pPr>
            <w:r w:rsidRPr="00CF65A6">
              <w:rPr>
                <w:color w:val="000000"/>
                <w:sz w:val="20"/>
                <w:szCs w:val="20"/>
              </w:rPr>
              <w:t>6592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FFCA7" w14:textId="77777777" w:rsidR="004A2FBF" w:rsidRPr="00CF65A6" w:rsidRDefault="004A2FBF" w:rsidP="004A2FBF">
            <w:pPr>
              <w:rPr>
                <w:color w:val="000000"/>
                <w:sz w:val="20"/>
                <w:szCs w:val="20"/>
              </w:rPr>
            </w:pPr>
            <w:r w:rsidRPr="00CF65A6">
              <w:rPr>
                <w:color w:val="000000"/>
                <w:sz w:val="20"/>
                <w:szCs w:val="20"/>
              </w:rPr>
              <w:t>Kārsava – Goliševa (7,8,9,10)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9079"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4AE5" w14:textId="77777777" w:rsidR="004A2FBF" w:rsidRPr="008A1C2E" w:rsidRDefault="004A2FBF" w:rsidP="004A2FBF">
            <w:pPr>
              <w:jc w:val="center"/>
              <w:rPr>
                <w:color w:val="000000"/>
                <w:sz w:val="20"/>
                <w:szCs w:val="20"/>
              </w:rPr>
            </w:pPr>
            <w:r w:rsidRPr="008A1C2E">
              <w:rPr>
                <w:color w:val="000000"/>
                <w:sz w:val="20"/>
                <w:szCs w:val="20"/>
              </w:rPr>
              <w:t>2149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2455" w14:textId="77777777" w:rsidR="004A2FBF" w:rsidRPr="008A1C2E" w:rsidRDefault="004A2FBF" w:rsidP="004A2FBF">
            <w:pPr>
              <w:jc w:val="center"/>
              <w:rPr>
                <w:color w:val="000000"/>
                <w:sz w:val="20"/>
                <w:szCs w:val="20"/>
              </w:rPr>
            </w:pPr>
            <w:r w:rsidRPr="008A1C2E">
              <w:rPr>
                <w:color w:val="000000"/>
                <w:sz w:val="20"/>
                <w:szCs w:val="20"/>
              </w:rPr>
              <w:t>2149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3B55B" w14:textId="77777777" w:rsidR="004A2FBF" w:rsidRPr="008A1C2E" w:rsidRDefault="004A2FBF" w:rsidP="004A2FBF">
            <w:pPr>
              <w:jc w:val="center"/>
              <w:rPr>
                <w:color w:val="000000"/>
                <w:sz w:val="20"/>
                <w:szCs w:val="20"/>
              </w:rPr>
            </w:pPr>
            <w:r w:rsidRPr="008A1C2E">
              <w:rPr>
                <w:color w:val="000000"/>
                <w:sz w:val="20"/>
                <w:szCs w:val="20"/>
              </w:rPr>
              <w:t>2212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5428" w14:textId="77777777" w:rsidR="004A2FBF" w:rsidRPr="008A1C2E" w:rsidRDefault="004A2FBF" w:rsidP="004A2FBF">
            <w:pPr>
              <w:jc w:val="center"/>
              <w:rPr>
                <w:color w:val="000000"/>
                <w:sz w:val="20"/>
                <w:szCs w:val="20"/>
              </w:rPr>
            </w:pPr>
            <w:r w:rsidRPr="008A1C2E">
              <w:rPr>
                <w:color w:val="000000"/>
                <w:sz w:val="20"/>
                <w:szCs w:val="20"/>
              </w:rPr>
              <w:t>6510</w:t>
            </w:r>
          </w:p>
        </w:tc>
      </w:tr>
      <w:tr w:rsidR="004A2FBF" w:rsidRPr="008A1C2E" w14:paraId="36BC883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BCDFC" w14:textId="77777777" w:rsidR="004A2FBF" w:rsidRPr="00CF65A6" w:rsidRDefault="004A2FBF" w:rsidP="004A2FBF">
            <w:pPr>
              <w:jc w:val="center"/>
              <w:rPr>
                <w:color w:val="000000"/>
                <w:sz w:val="20"/>
                <w:szCs w:val="20"/>
              </w:rPr>
            </w:pPr>
            <w:r w:rsidRPr="00CF65A6">
              <w:rPr>
                <w:color w:val="000000"/>
                <w:sz w:val="20"/>
                <w:szCs w:val="20"/>
              </w:rPr>
              <w:t>6593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A2D51" w14:textId="77777777" w:rsidR="004A2FBF" w:rsidRPr="00CF65A6" w:rsidRDefault="004A2FBF" w:rsidP="004A2FBF">
            <w:pPr>
              <w:rPr>
                <w:color w:val="000000"/>
                <w:sz w:val="20"/>
                <w:szCs w:val="20"/>
              </w:rPr>
            </w:pPr>
            <w:r w:rsidRPr="00CF65A6">
              <w:rPr>
                <w:color w:val="000000"/>
                <w:sz w:val="20"/>
                <w:szCs w:val="20"/>
              </w:rPr>
              <w:t>Kārsava - Stiglava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93E2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AA05" w14:textId="77777777" w:rsidR="004A2FBF" w:rsidRPr="008A1C2E" w:rsidRDefault="004A2FBF" w:rsidP="004A2FBF">
            <w:pPr>
              <w:jc w:val="center"/>
              <w:rPr>
                <w:color w:val="000000"/>
                <w:sz w:val="20"/>
                <w:szCs w:val="20"/>
              </w:rPr>
            </w:pPr>
            <w:r w:rsidRPr="008A1C2E">
              <w:rPr>
                <w:color w:val="000000"/>
                <w:sz w:val="20"/>
                <w:szCs w:val="20"/>
              </w:rPr>
              <w:t>6691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44B78" w14:textId="77777777" w:rsidR="004A2FBF" w:rsidRPr="008A1C2E" w:rsidRDefault="004A2FBF" w:rsidP="004A2FBF">
            <w:pPr>
              <w:jc w:val="center"/>
              <w:rPr>
                <w:color w:val="000000"/>
                <w:sz w:val="20"/>
                <w:szCs w:val="20"/>
              </w:rPr>
            </w:pPr>
            <w:r w:rsidRPr="008A1C2E">
              <w:rPr>
                <w:color w:val="000000"/>
                <w:sz w:val="20"/>
                <w:szCs w:val="20"/>
              </w:rPr>
              <w:t>6691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3524" w14:textId="77777777" w:rsidR="004A2FBF" w:rsidRPr="008A1C2E" w:rsidRDefault="004A2FBF" w:rsidP="004A2FBF">
            <w:pPr>
              <w:jc w:val="center"/>
              <w:rPr>
                <w:color w:val="000000"/>
                <w:sz w:val="20"/>
                <w:szCs w:val="20"/>
              </w:rPr>
            </w:pPr>
            <w:r w:rsidRPr="008A1C2E">
              <w:rPr>
                <w:color w:val="000000"/>
                <w:sz w:val="20"/>
                <w:szCs w:val="20"/>
              </w:rPr>
              <w:t>6691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36F95" w14:textId="77777777" w:rsidR="004A2FBF" w:rsidRPr="008A1C2E" w:rsidRDefault="004A2FBF" w:rsidP="004A2FBF">
            <w:pPr>
              <w:jc w:val="center"/>
              <w:rPr>
                <w:color w:val="000000"/>
                <w:sz w:val="20"/>
                <w:szCs w:val="20"/>
              </w:rPr>
            </w:pPr>
            <w:r w:rsidRPr="008A1C2E">
              <w:rPr>
                <w:color w:val="000000"/>
                <w:sz w:val="20"/>
                <w:szCs w:val="20"/>
              </w:rPr>
              <w:t>20073</w:t>
            </w:r>
          </w:p>
        </w:tc>
      </w:tr>
      <w:tr w:rsidR="004A2FBF" w:rsidRPr="008A1C2E" w14:paraId="11A0B8A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34F38" w14:textId="77777777" w:rsidR="004A2FBF" w:rsidRPr="00CF65A6" w:rsidRDefault="004A2FBF" w:rsidP="004A2FBF">
            <w:pPr>
              <w:jc w:val="center"/>
              <w:rPr>
                <w:color w:val="000000"/>
                <w:sz w:val="20"/>
                <w:szCs w:val="20"/>
              </w:rPr>
            </w:pPr>
            <w:r w:rsidRPr="00CF65A6">
              <w:rPr>
                <w:color w:val="000000"/>
                <w:sz w:val="20"/>
                <w:szCs w:val="20"/>
              </w:rPr>
              <w:t>6602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06FC" w14:textId="77777777" w:rsidR="004A2FBF" w:rsidRPr="00CF65A6" w:rsidRDefault="004A2FBF" w:rsidP="004A2FBF">
            <w:pPr>
              <w:rPr>
                <w:color w:val="000000"/>
                <w:sz w:val="20"/>
                <w:szCs w:val="20"/>
              </w:rPr>
            </w:pPr>
            <w:r w:rsidRPr="00CF65A6">
              <w:rPr>
                <w:color w:val="000000"/>
                <w:sz w:val="20"/>
                <w:szCs w:val="20"/>
              </w:rPr>
              <w:t>Ludza – Zilupe (3,4)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E44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BBB4" w14:textId="77777777" w:rsidR="004A2FBF" w:rsidRPr="008A1C2E" w:rsidRDefault="004A2FBF" w:rsidP="004A2FBF">
            <w:pPr>
              <w:jc w:val="center"/>
              <w:rPr>
                <w:color w:val="000000"/>
                <w:sz w:val="20"/>
                <w:szCs w:val="20"/>
              </w:rPr>
            </w:pPr>
            <w:r w:rsidRPr="008A1C2E">
              <w:rPr>
                <w:color w:val="000000"/>
                <w:sz w:val="20"/>
                <w:szCs w:val="20"/>
              </w:rPr>
              <w:t>25075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A84D" w14:textId="77777777" w:rsidR="004A2FBF" w:rsidRPr="008A1C2E" w:rsidRDefault="004A2FBF" w:rsidP="004A2FBF">
            <w:pPr>
              <w:jc w:val="center"/>
              <w:rPr>
                <w:color w:val="000000"/>
                <w:sz w:val="20"/>
                <w:szCs w:val="20"/>
              </w:rPr>
            </w:pPr>
            <w:r w:rsidRPr="008A1C2E">
              <w:rPr>
                <w:color w:val="000000"/>
                <w:sz w:val="20"/>
                <w:szCs w:val="20"/>
              </w:rPr>
              <w:t>25075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8FD9" w14:textId="77777777" w:rsidR="004A2FBF" w:rsidRPr="008A1C2E" w:rsidRDefault="004A2FBF" w:rsidP="004A2FBF">
            <w:pPr>
              <w:jc w:val="center"/>
              <w:rPr>
                <w:color w:val="000000"/>
                <w:sz w:val="20"/>
                <w:szCs w:val="20"/>
              </w:rPr>
            </w:pPr>
            <w:r w:rsidRPr="008A1C2E">
              <w:rPr>
                <w:color w:val="000000"/>
                <w:sz w:val="20"/>
                <w:szCs w:val="20"/>
              </w:rPr>
              <w:t>25144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7E08" w14:textId="77777777" w:rsidR="004A2FBF" w:rsidRPr="008A1C2E" w:rsidRDefault="004A2FBF" w:rsidP="004A2FBF">
            <w:pPr>
              <w:jc w:val="center"/>
              <w:rPr>
                <w:color w:val="000000"/>
                <w:sz w:val="20"/>
                <w:szCs w:val="20"/>
              </w:rPr>
            </w:pPr>
            <w:r w:rsidRPr="008A1C2E">
              <w:rPr>
                <w:color w:val="000000"/>
                <w:sz w:val="20"/>
                <w:szCs w:val="20"/>
              </w:rPr>
              <w:t>75294</w:t>
            </w:r>
          </w:p>
        </w:tc>
      </w:tr>
      <w:tr w:rsidR="004A2FBF" w:rsidRPr="008A1C2E" w14:paraId="48A1C0B9" w14:textId="77777777" w:rsidTr="004A2FBF">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D96810" w14:textId="77777777" w:rsidR="004A2FBF" w:rsidRPr="00CF65A6" w:rsidRDefault="004A2FBF" w:rsidP="004A2FBF">
            <w:pPr>
              <w:jc w:val="center"/>
              <w:rPr>
                <w:color w:val="000000"/>
                <w:sz w:val="20"/>
                <w:szCs w:val="20"/>
              </w:rPr>
            </w:pPr>
            <w:r w:rsidRPr="00CF65A6">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A15E3" w14:textId="77777777" w:rsidR="004A2FBF" w:rsidRPr="008A1C2E" w:rsidRDefault="004A2FBF" w:rsidP="004A2FBF">
            <w:pPr>
              <w:jc w:val="center"/>
              <w:rPr>
                <w:color w:val="000000"/>
                <w:sz w:val="20"/>
                <w:szCs w:val="20"/>
              </w:rPr>
            </w:pPr>
            <w:r w:rsidRPr="008A1C2E">
              <w:rPr>
                <w:color w:val="000000"/>
                <w:sz w:val="20"/>
                <w:szCs w:val="20"/>
              </w:rPr>
              <w:t>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8AC4" w14:textId="77777777" w:rsidR="004A2FBF" w:rsidRPr="008A1C2E" w:rsidRDefault="004A2FBF" w:rsidP="004A2FBF">
            <w:pPr>
              <w:jc w:val="center"/>
              <w:rPr>
                <w:color w:val="000000"/>
                <w:sz w:val="20"/>
                <w:szCs w:val="20"/>
              </w:rPr>
            </w:pPr>
            <w:r w:rsidRPr="008A1C2E">
              <w:rPr>
                <w:color w:val="000000"/>
                <w:sz w:val="20"/>
                <w:szCs w:val="20"/>
              </w:rPr>
              <w:t>409527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7138" w14:textId="77777777" w:rsidR="004A2FBF" w:rsidRPr="008A1C2E" w:rsidRDefault="004A2FBF" w:rsidP="004A2FBF">
            <w:pPr>
              <w:jc w:val="center"/>
              <w:rPr>
                <w:color w:val="000000"/>
                <w:sz w:val="20"/>
                <w:szCs w:val="20"/>
              </w:rPr>
            </w:pPr>
            <w:r w:rsidRPr="008A1C2E">
              <w:rPr>
                <w:color w:val="000000"/>
                <w:sz w:val="20"/>
                <w:szCs w:val="20"/>
              </w:rPr>
              <w:t>409527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6077" w14:textId="77777777" w:rsidR="004A2FBF" w:rsidRPr="008A1C2E" w:rsidRDefault="004A2FBF" w:rsidP="004A2FBF">
            <w:pPr>
              <w:jc w:val="center"/>
              <w:rPr>
                <w:color w:val="000000"/>
                <w:sz w:val="20"/>
                <w:szCs w:val="20"/>
              </w:rPr>
            </w:pPr>
            <w:r w:rsidRPr="008A1C2E">
              <w:rPr>
                <w:color w:val="000000"/>
                <w:sz w:val="20"/>
                <w:szCs w:val="20"/>
              </w:rPr>
              <w:t>410339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B7704" w14:textId="77777777" w:rsidR="004A2FBF" w:rsidRPr="008A1C2E" w:rsidRDefault="004A2FBF" w:rsidP="004A2FBF">
            <w:pPr>
              <w:jc w:val="center"/>
              <w:rPr>
                <w:color w:val="000000"/>
                <w:sz w:val="20"/>
                <w:szCs w:val="20"/>
              </w:rPr>
            </w:pPr>
            <w:r w:rsidRPr="008A1C2E">
              <w:rPr>
                <w:color w:val="000000"/>
                <w:sz w:val="20"/>
                <w:szCs w:val="20"/>
              </w:rPr>
              <w:t>1229393</w:t>
            </w:r>
          </w:p>
        </w:tc>
      </w:tr>
      <w:tr w:rsidR="004A2FBF" w:rsidRPr="008A1C2E" w14:paraId="331565BC"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6B652F" w14:textId="77777777" w:rsidR="004A2FBF" w:rsidRPr="00CF65A6" w:rsidRDefault="004A2FBF" w:rsidP="004A2FBF">
            <w:pPr>
              <w:jc w:val="center"/>
              <w:rPr>
                <w:b/>
                <w:bCs/>
                <w:color w:val="000000"/>
                <w:sz w:val="18"/>
                <w:szCs w:val="18"/>
              </w:rPr>
            </w:pPr>
            <w:r w:rsidRPr="000B4A40">
              <w:rPr>
                <w:b/>
                <w:bCs/>
                <w:color w:val="000000"/>
                <w:sz w:val="20"/>
                <w:szCs w:val="20"/>
              </w:rPr>
              <w:t>K2 kategorijas autobusi</w:t>
            </w:r>
            <w:r>
              <w:rPr>
                <w:b/>
                <w:bCs/>
                <w:color w:val="000000"/>
                <w:sz w:val="18"/>
                <w:szCs w:val="18"/>
              </w:rPr>
              <w:t>*</w:t>
            </w:r>
          </w:p>
        </w:tc>
      </w:tr>
      <w:tr w:rsidR="004A2FBF" w:rsidRPr="008A1C2E" w14:paraId="343072C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CB6D6" w14:textId="77777777" w:rsidR="004A2FBF" w:rsidRPr="00CF65A6" w:rsidRDefault="004A2FBF" w:rsidP="004A2FBF">
            <w:pPr>
              <w:jc w:val="center"/>
              <w:rPr>
                <w:color w:val="000000"/>
                <w:sz w:val="20"/>
                <w:szCs w:val="20"/>
              </w:rPr>
            </w:pPr>
            <w:r w:rsidRPr="00CF65A6">
              <w:rPr>
                <w:color w:val="000000"/>
                <w:sz w:val="20"/>
                <w:szCs w:val="20"/>
              </w:rPr>
              <w:t>3001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1768" w14:textId="77777777" w:rsidR="004A2FBF" w:rsidRPr="00CF65A6" w:rsidRDefault="004A2FBF" w:rsidP="004A2FBF">
            <w:pPr>
              <w:rPr>
                <w:color w:val="000000"/>
                <w:sz w:val="20"/>
                <w:szCs w:val="20"/>
              </w:rPr>
            </w:pPr>
            <w:r w:rsidRPr="00CF65A6">
              <w:rPr>
                <w:color w:val="000000"/>
                <w:sz w:val="20"/>
                <w:szCs w:val="20"/>
              </w:rPr>
              <w:t xml:space="preserve">Ludza – </w:t>
            </w:r>
            <w:proofErr w:type="spellStart"/>
            <w:r w:rsidRPr="00CF65A6">
              <w:rPr>
                <w:color w:val="000000"/>
                <w:sz w:val="20"/>
                <w:szCs w:val="20"/>
              </w:rPr>
              <w:t>Ezerkrasts</w:t>
            </w:r>
            <w:proofErr w:type="spellEnd"/>
            <w:r w:rsidRPr="00CF65A6">
              <w:rPr>
                <w:color w:val="000000"/>
                <w:sz w:val="20"/>
                <w:szCs w:val="20"/>
              </w:rPr>
              <w:t xml:space="preserv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C2E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EF4C2" w14:textId="77777777" w:rsidR="004A2FBF" w:rsidRPr="008A1C2E" w:rsidRDefault="004A2FBF" w:rsidP="004A2FBF">
            <w:pPr>
              <w:jc w:val="center"/>
              <w:rPr>
                <w:color w:val="000000"/>
                <w:sz w:val="20"/>
                <w:szCs w:val="20"/>
              </w:rPr>
            </w:pPr>
            <w:r w:rsidRPr="008A1C2E">
              <w:rPr>
                <w:color w:val="000000"/>
                <w:sz w:val="20"/>
                <w:szCs w:val="20"/>
              </w:rPr>
              <w:t>2907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6C0C" w14:textId="77777777" w:rsidR="004A2FBF" w:rsidRPr="008A1C2E" w:rsidRDefault="004A2FBF" w:rsidP="004A2FBF">
            <w:pPr>
              <w:jc w:val="center"/>
              <w:rPr>
                <w:color w:val="000000"/>
                <w:sz w:val="20"/>
                <w:szCs w:val="20"/>
              </w:rPr>
            </w:pPr>
            <w:r w:rsidRPr="008A1C2E">
              <w:rPr>
                <w:color w:val="000000"/>
                <w:sz w:val="20"/>
                <w:szCs w:val="20"/>
              </w:rPr>
              <w:t>2907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03B2" w14:textId="77777777" w:rsidR="004A2FBF" w:rsidRPr="008A1C2E" w:rsidRDefault="004A2FBF" w:rsidP="004A2FBF">
            <w:pPr>
              <w:jc w:val="center"/>
              <w:rPr>
                <w:color w:val="000000"/>
                <w:sz w:val="20"/>
                <w:szCs w:val="20"/>
              </w:rPr>
            </w:pPr>
            <w:r w:rsidRPr="008A1C2E">
              <w:rPr>
                <w:color w:val="000000"/>
                <w:sz w:val="20"/>
                <w:szCs w:val="20"/>
              </w:rPr>
              <w:t>2907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768A" w14:textId="77777777" w:rsidR="004A2FBF" w:rsidRPr="008A1C2E" w:rsidRDefault="004A2FBF" w:rsidP="004A2FBF">
            <w:pPr>
              <w:jc w:val="center"/>
              <w:rPr>
                <w:color w:val="000000"/>
                <w:sz w:val="20"/>
                <w:szCs w:val="20"/>
              </w:rPr>
            </w:pPr>
            <w:r w:rsidRPr="008A1C2E">
              <w:rPr>
                <w:color w:val="000000"/>
                <w:sz w:val="20"/>
                <w:szCs w:val="20"/>
              </w:rPr>
              <w:t>8721</w:t>
            </w:r>
          </w:p>
        </w:tc>
      </w:tr>
      <w:tr w:rsidR="004A2FBF" w:rsidRPr="008A1C2E" w14:paraId="0D42D74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05D2A" w14:textId="77777777" w:rsidR="004A2FBF" w:rsidRPr="00CF65A6" w:rsidRDefault="004A2FBF" w:rsidP="004A2FBF">
            <w:pPr>
              <w:jc w:val="center"/>
              <w:rPr>
                <w:color w:val="000000"/>
                <w:sz w:val="20"/>
                <w:szCs w:val="20"/>
              </w:rPr>
            </w:pPr>
            <w:r w:rsidRPr="00CF65A6">
              <w:rPr>
                <w:color w:val="000000"/>
                <w:sz w:val="20"/>
                <w:szCs w:val="20"/>
              </w:rPr>
              <w:t>5634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2ED6D" w14:textId="77777777" w:rsidR="004A2FBF" w:rsidRPr="00CF65A6" w:rsidRDefault="004A2FBF" w:rsidP="004A2FBF">
            <w:pPr>
              <w:rPr>
                <w:color w:val="000000"/>
                <w:sz w:val="20"/>
                <w:szCs w:val="20"/>
              </w:rPr>
            </w:pPr>
            <w:r w:rsidRPr="00CF65A6">
              <w:rPr>
                <w:color w:val="000000"/>
                <w:sz w:val="20"/>
                <w:szCs w:val="20"/>
              </w:rPr>
              <w:t xml:space="preserve">Ludza - </w:t>
            </w:r>
            <w:proofErr w:type="spellStart"/>
            <w:r w:rsidRPr="00CF65A6">
              <w:rPr>
                <w:color w:val="000000"/>
                <w:sz w:val="20"/>
                <w:szCs w:val="20"/>
              </w:rPr>
              <w:t>Felicianova</w:t>
            </w:r>
            <w:proofErr w:type="spellEnd"/>
            <w:r w:rsidRPr="00CF65A6">
              <w:rPr>
                <w:color w:val="000000"/>
                <w:sz w:val="20"/>
                <w:szCs w:val="20"/>
              </w:rPr>
              <w:t xml:space="preserve"> - Zilupe - Šķaune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27E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3A7D" w14:textId="77777777" w:rsidR="004A2FBF" w:rsidRPr="008A1C2E" w:rsidRDefault="004A2FBF" w:rsidP="004A2FBF">
            <w:pPr>
              <w:jc w:val="center"/>
              <w:rPr>
                <w:color w:val="000000"/>
                <w:sz w:val="20"/>
                <w:szCs w:val="20"/>
              </w:rPr>
            </w:pPr>
            <w:r w:rsidRPr="008A1C2E">
              <w:rPr>
                <w:color w:val="000000"/>
                <w:sz w:val="20"/>
                <w:szCs w:val="20"/>
              </w:rPr>
              <w:t>15200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9844" w14:textId="77777777" w:rsidR="004A2FBF" w:rsidRPr="008A1C2E" w:rsidRDefault="004A2FBF" w:rsidP="004A2FBF">
            <w:pPr>
              <w:jc w:val="center"/>
              <w:rPr>
                <w:color w:val="000000"/>
                <w:sz w:val="20"/>
                <w:szCs w:val="20"/>
              </w:rPr>
            </w:pPr>
            <w:r w:rsidRPr="008A1C2E">
              <w:rPr>
                <w:color w:val="000000"/>
                <w:sz w:val="20"/>
                <w:szCs w:val="20"/>
              </w:rPr>
              <w:t>15200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D2DC9" w14:textId="77777777" w:rsidR="004A2FBF" w:rsidRPr="008A1C2E" w:rsidRDefault="004A2FBF" w:rsidP="004A2FBF">
            <w:pPr>
              <w:jc w:val="center"/>
              <w:rPr>
                <w:color w:val="000000"/>
                <w:sz w:val="20"/>
                <w:szCs w:val="20"/>
              </w:rPr>
            </w:pPr>
            <w:r w:rsidRPr="008A1C2E">
              <w:rPr>
                <w:color w:val="000000"/>
                <w:sz w:val="20"/>
                <w:szCs w:val="20"/>
              </w:rPr>
              <w:t>14896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263FF" w14:textId="77777777" w:rsidR="004A2FBF" w:rsidRPr="008A1C2E" w:rsidRDefault="004A2FBF" w:rsidP="004A2FBF">
            <w:pPr>
              <w:jc w:val="center"/>
              <w:rPr>
                <w:color w:val="000000"/>
                <w:sz w:val="20"/>
                <w:szCs w:val="20"/>
              </w:rPr>
            </w:pPr>
            <w:r w:rsidRPr="008A1C2E">
              <w:rPr>
                <w:color w:val="000000"/>
                <w:sz w:val="20"/>
                <w:szCs w:val="20"/>
              </w:rPr>
              <w:t>45296</w:t>
            </w:r>
          </w:p>
        </w:tc>
      </w:tr>
      <w:tr w:rsidR="004A2FBF" w:rsidRPr="008A1C2E" w14:paraId="01963827"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5826" w14:textId="77777777" w:rsidR="004A2FBF" w:rsidRPr="00CF65A6" w:rsidRDefault="004A2FBF" w:rsidP="004A2FBF">
            <w:pPr>
              <w:jc w:val="center"/>
              <w:rPr>
                <w:color w:val="000000"/>
                <w:sz w:val="20"/>
                <w:szCs w:val="20"/>
              </w:rPr>
            </w:pPr>
            <w:r w:rsidRPr="00CF65A6">
              <w:rPr>
                <w:color w:val="000000"/>
                <w:sz w:val="20"/>
                <w:szCs w:val="20"/>
              </w:rPr>
              <w:t>6552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85F8" w14:textId="77777777" w:rsidR="004A2FBF" w:rsidRPr="00CF65A6" w:rsidRDefault="004A2FBF" w:rsidP="004A2FBF">
            <w:pPr>
              <w:rPr>
                <w:color w:val="000000"/>
                <w:sz w:val="20"/>
                <w:szCs w:val="20"/>
              </w:rPr>
            </w:pPr>
            <w:r w:rsidRPr="00CF65A6">
              <w:rPr>
                <w:color w:val="000000"/>
                <w:sz w:val="20"/>
                <w:szCs w:val="20"/>
              </w:rPr>
              <w:t xml:space="preserve">Ludza - Zilupe - </w:t>
            </w:r>
            <w:proofErr w:type="spellStart"/>
            <w:r w:rsidRPr="00CF65A6">
              <w:rPr>
                <w:color w:val="000000"/>
                <w:sz w:val="20"/>
                <w:szCs w:val="20"/>
              </w:rPr>
              <w:t>Konecpole</w:t>
            </w:r>
            <w:proofErr w:type="spellEnd"/>
            <w:r w:rsidRPr="00CF65A6">
              <w:rPr>
                <w:color w:val="000000"/>
                <w:sz w:val="20"/>
                <w:szCs w:val="20"/>
              </w:rPr>
              <w:t xml:space="preserve"> – Ludza (1,2,5)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43E9C"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8D09" w14:textId="77777777" w:rsidR="004A2FBF" w:rsidRPr="008A1C2E" w:rsidRDefault="004A2FBF" w:rsidP="004A2FBF">
            <w:pPr>
              <w:jc w:val="center"/>
              <w:rPr>
                <w:color w:val="000000"/>
                <w:sz w:val="20"/>
                <w:szCs w:val="20"/>
              </w:rPr>
            </w:pPr>
            <w:r w:rsidRPr="008A1C2E">
              <w:rPr>
                <w:color w:val="000000"/>
                <w:sz w:val="20"/>
                <w:szCs w:val="20"/>
              </w:rPr>
              <w:t>96240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6C1D" w14:textId="77777777" w:rsidR="004A2FBF" w:rsidRPr="008A1C2E" w:rsidRDefault="004A2FBF" w:rsidP="004A2FBF">
            <w:pPr>
              <w:jc w:val="center"/>
              <w:rPr>
                <w:color w:val="000000"/>
                <w:sz w:val="20"/>
                <w:szCs w:val="20"/>
              </w:rPr>
            </w:pPr>
            <w:r w:rsidRPr="008A1C2E">
              <w:rPr>
                <w:color w:val="000000"/>
                <w:sz w:val="20"/>
                <w:szCs w:val="20"/>
              </w:rPr>
              <w:t>96240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53FD8" w14:textId="77777777" w:rsidR="004A2FBF" w:rsidRPr="008A1C2E" w:rsidRDefault="004A2FBF" w:rsidP="004A2FBF">
            <w:pPr>
              <w:jc w:val="center"/>
              <w:rPr>
                <w:color w:val="000000"/>
                <w:sz w:val="20"/>
                <w:szCs w:val="20"/>
              </w:rPr>
            </w:pPr>
            <w:r w:rsidRPr="008A1C2E">
              <w:rPr>
                <w:color w:val="000000"/>
                <w:sz w:val="20"/>
                <w:szCs w:val="20"/>
              </w:rPr>
              <w:t>96457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1ADB" w14:textId="77777777" w:rsidR="004A2FBF" w:rsidRPr="008A1C2E" w:rsidRDefault="004A2FBF" w:rsidP="004A2FBF">
            <w:pPr>
              <w:jc w:val="center"/>
              <w:rPr>
                <w:color w:val="000000"/>
                <w:sz w:val="20"/>
                <w:szCs w:val="20"/>
              </w:rPr>
            </w:pPr>
            <w:r w:rsidRPr="008A1C2E">
              <w:rPr>
                <w:color w:val="000000"/>
                <w:sz w:val="20"/>
                <w:szCs w:val="20"/>
              </w:rPr>
              <w:t>288937</w:t>
            </w:r>
          </w:p>
        </w:tc>
      </w:tr>
      <w:tr w:rsidR="004A2FBF" w:rsidRPr="008A1C2E" w14:paraId="317FD33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4D58E" w14:textId="77777777" w:rsidR="004A2FBF" w:rsidRPr="00CF65A6" w:rsidRDefault="004A2FBF" w:rsidP="004A2FBF">
            <w:pPr>
              <w:jc w:val="center"/>
              <w:rPr>
                <w:color w:val="000000"/>
                <w:sz w:val="20"/>
                <w:szCs w:val="20"/>
              </w:rPr>
            </w:pPr>
            <w:r w:rsidRPr="00CF65A6">
              <w:rPr>
                <w:color w:val="000000"/>
                <w:sz w:val="20"/>
                <w:szCs w:val="20"/>
              </w:rPr>
              <w:t>6581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9AEE" w14:textId="77777777" w:rsidR="004A2FBF" w:rsidRPr="00CF65A6" w:rsidRDefault="004A2FBF" w:rsidP="004A2FBF">
            <w:pPr>
              <w:rPr>
                <w:color w:val="000000"/>
                <w:sz w:val="20"/>
                <w:szCs w:val="20"/>
              </w:rPr>
            </w:pPr>
            <w:r w:rsidRPr="00CF65A6">
              <w:rPr>
                <w:color w:val="000000"/>
                <w:sz w:val="20"/>
                <w:szCs w:val="20"/>
              </w:rPr>
              <w:t>Ludza – Kārsava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16285"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5BCA" w14:textId="77777777" w:rsidR="004A2FBF" w:rsidRPr="008A1C2E" w:rsidRDefault="004A2FBF" w:rsidP="004A2FBF">
            <w:pPr>
              <w:jc w:val="center"/>
              <w:rPr>
                <w:color w:val="000000"/>
                <w:sz w:val="20"/>
                <w:szCs w:val="20"/>
              </w:rPr>
            </w:pPr>
            <w:r w:rsidRPr="008A1C2E">
              <w:rPr>
                <w:color w:val="000000"/>
                <w:sz w:val="20"/>
                <w:szCs w:val="20"/>
              </w:rPr>
              <w:t>22375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1532" w14:textId="77777777" w:rsidR="004A2FBF" w:rsidRPr="008A1C2E" w:rsidRDefault="004A2FBF" w:rsidP="004A2FBF">
            <w:pPr>
              <w:jc w:val="center"/>
              <w:rPr>
                <w:color w:val="000000"/>
                <w:sz w:val="20"/>
                <w:szCs w:val="20"/>
              </w:rPr>
            </w:pPr>
            <w:r w:rsidRPr="008A1C2E">
              <w:rPr>
                <w:color w:val="000000"/>
                <w:sz w:val="20"/>
                <w:szCs w:val="20"/>
              </w:rPr>
              <w:t>22375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FD92" w14:textId="77777777" w:rsidR="004A2FBF" w:rsidRPr="008A1C2E" w:rsidRDefault="004A2FBF" w:rsidP="004A2FBF">
            <w:pPr>
              <w:jc w:val="center"/>
              <w:rPr>
                <w:color w:val="000000"/>
                <w:sz w:val="20"/>
                <w:szCs w:val="20"/>
              </w:rPr>
            </w:pPr>
            <w:r w:rsidRPr="008A1C2E">
              <w:rPr>
                <w:color w:val="000000"/>
                <w:sz w:val="20"/>
                <w:szCs w:val="20"/>
              </w:rPr>
              <w:t>22436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0D09D" w14:textId="77777777" w:rsidR="004A2FBF" w:rsidRPr="008A1C2E" w:rsidRDefault="004A2FBF" w:rsidP="004A2FBF">
            <w:pPr>
              <w:jc w:val="center"/>
              <w:rPr>
                <w:color w:val="000000"/>
                <w:sz w:val="20"/>
                <w:szCs w:val="20"/>
              </w:rPr>
            </w:pPr>
            <w:r w:rsidRPr="008A1C2E">
              <w:rPr>
                <w:color w:val="000000"/>
                <w:sz w:val="20"/>
                <w:szCs w:val="20"/>
              </w:rPr>
              <w:t>67186</w:t>
            </w:r>
          </w:p>
        </w:tc>
      </w:tr>
      <w:tr w:rsidR="004A2FBF" w:rsidRPr="008A1C2E" w14:paraId="350215E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4644" w14:textId="77777777" w:rsidR="004A2FBF" w:rsidRPr="00CF65A6" w:rsidRDefault="004A2FBF" w:rsidP="004A2FBF">
            <w:pPr>
              <w:jc w:val="center"/>
              <w:rPr>
                <w:color w:val="000000"/>
                <w:sz w:val="20"/>
                <w:szCs w:val="20"/>
              </w:rPr>
            </w:pPr>
            <w:r w:rsidRPr="00CF65A6">
              <w:rPr>
                <w:color w:val="000000"/>
                <w:sz w:val="20"/>
                <w:szCs w:val="20"/>
              </w:rPr>
              <w:t>6592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24B8D" w14:textId="77777777" w:rsidR="004A2FBF" w:rsidRPr="00CF65A6" w:rsidRDefault="004A2FBF" w:rsidP="004A2FBF">
            <w:pPr>
              <w:rPr>
                <w:color w:val="000000"/>
                <w:sz w:val="20"/>
                <w:szCs w:val="20"/>
              </w:rPr>
            </w:pPr>
            <w:r w:rsidRPr="00CF65A6">
              <w:rPr>
                <w:color w:val="000000"/>
                <w:sz w:val="20"/>
                <w:szCs w:val="20"/>
              </w:rPr>
              <w:t>Kārsava – Goliševa (1,2,5,6)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1BD4"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6DAA" w14:textId="77777777" w:rsidR="004A2FBF" w:rsidRPr="008A1C2E" w:rsidRDefault="004A2FBF" w:rsidP="004A2FBF">
            <w:pPr>
              <w:jc w:val="center"/>
              <w:rPr>
                <w:color w:val="000000"/>
                <w:sz w:val="20"/>
                <w:szCs w:val="20"/>
              </w:rPr>
            </w:pPr>
            <w:r w:rsidRPr="008A1C2E">
              <w:rPr>
                <w:color w:val="000000"/>
                <w:sz w:val="20"/>
                <w:szCs w:val="20"/>
              </w:rPr>
              <w:t>10744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0C8D" w14:textId="77777777" w:rsidR="004A2FBF" w:rsidRPr="008A1C2E" w:rsidRDefault="004A2FBF" w:rsidP="004A2FBF">
            <w:pPr>
              <w:jc w:val="center"/>
              <w:rPr>
                <w:color w:val="000000"/>
                <w:sz w:val="20"/>
                <w:szCs w:val="20"/>
              </w:rPr>
            </w:pPr>
            <w:r w:rsidRPr="008A1C2E">
              <w:rPr>
                <w:color w:val="000000"/>
                <w:sz w:val="20"/>
                <w:szCs w:val="20"/>
              </w:rPr>
              <w:t>10744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7423" w14:textId="77777777" w:rsidR="004A2FBF" w:rsidRPr="008A1C2E" w:rsidRDefault="004A2FBF" w:rsidP="004A2FBF">
            <w:pPr>
              <w:jc w:val="center"/>
              <w:rPr>
                <w:color w:val="000000"/>
                <w:sz w:val="20"/>
                <w:szCs w:val="20"/>
              </w:rPr>
            </w:pPr>
            <w:r w:rsidRPr="008A1C2E">
              <w:rPr>
                <w:color w:val="000000"/>
                <w:sz w:val="20"/>
                <w:szCs w:val="20"/>
              </w:rPr>
              <w:t>10681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72063" w14:textId="77777777" w:rsidR="004A2FBF" w:rsidRPr="008A1C2E" w:rsidRDefault="004A2FBF" w:rsidP="004A2FBF">
            <w:pPr>
              <w:jc w:val="center"/>
              <w:rPr>
                <w:color w:val="000000"/>
                <w:sz w:val="20"/>
                <w:szCs w:val="20"/>
              </w:rPr>
            </w:pPr>
            <w:r w:rsidRPr="008A1C2E">
              <w:rPr>
                <w:color w:val="000000"/>
                <w:sz w:val="20"/>
                <w:szCs w:val="20"/>
              </w:rPr>
              <w:t>32169</w:t>
            </w:r>
          </w:p>
        </w:tc>
      </w:tr>
      <w:tr w:rsidR="004A2FBF" w:rsidRPr="008A1C2E" w14:paraId="71D352A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E677B" w14:textId="77777777" w:rsidR="004A2FBF" w:rsidRPr="00CF65A6" w:rsidRDefault="004A2FBF" w:rsidP="004A2FBF">
            <w:pPr>
              <w:jc w:val="center"/>
              <w:rPr>
                <w:color w:val="000000"/>
                <w:sz w:val="20"/>
                <w:szCs w:val="20"/>
              </w:rPr>
            </w:pPr>
            <w:r w:rsidRPr="00CF65A6">
              <w:rPr>
                <w:color w:val="000000"/>
                <w:sz w:val="20"/>
                <w:szCs w:val="20"/>
              </w:rPr>
              <w:t>6602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A523" w14:textId="77777777" w:rsidR="004A2FBF" w:rsidRPr="00CF65A6" w:rsidRDefault="004A2FBF" w:rsidP="004A2FBF">
            <w:pPr>
              <w:rPr>
                <w:color w:val="000000"/>
                <w:sz w:val="20"/>
                <w:szCs w:val="20"/>
              </w:rPr>
            </w:pPr>
            <w:r w:rsidRPr="00CF65A6">
              <w:rPr>
                <w:color w:val="000000"/>
                <w:sz w:val="20"/>
                <w:szCs w:val="20"/>
              </w:rPr>
              <w:t>Ludza – Zilupe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062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0414" w14:textId="77777777" w:rsidR="004A2FBF" w:rsidRPr="008A1C2E" w:rsidRDefault="004A2FBF" w:rsidP="004A2FBF">
            <w:pPr>
              <w:jc w:val="center"/>
              <w:rPr>
                <w:color w:val="000000"/>
                <w:sz w:val="20"/>
                <w:szCs w:val="20"/>
              </w:rPr>
            </w:pPr>
            <w:r w:rsidRPr="008A1C2E">
              <w:rPr>
                <w:color w:val="000000"/>
                <w:sz w:val="20"/>
                <w:szCs w:val="20"/>
              </w:rPr>
              <w:t>25076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B464A" w14:textId="77777777" w:rsidR="004A2FBF" w:rsidRPr="008A1C2E" w:rsidRDefault="004A2FBF" w:rsidP="004A2FBF">
            <w:pPr>
              <w:jc w:val="center"/>
              <w:rPr>
                <w:color w:val="000000"/>
                <w:sz w:val="20"/>
                <w:szCs w:val="20"/>
              </w:rPr>
            </w:pPr>
            <w:r w:rsidRPr="008A1C2E">
              <w:rPr>
                <w:color w:val="000000"/>
                <w:sz w:val="20"/>
                <w:szCs w:val="20"/>
              </w:rPr>
              <w:t>25076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44240" w14:textId="77777777" w:rsidR="004A2FBF" w:rsidRPr="008A1C2E" w:rsidRDefault="004A2FBF" w:rsidP="004A2FBF">
            <w:pPr>
              <w:jc w:val="center"/>
              <w:rPr>
                <w:color w:val="000000"/>
                <w:sz w:val="20"/>
                <w:szCs w:val="20"/>
              </w:rPr>
            </w:pPr>
            <w:r w:rsidRPr="008A1C2E">
              <w:rPr>
                <w:color w:val="000000"/>
                <w:sz w:val="20"/>
                <w:szCs w:val="20"/>
              </w:rPr>
              <w:t>25144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6205" w14:textId="77777777" w:rsidR="004A2FBF" w:rsidRPr="008A1C2E" w:rsidRDefault="004A2FBF" w:rsidP="004A2FBF">
            <w:pPr>
              <w:jc w:val="center"/>
              <w:rPr>
                <w:color w:val="000000"/>
                <w:sz w:val="20"/>
                <w:szCs w:val="20"/>
              </w:rPr>
            </w:pPr>
            <w:r w:rsidRPr="008A1C2E">
              <w:rPr>
                <w:color w:val="000000"/>
                <w:sz w:val="20"/>
                <w:szCs w:val="20"/>
              </w:rPr>
              <w:t>75296</w:t>
            </w:r>
          </w:p>
        </w:tc>
      </w:tr>
      <w:tr w:rsidR="004A2FBF" w:rsidRPr="008A1C2E" w14:paraId="4A054276"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17903C" w14:textId="77777777" w:rsidR="004A2FBF" w:rsidRPr="00CF65A6" w:rsidRDefault="004A2FBF" w:rsidP="004A2FBF">
            <w:pPr>
              <w:jc w:val="center"/>
              <w:rPr>
                <w:b/>
                <w:bCs/>
                <w:color w:val="000000"/>
                <w:sz w:val="20"/>
                <w:szCs w:val="20"/>
              </w:rPr>
            </w:pPr>
            <w:r w:rsidRPr="00CF65A6">
              <w:rPr>
                <w:b/>
                <w:bCs/>
                <w:color w:val="000000"/>
                <w:sz w:val="20"/>
                <w:szCs w:val="20"/>
              </w:rPr>
              <w:t xml:space="preserve">K3 kategorijas autobusi </w:t>
            </w:r>
          </w:p>
        </w:tc>
      </w:tr>
      <w:tr w:rsidR="004A2FBF" w:rsidRPr="008A1C2E" w14:paraId="6B4E958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37B97" w14:textId="77777777" w:rsidR="004A2FBF" w:rsidRPr="00CF65A6" w:rsidRDefault="004A2FBF" w:rsidP="004A2FBF">
            <w:pPr>
              <w:jc w:val="center"/>
              <w:rPr>
                <w:color w:val="000000"/>
                <w:sz w:val="20"/>
                <w:szCs w:val="20"/>
              </w:rPr>
            </w:pPr>
            <w:r w:rsidRPr="00CF65A6">
              <w:rPr>
                <w:color w:val="000000"/>
                <w:sz w:val="20"/>
                <w:szCs w:val="20"/>
              </w:rPr>
              <w:t>6552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17B6" w14:textId="77777777" w:rsidR="004A2FBF" w:rsidRPr="00CF65A6" w:rsidRDefault="004A2FBF" w:rsidP="004A2FBF">
            <w:pPr>
              <w:rPr>
                <w:color w:val="000000"/>
                <w:sz w:val="20"/>
                <w:szCs w:val="20"/>
              </w:rPr>
            </w:pPr>
            <w:r w:rsidRPr="00CF65A6">
              <w:rPr>
                <w:color w:val="000000"/>
                <w:sz w:val="20"/>
                <w:szCs w:val="20"/>
              </w:rPr>
              <w:t xml:space="preserve">Ludza - Zilupe - </w:t>
            </w:r>
            <w:proofErr w:type="spellStart"/>
            <w:r w:rsidRPr="00CF65A6">
              <w:rPr>
                <w:color w:val="000000"/>
                <w:sz w:val="20"/>
                <w:szCs w:val="20"/>
              </w:rPr>
              <w:t>Konecpole</w:t>
            </w:r>
            <w:proofErr w:type="spellEnd"/>
            <w:r w:rsidRPr="00CF65A6">
              <w:rPr>
                <w:color w:val="000000"/>
                <w:sz w:val="20"/>
                <w:szCs w:val="20"/>
              </w:rPr>
              <w:t xml:space="preserve"> – Ludza (4)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8260"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6DDF" w14:textId="77777777" w:rsidR="004A2FBF" w:rsidRPr="008A1C2E" w:rsidRDefault="004A2FBF" w:rsidP="004A2FBF">
            <w:pPr>
              <w:jc w:val="center"/>
              <w:rPr>
                <w:color w:val="000000"/>
                <w:sz w:val="20"/>
                <w:szCs w:val="20"/>
              </w:rPr>
            </w:pPr>
            <w:r w:rsidRPr="008A1C2E">
              <w:rPr>
                <w:color w:val="000000"/>
                <w:sz w:val="20"/>
                <w:szCs w:val="20"/>
              </w:rPr>
              <w:t>17034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8EB6A" w14:textId="77777777" w:rsidR="004A2FBF" w:rsidRPr="008A1C2E" w:rsidRDefault="004A2FBF" w:rsidP="004A2FBF">
            <w:pPr>
              <w:jc w:val="center"/>
              <w:rPr>
                <w:color w:val="000000"/>
                <w:sz w:val="20"/>
                <w:szCs w:val="20"/>
              </w:rPr>
            </w:pPr>
            <w:r w:rsidRPr="008A1C2E">
              <w:rPr>
                <w:color w:val="000000"/>
                <w:sz w:val="20"/>
                <w:szCs w:val="20"/>
              </w:rPr>
              <w:t>17034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0E76" w14:textId="77777777" w:rsidR="004A2FBF" w:rsidRPr="008A1C2E" w:rsidRDefault="004A2FBF" w:rsidP="004A2FBF">
            <w:pPr>
              <w:jc w:val="center"/>
              <w:rPr>
                <w:color w:val="000000"/>
                <w:sz w:val="20"/>
                <w:szCs w:val="20"/>
              </w:rPr>
            </w:pPr>
            <w:r w:rsidRPr="008A1C2E">
              <w:rPr>
                <w:color w:val="000000"/>
                <w:sz w:val="20"/>
                <w:szCs w:val="20"/>
              </w:rPr>
              <w:t>17034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8D3F" w14:textId="77777777" w:rsidR="004A2FBF" w:rsidRPr="008A1C2E" w:rsidRDefault="004A2FBF" w:rsidP="004A2FBF">
            <w:pPr>
              <w:jc w:val="center"/>
              <w:rPr>
                <w:color w:val="000000"/>
                <w:sz w:val="20"/>
                <w:szCs w:val="20"/>
              </w:rPr>
            </w:pPr>
            <w:r w:rsidRPr="008A1C2E">
              <w:rPr>
                <w:color w:val="000000"/>
                <w:sz w:val="20"/>
                <w:szCs w:val="20"/>
              </w:rPr>
              <w:t>51102</w:t>
            </w:r>
          </w:p>
        </w:tc>
      </w:tr>
      <w:tr w:rsidR="004A2FBF" w:rsidRPr="008A1C2E" w14:paraId="5832C5D7" w14:textId="77777777" w:rsidTr="004A2FBF">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C6976"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CF6BDE3" w14:textId="77777777" w:rsidR="004A2FBF" w:rsidRPr="008A1C2E" w:rsidRDefault="004A2FBF" w:rsidP="004A2FBF">
            <w:pPr>
              <w:jc w:val="center"/>
              <w:rPr>
                <w:color w:val="000000"/>
                <w:sz w:val="20"/>
                <w:szCs w:val="20"/>
              </w:rPr>
            </w:pPr>
            <w:r w:rsidRPr="008A1C2E">
              <w:rPr>
                <w:color w:val="000000"/>
                <w:sz w:val="20"/>
                <w:szCs w:val="20"/>
              </w:rPr>
              <w:t>18</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0DFAE7E" w14:textId="77777777" w:rsidR="004A2FBF" w:rsidRPr="008A1C2E" w:rsidRDefault="004A2FBF" w:rsidP="004A2FBF">
            <w:pPr>
              <w:jc w:val="center"/>
              <w:rPr>
                <w:color w:val="000000"/>
                <w:sz w:val="20"/>
                <w:szCs w:val="20"/>
              </w:rPr>
            </w:pPr>
            <w:r w:rsidRPr="008A1C2E">
              <w:rPr>
                <w:color w:val="000000"/>
                <w:sz w:val="20"/>
                <w:szCs w:val="20"/>
              </w:rPr>
              <w:t>189576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035E985" w14:textId="77777777" w:rsidR="004A2FBF" w:rsidRPr="008A1C2E" w:rsidRDefault="004A2FBF" w:rsidP="004A2FBF">
            <w:pPr>
              <w:jc w:val="center"/>
              <w:rPr>
                <w:color w:val="000000"/>
                <w:sz w:val="20"/>
                <w:szCs w:val="20"/>
              </w:rPr>
            </w:pPr>
            <w:r w:rsidRPr="008A1C2E">
              <w:rPr>
                <w:color w:val="000000"/>
                <w:sz w:val="20"/>
                <w:szCs w:val="20"/>
              </w:rPr>
              <w:t>189576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F4C73AC" w14:textId="77777777" w:rsidR="004A2FBF" w:rsidRPr="008A1C2E" w:rsidRDefault="004A2FBF" w:rsidP="004A2FBF">
            <w:pPr>
              <w:jc w:val="center"/>
              <w:rPr>
                <w:color w:val="000000"/>
                <w:sz w:val="20"/>
                <w:szCs w:val="20"/>
              </w:rPr>
            </w:pPr>
            <w:r w:rsidRPr="008A1C2E">
              <w:rPr>
                <w:color w:val="000000"/>
                <w:sz w:val="20"/>
                <w:szCs w:val="20"/>
              </w:rPr>
              <w:t>189555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2FE7DF3" w14:textId="77777777" w:rsidR="004A2FBF" w:rsidRPr="008A1C2E" w:rsidRDefault="004A2FBF" w:rsidP="004A2FBF">
            <w:pPr>
              <w:jc w:val="center"/>
              <w:rPr>
                <w:color w:val="000000"/>
                <w:sz w:val="20"/>
                <w:szCs w:val="20"/>
              </w:rPr>
            </w:pPr>
            <w:r w:rsidRPr="008A1C2E">
              <w:rPr>
                <w:color w:val="000000"/>
                <w:sz w:val="20"/>
                <w:szCs w:val="20"/>
              </w:rPr>
              <w:t>568707</w:t>
            </w:r>
          </w:p>
        </w:tc>
      </w:tr>
      <w:tr w:rsidR="004A2FBF" w:rsidRPr="008A1C2E" w14:paraId="46FFF562" w14:textId="77777777" w:rsidTr="004A2FBF">
        <w:trPr>
          <w:trHeight w:val="29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CBEE5" w14:textId="77777777" w:rsidR="004A2FBF" w:rsidRPr="008A1C2E" w:rsidRDefault="004A2FBF" w:rsidP="004A2FBF">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41F58" w14:textId="77777777" w:rsidR="004A2FBF" w:rsidRPr="008A1C2E" w:rsidRDefault="004A2FBF" w:rsidP="004A2FBF">
            <w:pPr>
              <w:jc w:val="center"/>
              <w:rPr>
                <w:b/>
                <w:bCs/>
                <w:color w:val="000000"/>
                <w:sz w:val="20"/>
                <w:szCs w:val="20"/>
              </w:rPr>
            </w:pPr>
            <w:r w:rsidRPr="008A1C2E">
              <w:rPr>
                <w:b/>
                <w:bCs/>
                <w:color w:val="000000"/>
                <w:sz w:val="20"/>
                <w:szCs w:val="20"/>
              </w:rPr>
              <w:t>100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7018" w14:textId="77777777" w:rsidR="004A2FBF" w:rsidRPr="008A1C2E" w:rsidRDefault="004A2FBF" w:rsidP="004A2FBF">
            <w:pPr>
              <w:jc w:val="center"/>
              <w:rPr>
                <w:b/>
                <w:bCs/>
                <w:color w:val="000000"/>
                <w:sz w:val="20"/>
                <w:szCs w:val="20"/>
              </w:rPr>
            </w:pPr>
            <w:r w:rsidRPr="008A1C2E">
              <w:rPr>
                <w:b/>
                <w:bCs/>
                <w:color w:val="000000"/>
                <w:sz w:val="20"/>
                <w:szCs w:val="20"/>
              </w:rPr>
              <w:t>599103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055F6" w14:textId="77777777" w:rsidR="004A2FBF" w:rsidRPr="008A1C2E" w:rsidRDefault="004A2FBF" w:rsidP="004A2FBF">
            <w:pPr>
              <w:jc w:val="center"/>
              <w:rPr>
                <w:b/>
                <w:bCs/>
                <w:color w:val="000000"/>
                <w:sz w:val="20"/>
                <w:szCs w:val="20"/>
              </w:rPr>
            </w:pPr>
            <w:r w:rsidRPr="008A1C2E">
              <w:rPr>
                <w:b/>
                <w:bCs/>
                <w:color w:val="000000"/>
                <w:sz w:val="20"/>
                <w:szCs w:val="20"/>
              </w:rPr>
              <w:t>599103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80FA" w14:textId="77777777" w:rsidR="004A2FBF" w:rsidRPr="008A1C2E" w:rsidRDefault="004A2FBF" w:rsidP="004A2FBF">
            <w:pPr>
              <w:jc w:val="center"/>
              <w:rPr>
                <w:b/>
                <w:bCs/>
                <w:color w:val="000000"/>
                <w:sz w:val="20"/>
                <w:szCs w:val="20"/>
              </w:rPr>
            </w:pPr>
            <w:r w:rsidRPr="008A1C2E">
              <w:rPr>
                <w:b/>
                <w:bCs/>
                <w:color w:val="000000"/>
                <w:sz w:val="20"/>
                <w:szCs w:val="20"/>
              </w:rPr>
              <w:t>599894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E304" w14:textId="77777777" w:rsidR="004A2FBF" w:rsidRPr="008A1C2E" w:rsidRDefault="004A2FBF" w:rsidP="004A2FBF">
            <w:pPr>
              <w:jc w:val="center"/>
              <w:rPr>
                <w:b/>
                <w:bCs/>
                <w:color w:val="000000"/>
                <w:sz w:val="20"/>
                <w:szCs w:val="20"/>
              </w:rPr>
            </w:pPr>
            <w:r w:rsidRPr="008A1C2E">
              <w:rPr>
                <w:b/>
                <w:bCs/>
                <w:color w:val="000000"/>
                <w:sz w:val="20"/>
                <w:szCs w:val="20"/>
              </w:rPr>
              <w:t>1798100</w:t>
            </w:r>
          </w:p>
        </w:tc>
      </w:tr>
    </w:tbl>
    <w:p w14:paraId="64757DDA"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0A69F874" w14:textId="77777777" w:rsidR="004A2FBF" w:rsidRDefault="004A2FBF" w:rsidP="004A2FBF">
      <w:pPr>
        <w:jc w:val="right"/>
      </w:pPr>
    </w:p>
    <w:p w14:paraId="597CDD66" w14:textId="77777777" w:rsidR="00AB5370" w:rsidRDefault="00AB5370" w:rsidP="00AB5370">
      <w:pPr>
        <w:jc w:val="right"/>
      </w:pPr>
    </w:p>
    <w:p w14:paraId="69EE6614" w14:textId="77777777" w:rsidR="002F77CE" w:rsidRDefault="002F77CE" w:rsidP="00AB5370">
      <w:pPr>
        <w:jc w:val="right"/>
      </w:pPr>
    </w:p>
    <w:tbl>
      <w:tblPr>
        <w:tblW w:w="9383" w:type="dxa"/>
        <w:tblLayout w:type="fixed"/>
        <w:tblLook w:val="04A0" w:firstRow="1" w:lastRow="0" w:firstColumn="1" w:lastColumn="0" w:noHBand="0" w:noVBand="1"/>
      </w:tblPr>
      <w:tblGrid>
        <w:gridCol w:w="825"/>
        <w:gridCol w:w="1882"/>
        <w:gridCol w:w="37"/>
        <w:gridCol w:w="984"/>
        <w:gridCol w:w="32"/>
        <w:gridCol w:w="1363"/>
        <w:gridCol w:w="25"/>
        <w:gridCol w:w="1370"/>
        <w:gridCol w:w="18"/>
        <w:gridCol w:w="1377"/>
        <w:gridCol w:w="11"/>
        <w:gridCol w:w="1459"/>
      </w:tblGrid>
      <w:tr w:rsidR="00AB5370" w:rsidRPr="008A1C2E" w14:paraId="47AAC1A5" w14:textId="77777777" w:rsidTr="00AB5370">
        <w:trPr>
          <w:trHeight w:val="288"/>
        </w:trPr>
        <w:tc>
          <w:tcPr>
            <w:tcW w:w="824" w:type="dxa"/>
            <w:tcBorders>
              <w:top w:val="nil"/>
              <w:left w:val="nil"/>
              <w:bottom w:val="nil"/>
              <w:right w:val="nil"/>
            </w:tcBorders>
            <w:shd w:val="clear" w:color="auto" w:fill="auto"/>
            <w:noWrap/>
            <w:vAlign w:val="bottom"/>
            <w:hideMark/>
          </w:tcPr>
          <w:p w14:paraId="2646873F" w14:textId="77777777" w:rsidR="00AB5370" w:rsidRPr="00BC6F8B" w:rsidRDefault="00AB5370" w:rsidP="00A51931"/>
        </w:tc>
        <w:tc>
          <w:tcPr>
            <w:tcW w:w="1883" w:type="dxa"/>
            <w:tcBorders>
              <w:top w:val="nil"/>
              <w:left w:val="nil"/>
              <w:bottom w:val="nil"/>
              <w:right w:val="nil"/>
            </w:tcBorders>
            <w:shd w:val="clear" w:color="auto" w:fill="auto"/>
            <w:noWrap/>
            <w:vAlign w:val="bottom"/>
            <w:hideMark/>
          </w:tcPr>
          <w:p w14:paraId="7ABF32A8" w14:textId="77777777" w:rsidR="00AB5370" w:rsidRPr="00BC6F8B" w:rsidRDefault="00AB5370" w:rsidP="00A51931"/>
        </w:tc>
        <w:tc>
          <w:tcPr>
            <w:tcW w:w="1021" w:type="dxa"/>
            <w:gridSpan w:val="2"/>
            <w:tcBorders>
              <w:top w:val="nil"/>
              <w:left w:val="nil"/>
              <w:bottom w:val="nil"/>
              <w:right w:val="nil"/>
            </w:tcBorders>
            <w:shd w:val="clear" w:color="auto" w:fill="auto"/>
            <w:noWrap/>
            <w:vAlign w:val="bottom"/>
            <w:hideMark/>
          </w:tcPr>
          <w:p w14:paraId="14074EC5" w14:textId="77777777" w:rsidR="00AB5370" w:rsidRPr="00BC6F8B" w:rsidRDefault="00AB5370" w:rsidP="00A51931"/>
        </w:tc>
        <w:tc>
          <w:tcPr>
            <w:tcW w:w="1396" w:type="dxa"/>
            <w:gridSpan w:val="2"/>
            <w:tcBorders>
              <w:top w:val="nil"/>
              <w:left w:val="nil"/>
              <w:bottom w:val="nil"/>
              <w:right w:val="nil"/>
            </w:tcBorders>
            <w:shd w:val="clear" w:color="auto" w:fill="auto"/>
            <w:noWrap/>
            <w:vAlign w:val="bottom"/>
            <w:hideMark/>
          </w:tcPr>
          <w:p w14:paraId="7765993B" w14:textId="77777777" w:rsidR="00AB5370" w:rsidRPr="00BC6F8B" w:rsidRDefault="00AB5370" w:rsidP="00A51931"/>
        </w:tc>
        <w:tc>
          <w:tcPr>
            <w:tcW w:w="1396" w:type="dxa"/>
            <w:gridSpan w:val="2"/>
            <w:tcBorders>
              <w:top w:val="nil"/>
              <w:left w:val="nil"/>
              <w:bottom w:val="nil"/>
              <w:right w:val="nil"/>
            </w:tcBorders>
            <w:shd w:val="clear" w:color="auto" w:fill="auto"/>
            <w:noWrap/>
            <w:vAlign w:val="bottom"/>
            <w:hideMark/>
          </w:tcPr>
          <w:p w14:paraId="0FB45915" w14:textId="77777777" w:rsidR="00AB5370" w:rsidRPr="00BC6F8B" w:rsidRDefault="00AB5370" w:rsidP="00A51931"/>
        </w:tc>
        <w:tc>
          <w:tcPr>
            <w:tcW w:w="1396" w:type="dxa"/>
            <w:gridSpan w:val="2"/>
            <w:tcBorders>
              <w:top w:val="nil"/>
              <w:left w:val="nil"/>
              <w:bottom w:val="nil"/>
              <w:right w:val="nil"/>
            </w:tcBorders>
            <w:shd w:val="clear" w:color="auto" w:fill="auto"/>
            <w:noWrap/>
            <w:vAlign w:val="bottom"/>
            <w:hideMark/>
          </w:tcPr>
          <w:p w14:paraId="14CA3CCB" w14:textId="77777777" w:rsidR="00AB5370" w:rsidRPr="00BC6F8B" w:rsidRDefault="00AB5370" w:rsidP="00A51931"/>
        </w:tc>
        <w:tc>
          <w:tcPr>
            <w:tcW w:w="1467" w:type="dxa"/>
            <w:gridSpan w:val="2"/>
            <w:tcBorders>
              <w:top w:val="nil"/>
              <w:left w:val="nil"/>
              <w:bottom w:val="nil"/>
              <w:right w:val="nil"/>
            </w:tcBorders>
            <w:shd w:val="clear" w:color="auto" w:fill="auto"/>
            <w:noWrap/>
            <w:vAlign w:val="bottom"/>
            <w:hideMark/>
          </w:tcPr>
          <w:p w14:paraId="2D8AFA22" w14:textId="77777777" w:rsidR="00AB5370" w:rsidRPr="00BC6F8B" w:rsidRDefault="00AB5370" w:rsidP="00A51931">
            <w:pPr>
              <w:rPr>
                <w:color w:val="000000"/>
              </w:rPr>
            </w:pPr>
            <w:r w:rsidRPr="00BC6F8B">
              <w:rPr>
                <w:color w:val="000000"/>
              </w:rPr>
              <w:t>Tabula Nr.2</w:t>
            </w:r>
          </w:p>
        </w:tc>
      </w:tr>
      <w:tr w:rsidR="00AB5370" w:rsidRPr="008A1C2E" w14:paraId="5DF5B410" w14:textId="77777777" w:rsidTr="00A51931">
        <w:trPr>
          <w:trHeight w:val="828"/>
        </w:trPr>
        <w:tc>
          <w:tcPr>
            <w:tcW w:w="9337" w:type="dxa"/>
            <w:gridSpan w:val="12"/>
            <w:tcBorders>
              <w:top w:val="nil"/>
              <w:left w:val="nil"/>
              <w:bottom w:val="nil"/>
              <w:right w:val="nil"/>
            </w:tcBorders>
            <w:shd w:val="clear" w:color="auto" w:fill="auto"/>
            <w:vAlign w:val="center"/>
            <w:hideMark/>
          </w:tcPr>
          <w:p w14:paraId="7CD3A1DE" w14:textId="77777777" w:rsidR="00AB5370" w:rsidRPr="00BC6F8B" w:rsidRDefault="00AB5370" w:rsidP="00A51931">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„Madona”</w:t>
            </w:r>
          </w:p>
        </w:tc>
      </w:tr>
      <w:tr w:rsidR="00AB5370" w:rsidRPr="008A1C2E" w14:paraId="7443E063" w14:textId="77777777" w:rsidTr="00A51931">
        <w:trPr>
          <w:trHeight w:val="294"/>
        </w:trPr>
        <w:tc>
          <w:tcPr>
            <w:tcW w:w="820" w:type="dxa"/>
            <w:tcBorders>
              <w:top w:val="nil"/>
              <w:left w:val="nil"/>
              <w:bottom w:val="single" w:sz="4" w:space="0" w:color="auto"/>
              <w:right w:val="nil"/>
            </w:tcBorders>
            <w:shd w:val="clear" w:color="auto" w:fill="auto"/>
            <w:noWrap/>
            <w:vAlign w:val="bottom"/>
            <w:hideMark/>
          </w:tcPr>
          <w:p w14:paraId="3609B1BD" w14:textId="77777777" w:rsidR="00AB5370" w:rsidRPr="008A1C2E" w:rsidRDefault="00AB5370" w:rsidP="00A51931">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2CF47707" w14:textId="77777777" w:rsidR="00AB5370" w:rsidRPr="008A1C2E" w:rsidRDefault="00AB5370" w:rsidP="00A51931">
            <w:pPr>
              <w:rPr>
                <w:sz w:val="20"/>
                <w:szCs w:val="20"/>
              </w:rPr>
            </w:pPr>
          </w:p>
        </w:tc>
        <w:tc>
          <w:tcPr>
            <w:tcW w:w="1016" w:type="dxa"/>
            <w:gridSpan w:val="2"/>
            <w:tcBorders>
              <w:top w:val="nil"/>
              <w:left w:val="nil"/>
              <w:bottom w:val="single" w:sz="4" w:space="0" w:color="auto"/>
              <w:right w:val="nil"/>
            </w:tcBorders>
            <w:shd w:val="clear" w:color="auto" w:fill="auto"/>
            <w:noWrap/>
            <w:vAlign w:val="bottom"/>
            <w:hideMark/>
          </w:tcPr>
          <w:p w14:paraId="39871971" w14:textId="77777777" w:rsidR="00AB5370" w:rsidRPr="008A1C2E" w:rsidRDefault="00AB5370" w:rsidP="00A51931">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0EE7CBFC" w14:textId="77777777" w:rsidR="00AB5370" w:rsidRPr="008A1C2E" w:rsidRDefault="00AB5370" w:rsidP="00A51931">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6D894468" w14:textId="77777777" w:rsidR="00AB5370" w:rsidRPr="008A1C2E" w:rsidRDefault="00AB5370" w:rsidP="00A51931">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46123D05" w14:textId="77777777" w:rsidR="00AB5370" w:rsidRPr="008A1C2E" w:rsidRDefault="00AB5370" w:rsidP="00A51931">
            <w:pPr>
              <w:rPr>
                <w:sz w:val="20"/>
                <w:szCs w:val="20"/>
              </w:rPr>
            </w:pPr>
          </w:p>
        </w:tc>
        <w:tc>
          <w:tcPr>
            <w:tcW w:w="1460" w:type="dxa"/>
            <w:gridSpan w:val="2"/>
            <w:tcBorders>
              <w:top w:val="nil"/>
              <w:left w:val="nil"/>
              <w:bottom w:val="single" w:sz="4" w:space="0" w:color="auto"/>
              <w:right w:val="nil"/>
            </w:tcBorders>
            <w:shd w:val="clear" w:color="auto" w:fill="auto"/>
            <w:noWrap/>
            <w:vAlign w:val="bottom"/>
            <w:hideMark/>
          </w:tcPr>
          <w:p w14:paraId="44BBD0BE" w14:textId="77777777" w:rsidR="00AB5370" w:rsidRPr="008A1C2E" w:rsidRDefault="00AB5370" w:rsidP="00A51931">
            <w:pPr>
              <w:rPr>
                <w:sz w:val="20"/>
                <w:szCs w:val="20"/>
              </w:rPr>
            </w:pPr>
          </w:p>
        </w:tc>
      </w:tr>
      <w:tr w:rsidR="00AB5370" w:rsidRPr="008A1C2E" w14:paraId="03C3B70A" w14:textId="77777777" w:rsidTr="00A51931">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2E39" w14:textId="77777777" w:rsidR="00AB5370" w:rsidRPr="008A1C2E" w:rsidRDefault="00AB5370" w:rsidP="00A51931">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E2F14" w14:textId="77777777" w:rsidR="00AB5370" w:rsidRPr="008A1C2E" w:rsidRDefault="00AB5370" w:rsidP="00A51931">
            <w:pPr>
              <w:jc w:val="center"/>
              <w:rPr>
                <w:b/>
                <w:bCs/>
                <w:color w:val="000000"/>
                <w:sz w:val="20"/>
                <w:szCs w:val="20"/>
              </w:rPr>
            </w:pPr>
            <w:r w:rsidRPr="008A1C2E">
              <w:rPr>
                <w:b/>
                <w:bCs/>
                <w:color w:val="000000"/>
                <w:sz w:val="20"/>
                <w:szCs w:val="20"/>
              </w:rPr>
              <w:t>Maršruta nosaukums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10DB2D" w14:textId="77777777" w:rsidR="00AB5370" w:rsidRPr="008A1C2E" w:rsidRDefault="00AB5370" w:rsidP="00A51931">
            <w:pPr>
              <w:jc w:val="center"/>
              <w:rPr>
                <w:b/>
                <w:bCs/>
                <w:color w:val="000000"/>
                <w:sz w:val="20"/>
                <w:szCs w:val="20"/>
              </w:rPr>
            </w:pPr>
            <w:r w:rsidRPr="008A1C2E">
              <w:rPr>
                <w:b/>
                <w:bCs/>
                <w:color w:val="000000"/>
                <w:sz w:val="20"/>
                <w:szCs w:val="20"/>
              </w:rPr>
              <w:t>Reisu skaits maršrutā</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4F6B5" w14:textId="77777777" w:rsidR="00AB5370" w:rsidRPr="008A1C2E" w:rsidRDefault="00AB5370" w:rsidP="00A51931">
            <w:pPr>
              <w:rPr>
                <w:b/>
                <w:bCs/>
                <w:color w:val="000000"/>
                <w:sz w:val="20"/>
                <w:szCs w:val="20"/>
              </w:rPr>
            </w:pPr>
            <w:r w:rsidRPr="008A1C2E">
              <w:rPr>
                <w:b/>
                <w:bCs/>
                <w:color w:val="000000"/>
                <w:sz w:val="20"/>
                <w:szCs w:val="20"/>
              </w:rPr>
              <w:t>Nobraukums, km 2018.g.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961C8" w14:textId="77777777" w:rsidR="00AB5370" w:rsidRPr="008A1C2E" w:rsidRDefault="00AB5370" w:rsidP="00A51931">
            <w:pPr>
              <w:rPr>
                <w:b/>
                <w:bCs/>
                <w:color w:val="000000"/>
                <w:sz w:val="20"/>
                <w:szCs w:val="20"/>
              </w:rPr>
            </w:pPr>
            <w:r w:rsidRPr="008A1C2E">
              <w:rPr>
                <w:b/>
                <w:bCs/>
                <w:color w:val="000000"/>
                <w:sz w:val="20"/>
                <w:szCs w:val="20"/>
              </w:rPr>
              <w:t>Nobraukums, km 2019.g.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92260" w14:textId="77777777" w:rsidR="00AB5370" w:rsidRPr="008A1C2E" w:rsidRDefault="00AB5370" w:rsidP="00A51931">
            <w:pPr>
              <w:rPr>
                <w:b/>
                <w:bCs/>
                <w:color w:val="000000"/>
                <w:sz w:val="20"/>
                <w:szCs w:val="20"/>
              </w:rPr>
            </w:pPr>
            <w:r w:rsidRPr="008A1C2E">
              <w:rPr>
                <w:b/>
                <w:bCs/>
                <w:color w:val="000000"/>
                <w:sz w:val="20"/>
                <w:szCs w:val="20"/>
              </w:rPr>
              <w:t>Nobraukums, km 2020.g.</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8AC38" w14:textId="77777777" w:rsidR="00AB5370" w:rsidRPr="008A1C2E" w:rsidRDefault="00AB5370" w:rsidP="00A51931">
            <w:pPr>
              <w:rPr>
                <w:b/>
                <w:bCs/>
                <w:color w:val="000000"/>
                <w:sz w:val="20"/>
                <w:szCs w:val="20"/>
              </w:rPr>
            </w:pPr>
            <w:r w:rsidRPr="008A1C2E">
              <w:rPr>
                <w:b/>
                <w:bCs/>
                <w:color w:val="000000"/>
                <w:sz w:val="20"/>
                <w:szCs w:val="20"/>
              </w:rPr>
              <w:t>Kopā visa līguma darbības laikā, km</w:t>
            </w:r>
          </w:p>
        </w:tc>
      </w:tr>
      <w:tr w:rsidR="00AB5370" w:rsidRPr="008A1C2E" w14:paraId="077A0F5F" w14:textId="77777777" w:rsidTr="00A51931">
        <w:trPr>
          <w:trHeight w:val="408"/>
        </w:trPr>
        <w:tc>
          <w:tcPr>
            <w:tcW w:w="93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651B42E" w14:textId="77777777" w:rsidR="00AB5370" w:rsidRPr="008A1C2E" w:rsidRDefault="00AB5370" w:rsidP="00A51931">
            <w:pPr>
              <w:jc w:val="center"/>
              <w:rPr>
                <w:b/>
                <w:bCs/>
                <w:color w:val="000000"/>
                <w:sz w:val="20"/>
                <w:szCs w:val="20"/>
              </w:rPr>
            </w:pPr>
            <w:r w:rsidRPr="008A1C2E">
              <w:rPr>
                <w:b/>
                <w:bCs/>
                <w:color w:val="000000"/>
                <w:sz w:val="20"/>
                <w:szCs w:val="20"/>
              </w:rPr>
              <w:t>K1 kategorijas autobusi</w:t>
            </w:r>
          </w:p>
        </w:tc>
      </w:tr>
      <w:tr w:rsidR="00AB5370" w:rsidRPr="008A1C2E" w14:paraId="3086EDC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C6E00" w14:textId="77777777" w:rsidR="00AB5370" w:rsidRPr="008A1C2E" w:rsidRDefault="00AB5370" w:rsidP="00A51931">
            <w:pPr>
              <w:jc w:val="center"/>
              <w:rPr>
                <w:color w:val="000000"/>
                <w:sz w:val="20"/>
                <w:szCs w:val="20"/>
              </w:rPr>
            </w:pPr>
            <w:r w:rsidRPr="008A1C2E">
              <w:rPr>
                <w:color w:val="000000"/>
                <w:sz w:val="20"/>
                <w:szCs w:val="20"/>
              </w:rPr>
              <w:t>3162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E293" w14:textId="77777777" w:rsidR="00AB5370" w:rsidRPr="008A1C2E" w:rsidRDefault="00AB5370" w:rsidP="00A51931">
            <w:pPr>
              <w:rPr>
                <w:color w:val="000000"/>
                <w:sz w:val="20"/>
                <w:szCs w:val="20"/>
              </w:rPr>
            </w:pPr>
            <w:r w:rsidRPr="008A1C2E">
              <w:rPr>
                <w:color w:val="000000"/>
                <w:sz w:val="20"/>
                <w:szCs w:val="20"/>
              </w:rPr>
              <w:t>Madona-Dārziņi-Baltiņi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4DC86" w14:textId="77777777" w:rsidR="00AB5370" w:rsidRPr="008A1C2E" w:rsidRDefault="00AB5370" w:rsidP="00A51931">
            <w:pPr>
              <w:jc w:val="center"/>
              <w:rPr>
                <w:color w:val="000000"/>
                <w:sz w:val="20"/>
                <w:szCs w:val="20"/>
              </w:rPr>
            </w:pPr>
            <w:r w:rsidRPr="008A1C2E">
              <w:rPr>
                <w:color w:val="000000"/>
                <w:sz w:val="20"/>
                <w:szCs w:val="20"/>
              </w:rPr>
              <w:t>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CC039" w14:textId="77777777" w:rsidR="00AB5370" w:rsidRPr="005E29B5" w:rsidRDefault="00AB5370" w:rsidP="00A51931">
            <w:pPr>
              <w:jc w:val="center"/>
              <w:rPr>
                <w:color w:val="000000"/>
                <w:sz w:val="20"/>
                <w:szCs w:val="20"/>
              </w:rPr>
            </w:pPr>
            <w:r w:rsidRPr="005E29B5">
              <w:rPr>
                <w:color w:val="000000"/>
                <w:sz w:val="20"/>
                <w:szCs w:val="20"/>
              </w:rPr>
              <w:t>56715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6FF62" w14:textId="77777777" w:rsidR="00AB5370" w:rsidRPr="005E29B5" w:rsidRDefault="00AB5370" w:rsidP="00A51931">
            <w:pPr>
              <w:jc w:val="center"/>
              <w:rPr>
                <w:color w:val="000000"/>
                <w:sz w:val="20"/>
                <w:szCs w:val="20"/>
              </w:rPr>
            </w:pPr>
            <w:r w:rsidRPr="005E29B5">
              <w:rPr>
                <w:color w:val="000000"/>
                <w:sz w:val="20"/>
                <w:szCs w:val="20"/>
              </w:rPr>
              <w:t>56715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020AD" w14:textId="77777777" w:rsidR="00AB5370" w:rsidRPr="005E29B5" w:rsidRDefault="00AB5370" w:rsidP="00A51931">
            <w:pPr>
              <w:jc w:val="center"/>
              <w:rPr>
                <w:color w:val="000000"/>
                <w:sz w:val="20"/>
                <w:szCs w:val="20"/>
              </w:rPr>
            </w:pPr>
            <w:r w:rsidRPr="005E29B5">
              <w:rPr>
                <w:color w:val="000000"/>
                <w:sz w:val="20"/>
                <w:szCs w:val="20"/>
              </w:rPr>
              <w:t>56912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27106" w14:textId="77777777" w:rsidR="00AB5370" w:rsidRPr="005E29B5" w:rsidRDefault="00AB5370" w:rsidP="00A51931">
            <w:pPr>
              <w:jc w:val="center"/>
              <w:rPr>
                <w:color w:val="000000"/>
                <w:sz w:val="20"/>
                <w:szCs w:val="20"/>
              </w:rPr>
            </w:pPr>
            <w:r w:rsidRPr="005E29B5">
              <w:rPr>
                <w:color w:val="000000"/>
                <w:sz w:val="20"/>
                <w:szCs w:val="20"/>
              </w:rPr>
              <w:t>170342</w:t>
            </w:r>
          </w:p>
        </w:tc>
      </w:tr>
      <w:tr w:rsidR="00AB5370" w:rsidRPr="008A1C2E" w14:paraId="2824F1F7"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31F9" w14:textId="77777777" w:rsidR="00AB5370" w:rsidRPr="008A1C2E" w:rsidRDefault="00AB5370" w:rsidP="00A51931">
            <w:pPr>
              <w:jc w:val="center"/>
              <w:rPr>
                <w:color w:val="000000"/>
                <w:sz w:val="20"/>
                <w:szCs w:val="20"/>
              </w:rPr>
            </w:pPr>
            <w:r w:rsidRPr="008A1C2E">
              <w:rPr>
                <w:color w:val="000000"/>
                <w:sz w:val="20"/>
                <w:szCs w:val="20"/>
              </w:rPr>
              <w:t>5023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F905" w14:textId="77777777" w:rsidR="00AB5370" w:rsidRPr="008A1C2E" w:rsidRDefault="00AB5370" w:rsidP="00A51931">
            <w:pPr>
              <w:rPr>
                <w:color w:val="000000"/>
                <w:sz w:val="20"/>
                <w:szCs w:val="20"/>
              </w:rPr>
            </w:pPr>
            <w:r w:rsidRPr="008A1C2E">
              <w:rPr>
                <w:color w:val="000000"/>
                <w:sz w:val="20"/>
                <w:szCs w:val="20"/>
              </w:rPr>
              <w:t>Murmastiene-Rosība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5F0D4E"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E5707" w14:textId="77777777" w:rsidR="00AB5370" w:rsidRPr="008A1C2E" w:rsidRDefault="00AB5370" w:rsidP="00A51931">
            <w:pPr>
              <w:jc w:val="center"/>
              <w:rPr>
                <w:color w:val="000000"/>
                <w:sz w:val="20"/>
                <w:szCs w:val="20"/>
              </w:rPr>
            </w:pPr>
            <w:r w:rsidRPr="008A1C2E">
              <w:rPr>
                <w:color w:val="000000"/>
                <w:sz w:val="20"/>
                <w:szCs w:val="20"/>
              </w:rPr>
              <w:t>13711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A4BF" w14:textId="77777777" w:rsidR="00AB5370" w:rsidRPr="008A1C2E" w:rsidRDefault="00AB5370" w:rsidP="00A51931">
            <w:pPr>
              <w:jc w:val="center"/>
              <w:rPr>
                <w:color w:val="000000"/>
                <w:sz w:val="20"/>
                <w:szCs w:val="20"/>
              </w:rPr>
            </w:pPr>
            <w:r w:rsidRPr="008A1C2E">
              <w:rPr>
                <w:color w:val="000000"/>
                <w:sz w:val="20"/>
                <w:szCs w:val="20"/>
              </w:rPr>
              <w:t>13711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213C" w14:textId="77777777" w:rsidR="00AB5370" w:rsidRPr="008A1C2E" w:rsidRDefault="00AB5370" w:rsidP="00A51931">
            <w:pPr>
              <w:jc w:val="center"/>
              <w:rPr>
                <w:color w:val="000000"/>
                <w:sz w:val="20"/>
                <w:szCs w:val="20"/>
              </w:rPr>
            </w:pPr>
            <w:r w:rsidRPr="008A1C2E">
              <w:rPr>
                <w:color w:val="000000"/>
                <w:sz w:val="20"/>
                <w:szCs w:val="20"/>
              </w:rPr>
              <w:t>13790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B95C" w14:textId="77777777" w:rsidR="00AB5370" w:rsidRPr="008A1C2E" w:rsidRDefault="00AB5370" w:rsidP="00A51931">
            <w:pPr>
              <w:jc w:val="center"/>
              <w:rPr>
                <w:color w:val="000000"/>
                <w:sz w:val="20"/>
                <w:szCs w:val="20"/>
              </w:rPr>
            </w:pPr>
            <w:r w:rsidRPr="008A1C2E">
              <w:rPr>
                <w:color w:val="000000"/>
                <w:sz w:val="20"/>
                <w:szCs w:val="20"/>
              </w:rPr>
              <w:t>41212</w:t>
            </w:r>
          </w:p>
        </w:tc>
      </w:tr>
      <w:tr w:rsidR="00AB5370" w:rsidRPr="008A1C2E" w14:paraId="3B130A9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47A8" w14:textId="77777777" w:rsidR="00AB5370" w:rsidRPr="008A1C2E" w:rsidRDefault="00AB5370" w:rsidP="00A51931">
            <w:pPr>
              <w:jc w:val="center"/>
              <w:rPr>
                <w:color w:val="000000"/>
                <w:sz w:val="20"/>
                <w:szCs w:val="20"/>
              </w:rPr>
            </w:pPr>
            <w:r w:rsidRPr="008A1C2E">
              <w:rPr>
                <w:color w:val="000000"/>
                <w:sz w:val="20"/>
                <w:szCs w:val="20"/>
              </w:rPr>
              <w:t>5025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B0F9" w14:textId="77777777" w:rsidR="00AB5370" w:rsidRPr="008A1C2E" w:rsidRDefault="00AB5370" w:rsidP="00A51931">
            <w:pPr>
              <w:rPr>
                <w:color w:val="000000"/>
                <w:sz w:val="20"/>
                <w:szCs w:val="20"/>
              </w:rPr>
            </w:pPr>
            <w:r w:rsidRPr="008A1C2E">
              <w:rPr>
                <w:color w:val="000000"/>
                <w:sz w:val="20"/>
                <w:szCs w:val="20"/>
              </w:rPr>
              <w:t>Barkava-</w:t>
            </w:r>
            <w:proofErr w:type="spellStart"/>
            <w:r w:rsidRPr="008A1C2E">
              <w:rPr>
                <w:color w:val="000000"/>
                <w:sz w:val="20"/>
                <w:szCs w:val="20"/>
              </w:rPr>
              <w:t>Sumenieki-Barkava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24275"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C620A" w14:textId="77777777" w:rsidR="00AB5370" w:rsidRPr="008A1C2E" w:rsidRDefault="00AB5370" w:rsidP="00A51931">
            <w:pPr>
              <w:jc w:val="center"/>
              <w:rPr>
                <w:color w:val="000000"/>
                <w:sz w:val="20"/>
                <w:szCs w:val="20"/>
              </w:rPr>
            </w:pPr>
            <w:r w:rsidRPr="008A1C2E">
              <w:rPr>
                <w:color w:val="000000"/>
                <w:sz w:val="20"/>
                <w:szCs w:val="20"/>
              </w:rPr>
              <w:t>1154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E3D1" w14:textId="77777777" w:rsidR="00AB5370" w:rsidRPr="008A1C2E" w:rsidRDefault="00AB5370" w:rsidP="00A51931">
            <w:pPr>
              <w:jc w:val="center"/>
              <w:rPr>
                <w:color w:val="000000"/>
                <w:sz w:val="20"/>
                <w:szCs w:val="20"/>
              </w:rPr>
            </w:pPr>
            <w:r w:rsidRPr="008A1C2E">
              <w:rPr>
                <w:color w:val="000000"/>
                <w:sz w:val="20"/>
                <w:szCs w:val="20"/>
              </w:rPr>
              <w:t>1154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575A9" w14:textId="77777777" w:rsidR="00AB5370" w:rsidRPr="008A1C2E" w:rsidRDefault="00AB5370" w:rsidP="00A51931">
            <w:pPr>
              <w:jc w:val="center"/>
              <w:rPr>
                <w:color w:val="000000"/>
                <w:sz w:val="20"/>
                <w:szCs w:val="20"/>
              </w:rPr>
            </w:pPr>
            <w:r w:rsidRPr="008A1C2E">
              <w:rPr>
                <w:color w:val="000000"/>
                <w:sz w:val="20"/>
                <w:szCs w:val="20"/>
              </w:rPr>
              <w:t>1154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98BA" w14:textId="77777777" w:rsidR="00AB5370" w:rsidRPr="008A1C2E" w:rsidRDefault="00AB5370" w:rsidP="00A51931">
            <w:pPr>
              <w:jc w:val="center"/>
              <w:rPr>
                <w:color w:val="000000"/>
                <w:sz w:val="20"/>
                <w:szCs w:val="20"/>
              </w:rPr>
            </w:pPr>
            <w:r w:rsidRPr="008A1C2E">
              <w:rPr>
                <w:color w:val="000000"/>
                <w:sz w:val="20"/>
                <w:szCs w:val="20"/>
              </w:rPr>
              <w:t>3462</w:t>
            </w:r>
          </w:p>
        </w:tc>
      </w:tr>
      <w:tr w:rsidR="00AB5370" w:rsidRPr="008A1C2E" w14:paraId="7A23787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EF70" w14:textId="77777777" w:rsidR="00AB5370" w:rsidRPr="008A1C2E" w:rsidRDefault="00AB5370" w:rsidP="00A51931">
            <w:pPr>
              <w:jc w:val="center"/>
              <w:rPr>
                <w:color w:val="000000"/>
                <w:sz w:val="20"/>
                <w:szCs w:val="20"/>
              </w:rPr>
            </w:pPr>
            <w:r w:rsidRPr="008A1C2E">
              <w:rPr>
                <w:color w:val="000000"/>
                <w:sz w:val="20"/>
                <w:szCs w:val="20"/>
              </w:rPr>
              <w:t>5464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7874" w14:textId="77777777" w:rsidR="00AB5370" w:rsidRPr="008A1C2E" w:rsidRDefault="00AB5370" w:rsidP="00A51931">
            <w:pPr>
              <w:rPr>
                <w:color w:val="000000"/>
                <w:sz w:val="20"/>
                <w:szCs w:val="20"/>
              </w:rPr>
            </w:pPr>
            <w:r w:rsidRPr="008A1C2E">
              <w:rPr>
                <w:color w:val="000000"/>
                <w:sz w:val="20"/>
                <w:szCs w:val="20"/>
              </w:rPr>
              <w:t>Madona-Mārciena-Mētriena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0A8AB"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3A09B" w14:textId="77777777" w:rsidR="00AB5370" w:rsidRPr="008A1C2E" w:rsidRDefault="00AB5370" w:rsidP="00A51931">
            <w:pPr>
              <w:jc w:val="center"/>
              <w:rPr>
                <w:color w:val="000000"/>
                <w:sz w:val="20"/>
                <w:szCs w:val="20"/>
              </w:rPr>
            </w:pPr>
            <w:r w:rsidRPr="008A1C2E">
              <w:rPr>
                <w:color w:val="000000"/>
                <w:sz w:val="20"/>
                <w:szCs w:val="20"/>
              </w:rPr>
              <w:t>25290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3725" w14:textId="77777777" w:rsidR="00AB5370" w:rsidRPr="008A1C2E" w:rsidRDefault="00AB5370" w:rsidP="00A51931">
            <w:pPr>
              <w:jc w:val="center"/>
              <w:rPr>
                <w:color w:val="000000"/>
                <w:sz w:val="20"/>
                <w:szCs w:val="20"/>
              </w:rPr>
            </w:pPr>
            <w:r w:rsidRPr="008A1C2E">
              <w:rPr>
                <w:color w:val="000000"/>
                <w:sz w:val="20"/>
                <w:szCs w:val="20"/>
              </w:rPr>
              <w:t>25290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1624E" w14:textId="77777777" w:rsidR="00AB5370" w:rsidRPr="008A1C2E" w:rsidRDefault="00AB5370" w:rsidP="00A51931">
            <w:pPr>
              <w:jc w:val="center"/>
              <w:rPr>
                <w:color w:val="000000"/>
                <w:sz w:val="20"/>
                <w:szCs w:val="20"/>
              </w:rPr>
            </w:pPr>
            <w:r w:rsidRPr="008A1C2E">
              <w:rPr>
                <w:color w:val="000000"/>
                <w:sz w:val="20"/>
                <w:szCs w:val="20"/>
              </w:rPr>
              <w:t>25371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1857" w14:textId="77777777" w:rsidR="00AB5370" w:rsidRPr="008A1C2E" w:rsidRDefault="00AB5370" w:rsidP="00A51931">
            <w:pPr>
              <w:jc w:val="center"/>
              <w:rPr>
                <w:color w:val="000000"/>
                <w:sz w:val="20"/>
                <w:szCs w:val="20"/>
              </w:rPr>
            </w:pPr>
            <w:r w:rsidRPr="008A1C2E">
              <w:rPr>
                <w:color w:val="000000"/>
                <w:sz w:val="20"/>
                <w:szCs w:val="20"/>
              </w:rPr>
              <w:t>75951</w:t>
            </w:r>
          </w:p>
        </w:tc>
      </w:tr>
      <w:tr w:rsidR="00AB5370" w:rsidRPr="008A1C2E" w14:paraId="2F2393E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D27B" w14:textId="77777777" w:rsidR="00AB5370" w:rsidRPr="008A1C2E" w:rsidRDefault="00AB5370" w:rsidP="00A51931">
            <w:pPr>
              <w:jc w:val="center"/>
              <w:rPr>
                <w:color w:val="000000"/>
                <w:sz w:val="20"/>
                <w:szCs w:val="20"/>
              </w:rPr>
            </w:pPr>
            <w:r w:rsidRPr="008A1C2E">
              <w:rPr>
                <w:color w:val="000000"/>
                <w:sz w:val="20"/>
                <w:szCs w:val="20"/>
              </w:rPr>
              <w:t>5466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9885" w14:textId="77777777" w:rsidR="00AB5370" w:rsidRPr="008A1C2E" w:rsidRDefault="00AB5370" w:rsidP="00A51931">
            <w:pPr>
              <w:rPr>
                <w:color w:val="000000"/>
                <w:sz w:val="20"/>
                <w:szCs w:val="20"/>
              </w:rPr>
            </w:pPr>
            <w:r w:rsidRPr="008A1C2E">
              <w:rPr>
                <w:color w:val="000000"/>
                <w:sz w:val="20"/>
                <w:szCs w:val="20"/>
              </w:rPr>
              <w:t>Madona-Kusa-</w:t>
            </w:r>
            <w:proofErr w:type="spellStart"/>
            <w:r w:rsidRPr="008A1C2E">
              <w:rPr>
                <w:color w:val="000000"/>
                <w:sz w:val="20"/>
                <w:szCs w:val="20"/>
              </w:rPr>
              <w:t>Linūži-Madona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2E601"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E9D56" w14:textId="77777777" w:rsidR="00AB5370" w:rsidRPr="008A1C2E" w:rsidRDefault="00AB5370" w:rsidP="00A51931">
            <w:pPr>
              <w:jc w:val="center"/>
              <w:rPr>
                <w:color w:val="000000"/>
                <w:sz w:val="20"/>
                <w:szCs w:val="20"/>
              </w:rPr>
            </w:pPr>
            <w:r w:rsidRPr="008A1C2E">
              <w:rPr>
                <w:color w:val="000000"/>
                <w:sz w:val="20"/>
                <w:szCs w:val="20"/>
              </w:rPr>
              <w:t>20230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D884" w14:textId="77777777" w:rsidR="00AB5370" w:rsidRPr="008A1C2E" w:rsidRDefault="00AB5370" w:rsidP="00A51931">
            <w:pPr>
              <w:jc w:val="center"/>
              <w:rPr>
                <w:color w:val="000000"/>
                <w:sz w:val="20"/>
                <w:szCs w:val="20"/>
              </w:rPr>
            </w:pPr>
            <w:r w:rsidRPr="008A1C2E">
              <w:rPr>
                <w:color w:val="000000"/>
                <w:sz w:val="20"/>
                <w:szCs w:val="20"/>
              </w:rPr>
              <w:t>20230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057D" w14:textId="77777777" w:rsidR="00AB5370" w:rsidRPr="008A1C2E" w:rsidRDefault="00AB5370" w:rsidP="00A51931">
            <w:pPr>
              <w:jc w:val="center"/>
              <w:rPr>
                <w:color w:val="000000"/>
                <w:sz w:val="20"/>
                <w:szCs w:val="20"/>
              </w:rPr>
            </w:pPr>
            <w:r w:rsidRPr="008A1C2E">
              <w:rPr>
                <w:color w:val="000000"/>
                <w:sz w:val="20"/>
                <w:szCs w:val="20"/>
              </w:rPr>
              <w:t>20111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85578" w14:textId="77777777" w:rsidR="00AB5370" w:rsidRPr="008A1C2E" w:rsidRDefault="00AB5370" w:rsidP="00A51931">
            <w:pPr>
              <w:jc w:val="center"/>
              <w:rPr>
                <w:color w:val="000000"/>
                <w:sz w:val="20"/>
                <w:szCs w:val="20"/>
              </w:rPr>
            </w:pPr>
            <w:r w:rsidRPr="008A1C2E">
              <w:rPr>
                <w:color w:val="000000"/>
                <w:sz w:val="20"/>
                <w:szCs w:val="20"/>
              </w:rPr>
              <w:t>60571</w:t>
            </w:r>
          </w:p>
        </w:tc>
      </w:tr>
      <w:tr w:rsidR="00AB5370" w:rsidRPr="008A1C2E" w14:paraId="269D9DB8"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D6D9F" w14:textId="77777777" w:rsidR="00AB5370" w:rsidRPr="008A1C2E" w:rsidRDefault="00AB5370" w:rsidP="00A51931">
            <w:pPr>
              <w:jc w:val="center"/>
              <w:rPr>
                <w:color w:val="000000"/>
                <w:sz w:val="20"/>
                <w:szCs w:val="20"/>
              </w:rPr>
            </w:pPr>
            <w:r w:rsidRPr="008A1C2E">
              <w:rPr>
                <w:color w:val="000000"/>
                <w:sz w:val="20"/>
                <w:szCs w:val="20"/>
              </w:rPr>
              <w:t>6330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0D6E" w14:textId="77777777" w:rsidR="00AB5370" w:rsidRPr="008A1C2E" w:rsidRDefault="00AB5370" w:rsidP="00A51931">
            <w:pPr>
              <w:rPr>
                <w:color w:val="000000"/>
                <w:sz w:val="20"/>
                <w:szCs w:val="20"/>
              </w:rPr>
            </w:pPr>
            <w:r w:rsidRPr="008A1C2E">
              <w:rPr>
                <w:color w:val="000000"/>
                <w:sz w:val="20"/>
                <w:szCs w:val="20"/>
              </w:rPr>
              <w:t>Madona-Barkava-Lubāna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7164B"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F2A36" w14:textId="77777777" w:rsidR="00AB5370" w:rsidRPr="008A1C2E" w:rsidRDefault="00AB5370" w:rsidP="00A51931">
            <w:pPr>
              <w:jc w:val="center"/>
              <w:rPr>
                <w:color w:val="000000"/>
                <w:sz w:val="20"/>
                <w:szCs w:val="20"/>
              </w:rPr>
            </w:pPr>
            <w:r w:rsidRPr="008A1C2E">
              <w:rPr>
                <w:color w:val="000000"/>
                <w:sz w:val="20"/>
                <w:szCs w:val="20"/>
              </w:rPr>
              <w:t>18905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5A33" w14:textId="77777777" w:rsidR="00AB5370" w:rsidRPr="008A1C2E" w:rsidRDefault="00AB5370" w:rsidP="00A51931">
            <w:pPr>
              <w:jc w:val="center"/>
              <w:rPr>
                <w:color w:val="000000"/>
                <w:sz w:val="20"/>
                <w:szCs w:val="20"/>
              </w:rPr>
            </w:pPr>
            <w:r w:rsidRPr="008A1C2E">
              <w:rPr>
                <w:color w:val="000000"/>
                <w:sz w:val="20"/>
                <w:szCs w:val="20"/>
              </w:rPr>
              <w:t>18905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7FE51" w14:textId="77777777" w:rsidR="00AB5370" w:rsidRPr="008A1C2E" w:rsidRDefault="00AB5370" w:rsidP="00A51931">
            <w:pPr>
              <w:jc w:val="center"/>
              <w:rPr>
                <w:color w:val="000000"/>
                <w:sz w:val="20"/>
                <w:szCs w:val="20"/>
              </w:rPr>
            </w:pPr>
            <w:r w:rsidRPr="008A1C2E">
              <w:rPr>
                <w:color w:val="000000"/>
                <w:sz w:val="20"/>
                <w:szCs w:val="20"/>
              </w:rPr>
              <w:t>18966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2E37" w14:textId="77777777" w:rsidR="00AB5370" w:rsidRPr="008A1C2E" w:rsidRDefault="00AB5370" w:rsidP="00A51931">
            <w:pPr>
              <w:jc w:val="center"/>
              <w:rPr>
                <w:color w:val="000000"/>
                <w:sz w:val="20"/>
                <w:szCs w:val="20"/>
              </w:rPr>
            </w:pPr>
            <w:r w:rsidRPr="008A1C2E">
              <w:rPr>
                <w:color w:val="000000"/>
                <w:sz w:val="20"/>
                <w:szCs w:val="20"/>
              </w:rPr>
              <w:t>56776</w:t>
            </w:r>
          </w:p>
        </w:tc>
      </w:tr>
      <w:tr w:rsidR="00AB5370" w:rsidRPr="008A1C2E" w14:paraId="3FFC1B4A"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855FE" w14:textId="77777777" w:rsidR="00AB5370" w:rsidRPr="008A1C2E" w:rsidRDefault="00AB5370" w:rsidP="00A51931">
            <w:pPr>
              <w:jc w:val="center"/>
              <w:rPr>
                <w:color w:val="000000"/>
                <w:sz w:val="20"/>
                <w:szCs w:val="20"/>
              </w:rPr>
            </w:pPr>
            <w:r w:rsidRPr="008A1C2E">
              <w:rPr>
                <w:color w:val="000000"/>
                <w:sz w:val="20"/>
                <w:szCs w:val="20"/>
              </w:rPr>
              <w:t>6338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A2F3" w14:textId="77777777" w:rsidR="00AB5370" w:rsidRPr="008A1C2E" w:rsidRDefault="00AB5370" w:rsidP="00A51931">
            <w:pPr>
              <w:rPr>
                <w:color w:val="000000"/>
                <w:sz w:val="20"/>
                <w:szCs w:val="20"/>
              </w:rPr>
            </w:pPr>
            <w:r w:rsidRPr="008A1C2E">
              <w:rPr>
                <w:color w:val="000000"/>
                <w:sz w:val="20"/>
                <w:szCs w:val="20"/>
              </w:rPr>
              <w:t>Madona-Mētriena-</w:t>
            </w:r>
            <w:proofErr w:type="spellStart"/>
            <w:r w:rsidRPr="008A1C2E">
              <w:rPr>
                <w:color w:val="000000"/>
                <w:sz w:val="20"/>
                <w:szCs w:val="20"/>
              </w:rPr>
              <w:t>Raksala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32E87"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DCBA3F" w14:textId="77777777" w:rsidR="00AB5370" w:rsidRPr="008A1C2E" w:rsidRDefault="00AB5370" w:rsidP="00A51931">
            <w:pPr>
              <w:jc w:val="center"/>
              <w:rPr>
                <w:color w:val="000000"/>
                <w:sz w:val="20"/>
                <w:szCs w:val="20"/>
              </w:rPr>
            </w:pPr>
            <w:r w:rsidRPr="008A1C2E">
              <w:rPr>
                <w:color w:val="000000"/>
                <w:sz w:val="20"/>
                <w:szCs w:val="20"/>
              </w:rPr>
              <w:t>15267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EE7C" w14:textId="77777777" w:rsidR="00AB5370" w:rsidRPr="008A1C2E" w:rsidRDefault="00AB5370" w:rsidP="00A51931">
            <w:pPr>
              <w:jc w:val="center"/>
              <w:rPr>
                <w:color w:val="000000"/>
                <w:sz w:val="20"/>
                <w:szCs w:val="20"/>
              </w:rPr>
            </w:pPr>
            <w:r w:rsidRPr="008A1C2E">
              <w:rPr>
                <w:color w:val="000000"/>
                <w:sz w:val="20"/>
                <w:szCs w:val="20"/>
              </w:rPr>
              <w:t>15267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DE98" w14:textId="77777777" w:rsidR="00AB5370" w:rsidRPr="008A1C2E" w:rsidRDefault="00AB5370" w:rsidP="00A51931">
            <w:pPr>
              <w:jc w:val="center"/>
              <w:rPr>
                <w:color w:val="000000"/>
                <w:sz w:val="20"/>
                <w:szCs w:val="20"/>
              </w:rPr>
            </w:pPr>
            <w:r w:rsidRPr="008A1C2E">
              <w:rPr>
                <w:color w:val="000000"/>
                <w:sz w:val="20"/>
                <w:szCs w:val="20"/>
              </w:rPr>
              <w:t>15267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3501" w14:textId="77777777" w:rsidR="00AB5370" w:rsidRPr="008A1C2E" w:rsidRDefault="00AB5370" w:rsidP="00A51931">
            <w:pPr>
              <w:jc w:val="center"/>
              <w:rPr>
                <w:color w:val="000000"/>
                <w:sz w:val="20"/>
                <w:szCs w:val="20"/>
              </w:rPr>
            </w:pPr>
            <w:r w:rsidRPr="008A1C2E">
              <w:rPr>
                <w:color w:val="000000"/>
                <w:sz w:val="20"/>
                <w:szCs w:val="20"/>
              </w:rPr>
              <w:t>45801</w:t>
            </w:r>
          </w:p>
        </w:tc>
      </w:tr>
      <w:tr w:rsidR="00AB5370" w:rsidRPr="008A1C2E" w14:paraId="4AC55F8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FBB00" w14:textId="77777777" w:rsidR="00AB5370" w:rsidRPr="008A1C2E" w:rsidRDefault="00AB5370" w:rsidP="00A51931">
            <w:pPr>
              <w:jc w:val="center"/>
              <w:rPr>
                <w:color w:val="000000"/>
                <w:sz w:val="20"/>
                <w:szCs w:val="20"/>
              </w:rPr>
            </w:pPr>
            <w:r w:rsidRPr="008A1C2E">
              <w:rPr>
                <w:color w:val="000000"/>
                <w:sz w:val="20"/>
                <w:szCs w:val="20"/>
              </w:rPr>
              <w:t>6339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D608" w14:textId="77777777" w:rsidR="00AB5370" w:rsidRPr="008A1C2E" w:rsidRDefault="00AB5370" w:rsidP="00A51931">
            <w:pPr>
              <w:rPr>
                <w:color w:val="000000"/>
                <w:sz w:val="20"/>
                <w:szCs w:val="20"/>
              </w:rPr>
            </w:pPr>
            <w:r w:rsidRPr="008A1C2E">
              <w:rPr>
                <w:color w:val="000000"/>
                <w:sz w:val="20"/>
                <w:szCs w:val="20"/>
              </w:rPr>
              <w:t>Madona-Meirāni-Lubāna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09B04" w14:textId="77777777" w:rsidR="00AB5370" w:rsidRPr="008A1C2E" w:rsidRDefault="00AB5370" w:rsidP="00A51931">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7C570" w14:textId="77777777" w:rsidR="00AB5370" w:rsidRPr="008A1C2E" w:rsidRDefault="00AB5370" w:rsidP="00A51931">
            <w:pPr>
              <w:jc w:val="center"/>
              <w:rPr>
                <w:color w:val="000000"/>
                <w:sz w:val="20"/>
                <w:szCs w:val="20"/>
              </w:rPr>
            </w:pPr>
            <w:r w:rsidRPr="008A1C2E">
              <w:rPr>
                <w:color w:val="000000"/>
                <w:sz w:val="20"/>
                <w:szCs w:val="20"/>
              </w:rPr>
              <w:t>116236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E4EF3" w14:textId="77777777" w:rsidR="00AB5370" w:rsidRPr="008A1C2E" w:rsidRDefault="00AB5370" w:rsidP="00A51931">
            <w:pPr>
              <w:jc w:val="center"/>
              <w:rPr>
                <w:color w:val="000000"/>
                <w:sz w:val="20"/>
                <w:szCs w:val="20"/>
              </w:rPr>
            </w:pPr>
            <w:r w:rsidRPr="008A1C2E">
              <w:rPr>
                <w:color w:val="000000"/>
                <w:sz w:val="20"/>
                <w:szCs w:val="20"/>
              </w:rPr>
              <w:t>116236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7A461" w14:textId="77777777" w:rsidR="00AB5370" w:rsidRPr="008A1C2E" w:rsidRDefault="00AB5370" w:rsidP="00A51931">
            <w:pPr>
              <w:jc w:val="center"/>
              <w:rPr>
                <w:color w:val="000000"/>
                <w:sz w:val="20"/>
                <w:szCs w:val="20"/>
              </w:rPr>
            </w:pPr>
            <w:r w:rsidRPr="008A1C2E">
              <w:rPr>
                <w:color w:val="000000"/>
                <w:sz w:val="20"/>
                <w:szCs w:val="20"/>
              </w:rPr>
              <w:t>116627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10DA" w14:textId="77777777" w:rsidR="00AB5370" w:rsidRPr="008A1C2E" w:rsidRDefault="00AB5370" w:rsidP="00A51931">
            <w:pPr>
              <w:jc w:val="center"/>
              <w:rPr>
                <w:color w:val="000000"/>
                <w:sz w:val="20"/>
                <w:szCs w:val="20"/>
              </w:rPr>
            </w:pPr>
            <w:r w:rsidRPr="008A1C2E">
              <w:rPr>
                <w:color w:val="000000"/>
                <w:sz w:val="20"/>
                <w:szCs w:val="20"/>
              </w:rPr>
              <w:t>349099</w:t>
            </w:r>
          </w:p>
        </w:tc>
      </w:tr>
      <w:tr w:rsidR="00AB5370" w:rsidRPr="008A1C2E" w14:paraId="38E32FB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79EA" w14:textId="77777777" w:rsidR="00AB5370" w:rsidRPr="008A1C2E" w:rsidRDefault="00AB5370" w:rsidP="00A51931">
            <w:pPr>
              <w:jc w:val="center"/>
              <w:rPr>
                <w:color w:val="000000"/>
                <w:sz w:val="20"/>
                <w:szCs w:val="20"/>
              </w:rPr>
            </w:pPr>
            <w:r w:rsidRPr="008A1C2E">
              <w:rPr>
                <w:color w:val="000000"/>
                <w:sz w:val="20"/>
                <w:szCs w:val="20"/>
              </w:rPr>
              <w:t>6340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7BE81" w14:textId="77777777" w:rsidR="00AB5370" w:rsidRPr="008A1C2E" w:rsidRDefault="00AB5370" w:rsidP="00A51931">
            <w:pPr>
              <w:rPr>
                <w:color w:val="000000"/>
                <w:sz w:val="20"/>
                <w:szCs w:val="20"/>
              </w:rPr>
            </w:pPr>
            <w:r w:rsidRPr="008A1C2E">
              <w:rPr>
                <w:color w:val="000000"/>
                <w:sz w:val="20"/>
                <w:szCs w:val="20"/>
              </w:rPr>
              <w:t>Madona-Bērzaune-Vestiena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4330E"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771E9" w14:textId="77777777" w:rsidR="00AB5370" w:rsidRPr="008A1C2E" w:rsidRDefault="00AB5370" w:rsidP="00A51931">
            <w:pPr>
              <w:jc w:val="center"/>
              <w:rPr>
                <w:color w:val="000000"/>
                <w:sz w:val="20"/>
                <w:szCs w:val="20"/>
              </w:rPr>
            </w:pPr>
            <w:r w:rsidRPr="008A1C2E">
              <w:rPr>
                <w:color w:val="000000"/>
                <w:sz w:val="20"/>
                <w:szCs w:val="20"/>
              </w:rPr>
              <w:t>13572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9B89C" w14:textId="77777777" w:rsidR="00AB5370" w:rsidRPr="008A1C2E" w:rsidRDefault="00AB5370" w:rsidP="00A51931">
            <w:pPr>
              <w:jc w:val="center"/>
              <w:rPr>
                <w:color w:val="000000"/>
                <w:sz w:val="20"/>
                <w:szCs w:val="20"/>
              </w:rPr>
            </w:pPr>
            <w:r w:rsidRPr="008A1C2E">
              <w:rPr>
                <w:color w:val="000000"/>
                <w:sz w:val="20"/>
                <w:szCs w:val="20"/>
              </w:rPr>
              <w:t>13572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BFEA8" w14:textId="77777777" w:rsidR="00AB5370" w:rsidRPr="008A1C2E" w:rsidRDefault="00AB5370" w:rsidP="00A51931">
            <w:pPr>
              <w:jc w:val="center"/>
              <w:rPr>
                <w:color w:val="000000"/>
                <w:sz w:val="20"/>
                <w:szCs w:val="20"/>
              </w:rPr>
            </w:pPr>
            <w:r w:rsidRPr="008A1C2E">
              <w:rPr>
                <w:color w:val="000000"/>
                <w:sz w:val="20"/>
                <w:szCs w:val="20"/>
              </w:rPr>
              <w:t>13624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3F88" w14:textId="77777777" w:rsidR="00AB5370" w:rsidRPr="008A1C2E" w:rsidRDefault="00AB5370" w:rsidP="00A51931">
            <w:pPr>
              <w:jc w:val="center"/>
              <w:rPr>
                <w:color w:val="000000"/>
                <w:sz w:val="20"/>
                <w:szCs w:val="20"/>
              </w:rPr>
            </w:pPr>
            <w:r w:rsidRPr="008A1C2E">
              <w:rPr>
                <w:color w:val="000000"/>
                <w:sz w:val="20"/>
                <w:szCs w:val="20"/>
              </w:rPr>
              <w:t>40768</w:t>
            </w:r>
          </w:p>
        </w:tc>
      </w:tr>
      <w:tr w:rsidR="00AB5370" w:rsidRPr="008A1C2E" w14:paraId="38A69EC1"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EA6C" w14:textId="77777777" w:rsidR="00AB5370" w:rsidRPr="008A1C2E" w:rsidRDefault="00AB5370" w:rsidP="00A51931">
            <w:pPr>
              <w:jc w:val="center"/>
              <w:rPr>
                <w:color w:val="000000"/>
                <w:sz w:val="20"/>
                <w:szCs w:val="20"/>
              </w:rPr>
            </w:pPr>
            <w:r w:rsidRPr="008A1C2E">
              <w:rPr>
                <w:color w:val="000000"/>
                <w:sz w:val="20"/>
                <w:szCs w:val="20"/>
              </w:rPr>
              <w:t>6343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2FDD" w14:textId="77777777" w:rsidR="00AB5370" w:rsidRPr="008A1C2E" w:rsidRDefault="00AB5370" w:rsidP="00A51931">
            <w:pPr>
              <w:rPr>
                <w:color w:val="000000"/>
                <w:sz w:val="20"/>
                <w:szCs w:val="20"/>
              </w:rPr>
            </w:pPr>
            <w:r w:rsidRPr="008A1C2E">
              <w:rPr>
                <w:color w:val="000000"/>
                <w:sz w:val="20"/>
                <w:szCs w:val="20"/>
              </w:rPr>
              <w:t>Vestiena-Ērgļi-Katrīna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00A3A"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51DD9" w14:textId="77777777" w:rsidR="00AB5370" w:rsidRPr="008A1C2E" w:rsidRDefault="00AB5370" w:rsidP="00A51931">
            <w:pPr>
              <w:jc w:val="center"/>
              <w:rPr>
                <w:color w:val="000000"/>
                <w:sz w:val="20"/>
                <w:szCs w:val="20"/>
              </w:rPr>
            </w:pPr>
            <w:r w:rsidRPr="008A1C2E">
              <w:rPr>
                <w:color w:val="000000"/>
                <w:sz w:val="20"/>
                <w:szCs w:val="20"/>
              </w:rPr>
              <w:t>14877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F250" w14:textId="77777777" w:rsidR="00AB5370" w:rsidRPr="008A1C2E" w:rsidRDefault="00AB5370" w:rsidP="00A51931">
            <w:pPr>
              <w:jc w:val="center"/>
              <w:rPr>
                <w:color w:val="000000"/>
                <w:sz w:val="20"/>
                <w:szCs w:val="20"/>
              </w:rPr>
            </w:pPr>
            <w:r w:rsidRPr="008A1C2E">
              <w:rPr>
                <w:color w:val="000000"/>
                <w:sz w:val="20"/>
                <w:szCs w:val="20"/>
              </w:rPr>
              <w:t>14877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B0CB" w14:textId="77777777" w:rsidR="00AB5370" w:rsidRPr="008A1C2E" w:rsidRDefault="00AB5370" w:rsidP="00A51931">
            <w:pPr>
              <w:jc w:val="center"/>
              <w:rPr>
                <w:color w:val="000000"/>
                <w:sz w:val="20"/>
                <w:szCs w:val="20"/>
              </w:rPr>
            </w:pPr>
            <w:r w:rsidRPr="008A1C2E">
              <w:rPr>
                <w:color w:val="000000"/>
                <w:sz w:val="20"/>
                <w:szCs w:val="20"/>
              </w:rPr>
              <w:t>14934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2B65" w14:textId="77777777" w:rsidR="00AB5370" w:rsidRPr="008A1C2E" w:rsidRDefault="00AB5370" w:rsidP="00A51931">
            <w:pPr>
              <w:jc w:val="center"/>
              <w:rPr>
                <w:color w:val="000000"/>
                <w:sz w:val="20"/>
                <w:szCs w:val="20"/>
              </w:rPr>
            </w:pPr>
            <w:r w:rsidRPr="008A1C2E">
              <w:rPr>
                <w:color w:val="000000"/>
                <w:sz w:val="20"/>
                <w:szCs w:val="20"/>
              </w:rPr>
              <w:t>44688</w:t>
            </w:r>
          </w:p>
        </w:tc>
      </w:tr>
      <w:tr w:rsidR="00AB5370" w:rsidRPr="008A1C2E" w14:paraId="32365827"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51C84" w14:textId="77777777" w:rsidR="00AB5370" w:rsidRPr="008A1C2E" w:rsidRDefault="00AB5370" w:rsidP="00A51931">
            <w:pPr>
              <w:jc w:val="center"/>
              <w:rPr>
                <w:color w:val="000000"/>
                <w:sz w:val="20"/>
                <w:szCs w:val="20"/>
              </w:rPr>
            </w:pPr>
            <w:r w:rsidRPr="008A1C2E">
              <w:rPr>
                <w:color w:val="000000"/>
                <w:sz w:val="20"/>
                <w:szCs w:val="20"/>
              </w:rPr>
              <w:t>6344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DBF5" w14:textId="77777777" w:rsidR="00AB5370" w:rsidRPr="008A1C2E" w:rsidRDefault="00AB5370" w:rsidP="00A51931">
            <w:pPr>
              <w:rPr>
                <w:color w:val="000000"/>
                <w:sz w:val="20"/>
                <w:szCs w:val="20"/>
              </w:rPr>
            </w:pPr>
            <w:r w:rsidRPr="008A1C2E">
              <w:rPr>
                <w:color w:val="000000"/>
                <w:sz w:val="20"/>
                <w:szCs w:val="20"/>
              </w:rPr>
              <w:t>Madona-Ļaudona-Sāviena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9FDFA"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12D98" w14:textId="77777777" w:rsidR="00AB5370" w:rsidRPr="008A1C2E" w:rsidRDefault="00AB5370" w:rsidP="00A51931">
            <w:pPr>
              <w:jc w:val="center"/>
              <w:rPr>
                <w:color w:val="000000"/>
                <w:sz w:val="20"/>
                <w:szCs w:val="20"/>
              </w:rPr>
            </w:pPr>
            <w:r w:rsidRPr="008A1C2E">
              <w:rPr>
                <w:color w:val="000000"/>
                <w:sz w:val="20"/>
                <w:szCs w:val="20"/>
              </w:rPr>
              <w:t>32364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F0EE4" w14:textId="77777777" w:rsidR="00AB5370" w:rsidRPr="008A1C2E" w:rsidRDefault="00AB5370" w:rsidP="00A51931">
            <w:pPr>
              <w:jc w:val="center"/>
              <w:rPr>
                <w:color w:val="000000"/>
                <w:sz w:val="20"/>
                <w:szCs w:val="20"/>
              </w:rPr>
            </w:pPr>
            <w:r w:rsidRPr="008A1C2E">
              <w:rPr>
                <w:color w:val="000000"/>
                <w:sz w:val="20"/>
                <w:szCs w:val="20"/>
              </w:rPr>
              <w:t>32364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FF3E" w14:textId="77777777" w:rsidR="00AB5370" w:rsidRPr="008A1C2E" w:rsidRDefault="00AB5370" w:rsidP="00A51931">
            <w:pPr>
              <w:jc w:val="center"/>
              <w:rPr>
                <w:color w:val="000000"/>
                <w:sz w:val="20"/>
                <w:szCs w:val="20"/>
              </w:rPr>
            </w:pPr>
            <w:r w:rsidRPr="008A1C2E">
              <w:rPr>
                <w:color w:val="000000"/>
                <w:sz w:val="20"/>
                <w:szCs w:val="20"/>
              </w:rPr>
              <w:t>32488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D321" w14:textId="77777777" w:rsidR="00AB5370" w:rsidRPr="008A1C2E" w:rsidRDefault="00AB5370" w:rsidP="00A51931">
            <w:pPr>
              <w:jc w:val="center"/>
              <w:rPr>
                <w:color w:val="000000"/>
                <w:sz w:val="20"/>
                <w:szCs w:val="20"/>
              </w:rPr>
            </w:pPr>
            <w:r w:rsidRPr="008A1C2E">
              <w:rPr>
                <w:color w:val="000000"/>
                <w:sz w:val="20"/>
                <w:szCs w:val="20"/>
              </w:rPr>
              <w:t>97216</w:t>
            </w:r>
          </w:p>
        </w:tc>
      </w:tr>
      <w:tr w:rsidR="00AB5370" w:rsidRPr="008A1C2E" w14:paraId="063D1F8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AEBA" w14:textId="77777777" w:rsidR="00AB5370" w:rsidRPr="00CF65A6" w:rsidRDefault="00AB5370" w:rsidP="00A51931">
            <w:pPr>
              <w:jc w:val="center"/>
              <w:rPr>
                <w:color w:val="000000"/>
                <w:sz w:val="20"/>
                <w:szCs w:val="20"/>
              </w:rPr>
            </w:pPr>
            <w:r w:rsidRPr="00CF65A6">
              <w:rPr>
                <w:color w:val="000000"/>
                <w:sz w:val="20"/>
                <w:szCs w:val="20"/>
              </w:rPr>
              <w:t>6347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F840" w14:textId="77777777" w:rsidR="00AB5370" w:rsidRPr="008A1C2E" w:rsidRDefault="00AB5370" w:rsidP="00A51931">
            <w:pPr>
              <w:rPr>
                <w:color w:val="000000"/>
                <w:sz w:val="20"/>
                <w:szCs w:val="20"/>
              </w:rPr>
            </w:pPr>
            <w:r w:rsidRPr="008A1C2E">
              <w:rPr>
                <w:color w:val="000000"/>
                <w:sz w:val="20"/>
                <w:szCs w:val="20"/>
              </w:rPr>
              <w:t>Madona-Cesvaine-Mentes (9,10,11,12)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8F918E"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FDA69" w14:textId="77777777" w:rsidR="00AB5370" w:rsidRPr="008A1C2E" w:rsidRDefault="00AB5370" w:rsidP="00A51931">
            <w:pPr>
              <w:jc w:val="center"/>
              <w:rPr>
                <w:color w:val="000000"/>
                <w:sz w:val="20"/>
                <w:szCs w:val="20"/>
              </w:rPr>
            </w:pPr>
            <w:r w:rsidRPr="008A1C2E">
              <w:rPr>
                <w:color w:val="000000"/>
                <w:sz w:val="20"/>
                <w:szCs w:val="20"/>
              </w:rPr>
              <w:t>4752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AE895" w14:textId="77777777" w:rsidR="00AB5370" w:rsidRPr="008A1C2E" w:rsidRDefault="00AB5370" w:rsidP="00A51931">
            <w:pPr>
              <w:jc w:val="center"/>
              <w:rPr>
                <w:color w:val="000000"/>
                <w:sz w:val="20"/>
                <w:szCs w:val="20"/>
              </w:rPr>
            </w:pPr>
            <w:r w:rsidRPr="008A1C2E">
              <w:rPr>
                <w:color w:val="000000"/>
                <w:sz w:val="20"/>
                <w:szCs w:val="20"/>
              </w:rPr>
              <w:t>4752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481D" w14:textId="77777777" w:rsidR="00AB5370" w:rsidRPr="008A1C2E" w:rsidRDefault="00AB5370" w:rsidP="00A51931">
            <w:pPr>
              <w:jc w:val="center"/>
              <w:rPr>
                <w:color w:val="000000"/>
                <w:sz w:val="20"/>
                <w:szCs w:val="20"/>
              </w:rPr>
            </w:pPr>
            <w:r w:rsidRPr="008A1C2E">
              <w:rPr>
                <w:color w:val="000000"/>
                <w:sz w:val="20"/>
                <w:szCs w:val="20"/>
              </w:rPr>
              <w:t>4620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4BEA" w14:textId="77777777" w:rsidR="00AB5370" w:rsidRPr="008A1C2E" w:rsidRDefault="00AB5370" w:rsidP="00A51931">
            <w:pPr>
              <w:jc w:val="center"/>
              <w:rPr>
                <w:color w:val="000000"/>
                <w:sz w:val="20"/>
                <w:szCs w:val="20"/>
              </w:rPr>
            </w:pPr>
            <w:r w:rsidRPr="008A1C2E">
              <w:rPr>
                <w:color w:val="000000"/>
                <w:sz w:val="20"/>
                <w:szCs w:val="20"/>
              </w:rPr>
              <w:t>14124</w:t>
            </w:r>
          </w:p>
        </w:tc>
      </w:tr>
      <w:tr w:rsidR="00AB5370" w:rsidRPr="008A1C2E" w14:paraId="6F949F1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8D59" w14:textId="77777777" w:rsidR="00AB5370" w:rsidRPr="00CF65A6" w:rsidRDefault="00AB5370" w:rsidP="00A51931">
            <w:pPr>
              <w:jc w:val="center"/>
              <w:rPr>
                <w:color w:val="000000"/>
                <w:sz w:val="20"/>
                <w:szCs w:val="20"/>
              </w:rPr>
            </w:pPr>
            <w:r w:rsidRPr="00CF65A6">
              <w:rPr>
                <w:color w:val="000000"/>
                <w:sz w:val="20"/>
                <w:szCs w:val="20"/>
              </w:rPr>
              <w:t>6349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8857" w14:textId="77777777" w:rsidR="00AB5370" w:rsidRPr="008A1C2E" w:rsidRDefault="00AB5370" w:rsidP="00A51931">
            <w:pPr>
              <w:rPr>
                <w:color w:val="000000"/>
                <w:sz w:val="20"/>
                <w:szCs w:val="20"/>
              </w:rPr>
            </w:pPr>
            <w:r w:rsidRPr="008A1C2E">
              <w:rPr>
                <w:color w:val="000000"/>
                <w:sz w:val="20"/>
                <w:szCs w:val="20"/>
              </w:rPr>
              <w:t>Madona-Kusa-Liezere (7,14)</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858EF"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88ECF" w14:textId="77777777" w:rsidR="00AB5370" w:rsidRPr="008A1C2E" w:rsidRDefault="00AB5370" w:rsidP="00A51931">
            <w:pPr>
              <w:jc w:val="center"/>
              <w:rPr>
                <w:color w:val="000000"/>
                <w:sz w:val="20"/>
                <w:szCs w:val="20"/>
              </w:rPr>
            </w:pPr>
            <w:r w:rsidRPr="008A1C2E">
              <w:rPr>
                <w:color w:val="000000"/>
                <w:sz w:val="20"/>
                <w:szCs w:val="20"/>
              </w:rPr>
              <w:t>13520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B67B5" w14:textId="77777777" w:rsidR="00AB5370" w:rsidRPr="008A1C2E" w:rsidRDefault="00AB5370" w:rsidP="00A51931">
            <w:pPr>
              <w:jc w:val="center"/>
              <w:rPr>
                <w:color w:val="000000"/>
                <w:sz w:val="20"/>
                <w:szCs w:val="20"/>
              </w:rPr>
            </w:pPr>
            <w:r w:rsidRPr="008A1C2E">
              <w:rPr>
                <w:color w:val="000000"/>
                <w:sz w:val="20"/>
                <w:szCs w:val="20"/>
              </w:rPr>
              <w:t>13520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2953" w14:textId="77777777" w:rsidR="00AB5370" w:rsidRPr="008A1C2E" w:rsidRDefault="00AB5370" w:rsidP="00A51931">
            <w:pPr>
              <w:jc w:val="center"/>
              <w:rPr>
                <w:color w:val="000000"/>
                <w:sz w:val="20"/>
                <w:szCs w:val="20"/>
              </w:rPr>
            </w:pPr>
            <w:r w:rsidRPr="008A1C2E">
              <w:rPr>
                <w:color w:val="000000"/>
                <w:sz w:val="20"/>
                <w:szCs w:val="20"/>
              </w:rPr>
              <w:t>13572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3330" w14:textId="77777777" w:rsidR="00AB5370" w:rsidRPr="008A1C2E" w:rsidRDefault="00AB5370" w:rsidP="00A51931">
            <w:pPr>
              <w:jc w:val="center"/>
              <w:rPr>
                <w:color w:val="000000"/>
                <w:sz w:val="20"/>
                <w:szCs w:val="20"/>
              </w:rPr>
            </w:pPr>
            <w:r w:rsidRPr="008A1C2E">
              <w:rPr>
                <w:color w:val="000000"/>
                <w:sz w:val="20"/>
                <w:szCs w:val="20"/>
              </w:rPr>
              <w:t>40612</w:t>
            </w:r>
          </w:p>
        </w:tc>
      </w:tr>
      <w:tr w:rsidR="00AB5370" w:rsidRPr="008A1C2E" w14:paraId="40D74482" w14:textId="77777777" w:rsidTr="00A51931">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3A80980" w14:textId="77777777" w:rsidR="00AB5370" w:rsidRPr="00CF65A6" w:rsidRDefault="00AB5370" w:rsidP="00A51931">
            <w:pPr>
              <w:jc w:val="center"/>
              <w:rPr>
                <w:color w:val="000000"/>
                <w:sz w:val="20"/>
                <w:szCs w:val="20"/>
              </w:rPr>
            </w:pPr>
            <w:r w:rsidRPr="00CF65A6">
              <w:rPr>
                <w:color w:val="000000"/>
                <w:sz w:val="20"/>
                <w:szCs w:val="20"/>
              </w:rPr>
              <w:t>6353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0814CBD" w14:textId="77777777" w:rsidR="00AB5370" w:rsidRPr="008A1C2E" w:rsidRDefault="00AB5370" w:rsidP="00A51931">
            <w:pPr>
              <w:rPr>
                <w:color w:val="000000"/>
                <w:sz w:val="20"/>
                <w:szCs w:val="20"/>
              </w:rPr>
            </w:pPr>
            <w:r w:rsidRPr="00CF65A6">
              <w:rPr>
                <w:color w:val="000000"/>
                <w:sz w:val="20"/>
                <w:szCs w:val="20"/>
              </w:rPr>
              <w:t>Madona-Vestiena-Ērgļi</w:t>
            </w:r>
            <w:r>
              <w:rPr>
                <w:color w:val="000000"/>
                <w:sz w:val="20"/>
                <w:szCs w:val="20"/>
              </w:rPr>
              <w:t xml:space="preserve"> (1,2,4,5)</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9D551" w14:textId="77777777" w:rsidR="00AB5370" w:rsidRPr="008A1C2E" w:rsidRDefault="00AB5370" w:rsidP="00A51931">
            <w:pPr>
              <w:jc w:val="center"/>
              <w:rPr>
                <w:color w:val="000000"/>
                <w:sz w:val="20"/>
                <w:szCs w:val="20"/>
              </w:rPr>
            </w:pPr>
            <w:r>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9320E" w14:textId="77777777" w:rsidR="00AB5370" w:rsidRPr="008A1C2E" w:rsidRDefault="00AB5370" w:rsidP="00A51931">
            <w:pPr>
              <w:jc w:val="center"/>
              <w:rPr>
                <w:color w:val="000000"/>
                <w:sz w:val="20"/>
                <w:szCs w:val="20"/>
              </w:rPr>
            </w:pPr>
            <w:r>
              <w:rPr>
                <w:color w:val="000000"/>
                <w:sz w:val="20"/>
                <w:szCs w:val="20"/>
              </w:rPr>
              <w:t>53586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7234AE" w14:textId="77777777" w:rsidR="00AB5370" w:rsidRPr="008A1C2E" w:rsidRDefault="00AB5370" w:rsidP="00A51931">
            <w:pPr>
              <w:jc w:val="center"/>
              <w:rPr>
                <w:color w:val="000000"/>
                <w:sz w:val="20"/>
                <w:szCs w:val="20"/>
              </w:rPr>
            </w:pPr>
            <w:r>
              <w:rPr>
                <w:color w:val="000000"/>
                <w:sz w:val="20"/>
                <w:szCs w:val="20"/>
              </w:rPr>
              <w:t>53586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5BB8C6" w14:textId="77777777" w:rsidR="00AB5370" w:rsidRPr="008A1C2E" w:rsidRDefault="00AB5370" w:rsidP="00A51931">
            <w:pPr>
              <w:jc w:val="center"/>
              <w:rPr>
                <w:color w:val="000000"/>
                <w:sz w:val="20"/>
                <w:szCs w:val="20"/>
              </w:rPr>
            </w:pPr>
            <w:r>
              <w:rPr>
                <w:color w:val="000000"/>
                <w:sz w:val="20"/>
                <w:szCs w:val="20"/>
              </w:rPr>
              <w:t>53757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CC5B4C" w14:textId="77777777" w:rsidR="00AB5370" w:rsidRPr="008A1C2E" w:rsidRDefault="00AB5370" w:rsidP="00A51931">
            <w:pPr>
              <w:jc w:val="center"/>
              <w:rPr>
                <w:color w:val="000000"/>
                <w:sz w:val="20"/>
                <w:szCs w:val="20"/>
              </w:rPr>
            </w:pPr>
            <w:r>
              <w:rPr>
                <w:color w:val="000000"/>
                <w:sz w:val="20"/>
                <w:szCs w:val="20"/>
              </w:rPr>
              <w:t>160929</w:t>
            </w:r>
          </w:p>
        </w:tc>
      </w:tr>
      <w:tr w:rsidR="00AB5370" w:rsidRPr="008A1C2E" w14:paraId="4A2FF64A" w14:textId="77777777" w:rsidTr="00A51931">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F729" w14:textId="77777777" w:rsidR="00AB5370" w:rsidRPr="00CF65A6" w:rsidRDefault="00AB5370" w:rsidP="00A51931">
            <w:pPr>
              <w:jc w:val="center"/>
              <w:rPr>
                <w:color w:val="000000"/>
                <w:sz w:val="20"/>
                <w:szCs w:val="20"/>
              </w:rPr>
            </w:pPr>
            <w:r w:rsidRPr="00CF65A6">
              <w:rPr>
                <w:color w:val="000000"/>
                <w:sz w:val="20"/>
                <w:szCs w:val="20"/>
              </w:rPr>
              <w:t>6357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A1C1" w14:textId="77777777" w:rsidR="00AB5370" w:rsidRPr="008A1C2E" w:rsidRDefault="00AB5370" w:rsidP="00A51931">
            <w:pPr>
              <w:rPr>
                <w:color w:val="000000"/>
                <w:sz w:val="20"/>
                <w:szCs w:val="20"/>
              </w:rPr>
            </w:pPr>
            <w:r w:rsidRPr="008A1C2E">
              <w:rPr>
                <w:color w:val="000000"/>
                <w:sz w:val="20"/>
                <w:szCs w:val="20"/>
              </w:rPr>
              <w:t>Madona-Aiviekste (7 (svētdienās),8(svētdienās),9(svētdienās),10(svētdienās))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B5C5A"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2D07A" w14:textId="77777777" w:rsidR="00AB5370" w:rsidRPr="008A1C2E" w:rsidRDefault="00AB5370" w:rsidP="00A51931">
            <w:pPr>
              <w:jc w:val="center"/>
              <w:rPr>
                <w:color w:val="000000"/>
                <w:sz w:val="20"/>
                <w:szCs w:val="20"/>
              </w:rPr>
            </w:pPr>
            <w:r w:rsidRPr="008A1C2E">
              <w:rPr>
                <w:color w:val="000000"/>
                <w:sz w:val="20"/>
                <w:szCs w:val="20"/>
              </w:rPr>
              <w:t>11627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7B63" w14:textId="77777777" w:rsidR="00AB5370" w:rsidRPr="008A1C2E" w:rsidRDefault="00AB5370" w:rsidP="00A51931">
            <w:pPr>
              <w:jc w:val="center"/>
              <w:rPr>
                <w:color w:val="000000"/>
                <w:sz w:val="20"/>
                <w:szCs w:val="20"/>
              </w:rPr>
            </w:pPr>
            <w:r w:rsidRPr="008A1C2E">
              <w:rPr>
                <w:color w:val="000000"/>
                <w:sz w:val="20"/>
                <w:szCs w:val="20"/>
              </w:rPr>
              <w:t>11627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E5F1B" w14:textId="77777777" w:rsidR="00AB5370" w:rsidRPr="008A1C2E" w:rsidRDefault="00AB5370" w:rsidP="00A51931">
            <w:pPr>
              <w:jc w:val="center"/>
              <w:rPr>
                <w:color w:val="000000"/>
                <w:sz w:val="20"/>
                <w:szCs w:val="20"/>
              </w:rPr>
            </w:pPr>
            <w:r w:rsidRPr="008A1C2E">
              <w:rPr>
                <w:color w:val="000000"/>
                <w:sz w:val="20"/>
                <w:szCs w:val="20"/>
              </w:rPr>
              <w:t>11627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617E" w14:textId="77777777" w:rsidR="00AB5370" w:rsidRPr="008A1C2E" w:rsidRDefault="00AB5370" w:rsidP="00A51931">
            <w:pPr>
              <w:jc w:val="center"/>
              <w:rPr>
                <w:color w:val="000000"/>
                <w:sz w:val="20"/>
                <w:szCs w:val="20"/>
              </w:rPr>
            </w:pPr>
            <w:r w:rsidRPr="008A1C2E">
              <w:rPr>
                <w:color w:val="000000"/>
                <w:sz w:val="20"/>
                <w:szCs w:val="20"/>
              </w:rPr>
              <w:t>34881</w:t>
            </w:r>
          </w:p>
        </w:tc>
      </w:tr>
      <w:tr w:rsidR="00AB5370" w:rsidRPr="008A1C2E" w14:paraId="0E4FC36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54B8" w14:textId="77777777" w:rsidR="00AB5370" w:rsidRPr="00CF65A6" w:rsidRDefault="00AB5370" w:rsidP="00A51931">
            <w:pPr>
              <w:jc w:val="center"/>
              <w:rPr>
                <w:color w:val="000000"/>
                <w:sz w:val="20"/>
                <w:szCs w:val="20"/>
              </w:rPr>
            </w:pPr>
            <w:r w:rsidRPr="00CF65A6">
              <w:rPr>
                <w:color w:val="000000"/>
                <w:sz w:val="20"/>
                <w:szCs w:val="20"/>
              </w:rPr>
              <w:t>6359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D689" w14:textId="77777777" w:rsidR="00AB5370" w:rsidRPr="008A1C2E" w:rsidRDefault="00AB5370" w:rsidP="00A51931">
            <w:pPr>
              <w:rPr>
                <w:color w:val="000000"/>
                <w:sz w:val="20"/>
                <w:szCs w:val="20"/>
              </w:rPr>
            </w:pPr>
            <w:r w:rsidRPr="008A1C2E">
              <w:rPr>
                <w:color w:val="000000"/>
                <w:sz w:val="20"/>
                <w:szCs w:val="20"/>
              </w:rPr>
              <w:t>Madona-Mārciena (5,6,7,8,9,10)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10862" w14:textId="77777777" w:rsidR="00AB5370" w:rsidRPr="008A1C2E" w:rsidRDefault="00AB5370" w:rsidP="00A51931">
            <w:pPr>
              <w:jc w:val="center"/>
              <w:rPr>
                <w:color w:val="000000"/>
                <w:sz w:val="20"/>
                <w:szCs w:val="20"/>
              </w:rPr>
            </w:pPr>
            <w:r w:rsidRPr="008A1C2E">
              <w:rPr>
                <w:color w:val="000000"/>
                <w:sz w:val="20"/>
                <w:szCs w:val="20"/>
              </w:rPr>
              <w:t>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B5D6F" w14:textId="77777777" w:rsidR="00AB5370" w:rsidRPr="008A1C2E" w:rsidRDefault="00AB5370" w:rsidP="00A51931">
            <w:pPr>
              <w:jc w:val="center"/>
              <w:rPr>
                <w:color w:val="000000"/>
                <w:sz w:val="20"/>
                <w:szCs w:val="20"/>
              </w:rPr>
            </w:pPr>
            <w:r w:rsidRPr="008A1C2E">
              <w:rPr>
                <w:color w:val="000000"/>
                <w:sz w:val="20"/>
                <w:szCs w:val="20"/>
              </w:rPr>
              <w:t>31088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5040" w14:textId="77777777" w:rsidR="00AB5370" w:rsidRPr="008A1C2E" w:rsidRDefault="00AB5370" w:rsidP="00A51931">
            <w:pPr>
              <w:jc w:val="center"/>
              <w:rPr>
                <w:color w:val="000000"/>
                <w:sz w:val="20"/>
                <w:szCs w:val="20"/>
              </w:rPr>
            </w:pPr>
            <w:r w:rsidRPr="008A1C2E">
              <w:rPr>
                <w:color w:val="000000"/>
                <w:sz w:val="20"/>
                <w:szCs w:val="20"/>
              </w:rPr>
              <w:t>31088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F9ACA" w14:textId="77777777" w:rsidR="00AB5370" w:rsidRPr="008A1C2E" w:rsidRDefault="00AB5370" w:rsidP="00A51931">
            <w:pPr>
              <w:jc w:val="center"/>
              <w:rPr>
                <w:color w:val="000000"/>
                <w:sz w:val="20"/>
                <w:szCs w:val="20"/>
              </w:rPr>
            </w:pPr>
            <w:r w:rsidRPr="008A1C2E">
              <w:rPr>
                <w:color w:val="000000"/>
                <w:sz w:val="20"/>
                <w:szCs w:val="20"/>
              </w:rPr>
              <w:t>31108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214AC" w14:textId="77777777" w:rsidR="00AB5370" w:rsidRPr="008A1C2E" w:rsidRDefault="00AB5370" w:rsidP="00A51931">
            <w:pPr>
              <w:jc w:val="center"/>
              <w:rPr>
                <w:color w:val="000000"/>
                <w:sz w:val="20"/>
                <w:szCs w:val="20"/>
              </w:rPr>
            </w:pPr>
            <w:r w:rsidRPr="008A1C2E">
              <w:rPr>
                <w:color w:val="000000"/>
                <w:sz w:val="20"/>
                <w:szCs w:val="20"/>
              </w:rPr>
              <w:t>93284</w:t>
            </w:r>
          </w:p>
        </w:tc>
      </w:tr>
      <w:tr w:rsidR="00AB5370" w:rsidRPr="008A1C2E" w14:paraId="07697AF4"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5092E9A" w14:textId="77777777" w:rsidR="00AB5370" w:rsidRPr="008A1C2E" w:rsidRDefault="00AB5370" w:rsidP="00A51931">
            <w:pPr>
              <w:jc w:val="center"/>
              <w:rPr>
                <w:color w:val="000000"/>
                <w:sz w:val="20"/>
                <w:szCs w:val="20"/>
              </w:rPr>
            </w:pPr>
            <w:r w:rsidRPr="00CF65A6">
              <w:rPr>
                <w:color w:val="000000"/>
                <w:sz w:val="20"/>
                <w:szCs w:val="20"/>
              </w:rPr>
              <w:t>6365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C4D830A" w14:textId="77777777" w:rsidR="00AB5370" w:rsidRPr="008A1C2E" w:rsidRDefault="00AB5370" w:rsidP="00A51931">
            <w:pPr>
              <w:rPr>
                <w:color w:val="000000"/>
                <w:sz w:val="20"/>
                <w:szCs w:val="20"/>
              </w:rPr>
            </w:pPr>
            <w:r w:rsidRPr="00CF65A6">
              <w:rPr>
                <w:color w:val="000000"/>
                <w:sz w:val="20"/>
                <w:szCs w:val="20"/>
              </w:rPr>
              <w:t>Madona-Kusa-Ērgļi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90034" w14:textId="77777777" w:rsidR="00AB5370" w:rsidRPr="008A1C2E" w:rsidRDefault="00AB5370" w:rsidP="00A51931">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9C88C" w14:textId="77777777" w:rsidR="00AB5370" w:rsidRPr="008A1C2E" w:rsidRDefault="00AB5370" w:rsidP="00A51931">
            <w:pPr>
              <w:jc w:val="center"/>
              <w:rPr>
                <w:color w:val="000000"/>
                <w:sz w:val="20"/>
                <w:szCs w:val="20"/>
              </w:rPr>
            </w:pPr>
            <w:r w:rsidRPr="008A1C2E">
              <w:rPr>
                <w:color w:val="000000"/>
                <w:sz w:val="20"/>
                <w:szCs w:val="20"/>
              </w:rPr>
              <w:t>110927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F6DDC" w14:textId="77777777" w:rsidR="00AB5370" w:rsidRPr="008A1C2E" w:rsidRDefault="00AB5370" w:rsidP="00A51931">
            <w:pPr>
              <w:jc w:val="center"/>
              <w:rPr>
                <w:color w:val="000000"/>
                <w:sz w:val="20"/>
                <w:szCs w:val="20"/>
              </w:rPr>
            </w:pPr>
            <w:r w:rsidRPr="008A1C2E">
              <w:rPr>
                <w:color w:val="000000"/>
                <w:sz w:val="20"/>
                <w:szCs w:val="20"/>
              </w:rPr>
              <w:t>110927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F68A4F" w14:textId="77777777" w:rsidR="00AB5370" w:rsidRPr="008A1C2E" w:rsidRDefault="00AB5370" w:rsidP="00A51931">
            <w:pPr>
              <w:jc w:val="center"/>
              <w:rPr>
                <w:color w:val="000000"/>
                <w:sz w:val="20"/>
                <w:szCs w:val="20"/>
              </w:rPr>
            </w:pPr>
            <w:r w:rsidRPr="008A1C2E">
              <w:rPr>
                <w:color w:val="000000"/>
                <w:sz w:val="20"/>
                <w:szCs w:val="20"/>
              </w:rPr>
              <w:t>111282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24B610" w14:textId="77777777" w:rsidR="00AB5370" w:rsidRPr="008A1C2E" w:rsidRDefault="00AB5370" w:rsidP="00A51931">
            <w:pPr>
              <w:jc w:val="center"/>
              <w:rPr>
                <w:color w:val="000000"/>
                <w:sz w:val="20"/>
                <w:szCs w:val="20"/>
              </w:rPr>
            </w:pPr>
            <w:r w:rsidRPr="008A1C2E">
              <w:rPr>
                <w:color w:val="000000"/>
                <w:sz w:val="20"/>
                <w:szCs w:val="20"/>
              </w:rPr>
              <w:t>333136</w:t>
            </w:r>
          </w:p>
        </w:tc>
      </w:tr>
      <w:tr w:rsidR="00AB5370" w:rsidRPr="008A1C2E" w14:paraId="70C9BBA6"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8EC5" w14:textId="77777777" w:rsidR="00AB5370" w:rsidRPr="008A1C2E" w:rsidRDefault="00AB5370" w:rsidP="00A51931">
            <w:pPr>
              <w:jc w:val="center"/>
              <w:rPr>
                <w:color w:val="000000"/>
                <w:sz w:val="20"/>
                <w:szCs w:val="20"/>
              </w:rPr>
            </w:pPr>
            <w:r w:rsidRPr="008A1C2E">
              <w:rPr>
                <w:color w:val="000000"/>
                <w:sz w:val="20"/>
                <w:szCs w:val="20"/>
              </w:rPr>
              <w:t>6367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81B40" w14:textId="77777777" w:rsidR="00AB5370" w:rsidRPr="008A1C2E" w:rsidRDefault="00AB5370" w:rsidP="00A51931">
            <w:pPr>
              <w:rPr>
                <w:color w:val="000000"/>
                <w:sz w:val="20"/>
                <w:szCs w:val="20"/>
              </w:rPr>
            </w:pPr>
            <w:r w:rsidRPr="008A1C2E">
              <w:rPr>
                <w:color w:val="000000"/>
                <w:sz w:val="20"/>
                <w:szCs w:val="20"/>
              </w:rPr>
              <w:t>Ērgļi-</w:t>
            </w:r>
            <w:proofErr w:type="spellStart"/>
            <w:r w:rsidRPr="008A1C2E">
              <w:rPr>
                <w:color w:val="000000"/>
                <w:sz w:val="20"/>
                <w:szCs w:val="20"/>
              </w:rPr>
              <w:t>Liepkalnes</w:t>
            </w:r>
            <w:proofErr w:type="spellEnd"/>
            <w:r w:rsidRPr="008A1C2E">
              <w:rPr>
                <w:color w:val="000000"/>
                <w:sz w:val="20"/>
                <w:szCs w:val="20"/>
              </w:rPr>
              <w:t xml:space="preserve"> skola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A0724"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0E651" w14:textId="77777777" w:rsidR="00AB5370" w:rsidRPr="008A1C2E" w:rsidRDefault="00AB5370" w:rsidP="00A51931">
            <w:pPr>
              <w:jc w:val="center"/>
              <w:rPr>
                <w:color w:val="000000"/>
                <w:sz w:val="20"/>
                <w:szCs w:val="20"/>
              </w:rPr>
            </w:pPr>
            <w:r w:rsidRPr="008A1C2E">
              <w:rPr>
                <w:color w:val="000000"/>
                <w:sz w:val="20"/>
                <w:szCs w:val="20"/>
              </w:rPr>
              <w:t>6290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9408" w14:textId="77777777" w:rsidR="00AB5370" w:rsidRPr="008A1C2E" w:rsidRDefault="00AB5370" w:rsidP="00A51931">
            <w:pPr>
              <w:jc w:val="center"/>
              <w:rPr>
                <w:color w:val="000000"/>
                <w:sz w:val="20"/>
                <w:szCs w:val="20"/>
              </w:rPr>
            </w:pPr>
            <w:r w:rsidRPr="008A1C2E">
              <w:rPr>
                <w:color w:val="000000"/>
                <w:sz w:val="20"/>
                <w:szCs w:val="20"/>
              </w:rPr>
              <w:t>6290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D23F" w14:textId="77777777" w:rsidR="00AB5370" w:rsidRPr="008A1C2E" w:rsidRDefault="00AB5370" w:rsidP="00A51931">
            <w:pPr>
              <w:jc w:val="center"/>
              <w:rPr>
                <w:color w:val="000000"/>
                <w:sz w:val="20"/>
                <w:szCs w:val="20"/>
              </w:rPr>
            </w:pPr>
            <w:r w:rsidRPr="008A1C2E">
              <w:rPr>
                <w:color w:val="000000"/>
                <w:sz w:val="20"/>
                <w:szCs w:val="20"/>
              </w:rPr>
              <w:t>6314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D7E78" w14:textId="77777777" w:rsidR="00AB5370" w:rsidRPr="008A1C2E" w:rsidRDefault="00AB5370" w:rsidP="00A51931">
            <w:pPr>
              <w:jc w:val="center"/>
              <w:rPr>
                <w:color w:val="000000"/>
                <w:sz w:val="20"/>
                <w:szCs w:val="20"/>
              </w:rPr>
            </w:pPr>
            <w:r w:rsidRPr="008A1C2E">
              <w:rPr>
                <w:color w:val="000000"/>
                <w:sz w:val="20"/>
                <w:szCs w:val="20"/>
              </w:rPr>
              <w:t>18894</w:t>
            </w:r>
          </w:p>
        </w:tc>
      </w:tr>
      <w:tr w:rsidR="00AB5370" w:rsidRPr="008A1C2E" w14:paraId="014D6B2A"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0CB77" w14:textId="77777777" w:rsidR="00AB5370" w:rsidRPr="008A1C2E" w:rsidRDefault="00AB5370" w:rsidP="00A51931">
            <w:pPr>
              <w:jc w:val="center"/>
              <w:rPr>
                <w:color w:val="000000"/>
                <w:sz w:val="20"/>
                <w:szCs w:val="20"/>
              </w:rPr>
            </w:pPr>
            <w:r w:rsidRPr="008A1C2E">
              <w:rPr>
                <w:color w:val="000000"/>
                <w:sz w:val="20"/>
                <w:szCs w:val="20"/>
              </w:rPr>
              <w:t>6368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46F6" w14:textId="77777777" w:rsidR="00AB5370" w:rsidRPr="008A1C2E" w:rsidRDefault="00AB5370" w:rsidP="00A51931">
            <w:pPr>
              <w:rPr>
                <w:color w:val="000000"/>
                <w:sz w:val="20"/>
                <w:szCs w:val="20"/>
              </w:rPr>
            </w:pPr>
            <w:r w:rsidRPr="008A1C2E">
              <w:rPr>
                <w:color w:val="000000"/>
                <w:sz w:val="20"/>
                <w:szCs w:val="20"/>
              </w:rPr>
              <w:t>Madona-Liezēre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0FDB8"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25814" w14:textId="77777777" w:rsidR="00AB5370" w:rsidRPr="008A1C2E" w:rsidRDefault="00AB5370" w:rsidP="00A51931">
            <w:pPr>
              <w:jc w:val="center"/>
              <w:rPr>
                <w:color w:val="000000"/>
                <w:sz w:val="20"/>
                <w:szCs w:val="20"/>
              </w:rPr>
            </w:pPr>
            <w:r w:rsidRPr="008A1C2E">
              <w:rPr>
                <w:color w:val="000000"/>
                <w:sz w:val="20"/>
                <w:szCs w:val="20"/>
              </w:rPr>
              <w:t>14720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9E81B" w14:textId="77777777" w:rsidR="00AB5370" w:rsidRPr="008A1C2E" w:rsidRDefault="00AB5370" w:rsidP="00A51931">
            <w:pPr>
              <w:jc w:val="center"/>
              <w:rPr>
                <w:color w:val="000000"/>
                <w:sz w:val="20"/>
                <w:szCs w:val="20"/>
              </w:rPr>
            </w:pPr>
            <w:r w:rsidRPr="008A1C2E">
              <w:rPr>
                <w:color w:val="000000"/>
                <w:sz w:val="20"/>
                <w:szCs w:val="20"/>
              </w:rPr>
              <w:t>14720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A42ED" w14:textId="77777777" w:rsidR="00AB5370" w:rsidRPr="008A1C2E" w:rsidRDefault="00AB5370" w:rsidP="00A51931">
            <w:pPr>
              <w:jc w:val="center"/>
              <w:rPr>
                <w:color w:val="000000"/>
                <w:sz w:val="20"/>
                <w:szCs w:val="20"/>
              </w:rPr>
            </w:pPr>
            <w:r w:rsidRPr="008A1C2E">
              <w:rPr>
                <w:color w:val="000000"/>
                <w:sz w:val="20"/>
                <w:szCs w:val="20"/>
              </w:rPr>
              <w:t>14777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6640" w14:textId="77777777" w:rsidR="00AB5370" w:rsidRPr="008A1C2E" w:rsidRDefault="00AB5370" w:rsidP="00A51931">
            <w:pPr>
              <w:jc w:val="center"/>
              <w:rPr>
                <w:color w:val="000000"/>
                <w:sz w:val="20"/>
                <w:szCs w:val="20"/>
              </w:rPr>
            </w:pPr>
            <w:r w:rsidRPr="008A1C2E">
              <w:rPr>
                <w:color w:val="000000"/>
                <w:sz w:val="20"/>
                <w:szCs w:val="20"/>
              </w:rPr>
              <w:t>44217</w:t>
            </w:r>
          </w:p>
        </w:tc>
      </w:tr>
      <w:tr w:rsidR="00AB5370" w:rsidRPr="008A1C2E" w14:paraId="307C061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4C96E" w14:textId="77777777" w:rsidR="00AB5370" w:rsidRPr="008A1C2E" w:rsidRDefault="00AB5370" w:rsidP="00A51931">
            <w:pPr>
              <w:jc w:val="center"/>
              <w:rPr>
                <w:color w:val="000000"/>
                <w:sz w:val="20"/>
                <w:szCs w:val="20"/>
              </w:rPr>
            </w:pPr>
            <w:r w:rsidRPr="008A1C2E">
              <w:rPr>
                <w:color w:val="000000"/>
                <w:sz w:val="20"/>
                <w:szCs w:val="20"/>
              </w:rPr>
              <w:t>6369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4A04" w14:textId="77777777" w:rsidR="00AB5370" w:rsidRPr="008A1C2E" w:rsidRDefault="00AB5370" w:rsidP="00A51931">
            <w:pPr>
              <w:rPr>
                <w:color w:val="000000"/>
                <w:sz w:val="20"/>
                <w:szCs w:val="20"/>
              </w:rPr>
            </w:pPr>
            <w:r w:rsidRPr="008A1C2E">
              <w:rPr>
                <w:color w:val="000000"/>
                <w:sz w:val="20"/>
                <w:szCs w:val="20"/>
              </w:rPr>
              <w:t>Madona-Mūrnieki-Mētriena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4649D"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4C570" w14:textId="77777777" w:rsidR="00AB5370" w:rsidRPr="008A1C2E" w:rsidRDefault="00AB5370" w:rsidP="00A51931">
            <w:pPr>
              <w:jc w:val="center"/>
              <w:rPr>
                <w:color w:val="000000"/>
                <w:sz w:val="20"/>
                <w:szCs w:val="20"/>
              </w:rPr>
            </w:pPr>
            <w:r w:rsidRPr="008A1C2E">
              <w:rPr>
                <w:color w:val="000000"/>
                <w:sz w:val="20"/>
                <w:szCs w:val="20"/>
              </w:rPr>
              <w:t>6603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0A78" w14:textId="77777777" w:rsidR="00AB5370" w:rsidRPr="008A1C2E" w:rsidRDefault="00AB5370" w:rsidP="00A51931">
            <w:pPr>
              <w:jc w:val="center"/>
              <w:rPr>
                <w:color w:val="000000"/>
                <w:sz w:val="20"/>
                <w:szCs w:val="20"/>
              </w:rPr>
            </w:pPr>
            <w:r w:rsidRPr="008A1C2E">
              <w:rPr>
                <w:color w:val="000000"/>
                <w:sz w:val="20"/>
                <w:szCs w:val="20"/>
              </w:rPr>
              <w:t>6603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95A96" w14:textId="77777777" w:rsidR="00AB5370" w:rsidRPr="008A1C2E" w:rsidRDefault="00AB5370" w:rsidP="00A51931">
            <w:pPr>
              <w:jc w:val="center"/>
              <w:rPr>
                <w:color w:val="000000"/>
                <w:sz w:val="20"/>
                <w:szCs w:val="20"/>
              </w:rPr>
            </w:pPr>
            <w:r w:rsidRPr="008A1C2E">
              <w:rPr>
                <w:color w:val="000000"/>
                <w:sz w:val="20"/>
                <w:szCs w:val="20"/>
              </w:rPr>
              <w:t>6629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00C9" w14:textId="77777777" w:rsidR="00AB5370" w:rsidRPr="008A1C2E" w:rsidRDefault="00AB5370" w:rsidP="00A51931">
            <w:pPr>
              <w:jc w:val="center"/>
              <w:rPr>
                <w:color w:val="000000"/>
                <w:sz w:val="20"/>
                <w:szCs w:val="20"/>
              </w:rPr>
            </w:pPr>
            <w:r w:rsidRPr="008A1C2E">
              <w:rPr>
                <w:color w:val="000000"/>
                <w:sz w:val="20"/>
                <w:szCs w:val="20"/>
              </w:rPr>
              <w:t>19835</w:t>
            </w:r>
          </w:p>
        </w:tc>
      </w:tr>
      <w:tr w:rsidR="00AB5370" w:rsidRPr="008A1C2E" w14:paraId="06B2C901"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AAB5" w14:textId="77777777" w:rsidR="00AB5370" w:rsidRPr="008A1C2E" w:rsidRDefault="00AB5370" w:rsidP="00A51931">
            <w:pPr>
              <w:jc w:val="center"/>
              <w:rPr>
                <w:color w:val="000000"/>
                <w:sz w:val="20"/>
                <w:szCs w:val="20"/>
              </w:rPr>
            </w:pPr>
            <w:r w:rsidRPr="008A1C2E">
              <w:rPr>
                <w:color w:val="000000"/>
                <w:sz w:val="20"/>
                <w:szCs w:val="20"/>
              </w:rPr>
              <w:lastRenderedPageBreak/>
              <w:t>6370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9442" w14:textId="77777777" w:rsidR="00AB5370" w:rsidRPr="008A1C2E" w:rsidRDefault="00AB5370" w:rsidP="00A51931">
            <w:pPr>
              <w:rPr>
                <w:color w:val="000000"/>
                <w:sz w:val="20"/>
                <w:szCs w:val="20"/>
              </w:rPr>
            </w:pPr>
            <w:r w:rsidRPr="008A1C2E">
              <w:rPr>
                <w:color w:val="000000"/>
                <w:sz w:val="20"/>
                <w:szCs w:val="20"/>
              </w:rPr>
              <w:t>Madona-Kusa-Cesvaine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C6BC9"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FE69E" w14:textId="77777777" w:rsidR="00AB5370" w:rsidRPr="008A1C2E" w:rsidRDefault="00AB5370" w:rsidP="00A51931">
            <w:pPr>
              <w:jc w:val="center"/>
              <w:rPr>
                <w:color w:val="000000"/>
                <w:sz w:val="20"/>
                <w:szCs w:val="20"/>
              </w:rPr>
            </w:pPr>
            <w:r w:rsidRPr="008A1C2E">
              <w:rPr>
                <w:color w:val="000000"/>
                <w:sz w:val="20"/>
                <w:szCs w:val="20"/>
              </w:rPr>
              <w:t>6531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2B1D" w14:textId="77777777" w:rsidR="00AB5370" w:rsidRPr="008A1C2E" w:rsidRDefault="00AB5370" w:rsidP="00A51931">
            <w:pPr>
              <w:jc w:val="center"/>
              <w:rPr>
                <w:color w:val="000000"/>
                <w:sz w:val="20"/>
                <w:szCs w:val="20"/>
              </w:rPr>
            </w:pPr>
            <w:r w:rsidRPr="008A1C2E">
              <w:rPr>
                <w:color w:val="000000"/>
                <w:sz w:val="20"/>
                <w:szCs w:val="20"/>
              </w:rPr>
              <w:t>6531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F111" w14:textId="77777777" w:rsidR="00AB5370" w:rsidRPr="008A1C2E" w:rsidRDefault="00AB5370" w:rsidP="00A51931">
            <w:pPr>
              <w:jc w:val="center"/>
              <w:rPr>
                <w:color w:val="000000"/>
                <w:sz w:val="20"/>
                <w:szCs w:val="20"/>
              </w:rPr>
            </w:pPr>
            <w:r w:rsidRPr="008A1C2E">
              <w:rPr>
                <w:color w:val="000000"/>
                <w:sz w:val="20"/>
                <w:szCs w:val="20"/>
              </w:rPr>
              <w:t>6531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E0AD8" w14:textId="77777777" w:rsidR="00AB5370" w:rsidRPr="008A1C2E" w:rsidRDefault="00AB5370" w:rsidP="00A51931">
            <w:pPr>
              <w:jc w:val="center"/>
              <w:rPr>
                <w:color w:val="000000"/>
                <w:sz w:val="20"/>
                <w:szCs w:val="20"/>
              </w:rPr>
            </w:pPr>
            <w:r w:rsidRPr="008A1C2E">
              <w:rPr>
                <w:color w:val="000000"/>
                <w:sz w:val="20"/>
                <w:szCs w:val="20"/>
              </w:rPr>
              <w:t>19593</w:t>
            </w:r>
          </w:p>
        </w:tc>
      </w:tr>
      <w:tr w:rsidR="00AB5370" w:rsidRPr="008A1C2E" w14:paraId="75A2C6D9"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D840" w14:textId="77777777" w:rsidR="00AB5370" w:rsidRPr="008A1C2E" w:rsidRDefault="00AB5370" w:rsidP="00A51931">
            <w:pPr>
              <w:jc w:val="center"/>
              <w:rPr>
                <w:color w:val="000000"/>
                <w:sz w:val="20"/>
                <w:szCs w:val="20"/>
              </w:rPr>
            </w:pPr>
            <w:r w:rsidRPr="008A1C2E">
              <w:rPr>
                <w:color w:val="000000"/>
                <w:sz w:val="20"/>
                <w:szCs w:val="20"/>
              </w:rPr>
              <w:t>6376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BB29" w14:textId="77777777" w:rsidR="00AB5370" w:rsidRPr="008A1C2E" w:rsidRDefault="00AB5370" w:rsidP="00A51931">
            <w:pPr>
              <w:rPr>
                <w:color w:val="000000"/>
                <w:sz w:val="20"/>
                <w:szCs w:val="20"/>
              </w:rPr>
            </w:pPr>
            <w:r w:rsidRPr="008A1C2E">
              <w:rPr>
                <w:color w:val="000000"/>
                <w:sz w:val="20"/>
                <w:szCs w:val="20"/>
              </w:rPr>
              <w:t>Madona-Cesvaine-Dzelzava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9D84D"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BFBF4" w14:textId="77777777" w:rsidR="00AB5370" w:rsidRPr="008A1C2E" w:rsidRDefault="00AB5370" w:rsidP="00A51931">
            <w:pPr>
              <w:jc w:val="center"/>
              <w:rPr>
                <w:color w:val="000000"/>
                <w:sz w:val="20"/>
                <w:szCs w:val="20"/>
              </w:rPr>
            </w:pPr>
            <w:r w:rsidRPr="008A1C2E">
              <w:rPr>
                <w:color w:val="000000"/>
                <w:sz w:val="20"/>
                <w:szCs w:val="20"/>
              </w:rPr>
              <w:t>16965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B4C2" w14:textId="77777777" w:rsidR="00AB5370" w:rsidRPr="008A1C2E" w:rsidRDefault="00AB5370" w:rsidP="00A51931">
            <w:pPr>
              <w:jc w:val="center"/>
              <w:rPr>
                <w:color w:val="000000"/>
                <w:sz w:val="20"/>
                <w:szCs w:val="20"/>
              </w:rPr>
            </w:pPr>
            <w:r w:rsidRPr="008A1C2E">
              <w:rPr>
                <w:color w:val="000000"/>
                <w:sz w:val="20"/>
                <w:szCs w:val="20"/>
              </w:rPr>
              <w:t>16965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265A" w14:textId="77777777" w:rsidR="00AB5370" w:rsidRPr="008A1C2E" w:rsidRDefault="00AB5370" w:rsidP="00A51931">
            <w:pPr>
              <w:jc w:val="center"/>
              <w:rPr>
                <w:color w:val="000000"/>
                <w:sz w:val="20"/>
                <w:szCs w:val="20"/>
              </w:rPr>
            </w:pPr>
            <w:r w:rsidRPr="008A1C2E">
              <w:rPr>
                <w:color w:val="000000"/>
                <w:sz w:val="20"/>
                <w:szCs w:val="20"/>
              </w:rPr>
              <w:t>17019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84D86" w14:textId="77777777" w:rsidR="00AB5370" w:rsidRPr="008A1C2E" w:rsidRDefault="00AB5370" w:rsidP="00A51931">
            <w:pPr>
              <w:jc w:val="center"/>
              <w:rPr>
                <w:color w:val="000000"/>
                <w:sz w:val="20"/>
                <w:szCs w:val="20"/>
              </w:rPr>
            </w:pPr>
            <w:r w:rsidRPr="008A1C2E">
              <w:rPr>
                <w:color w:val="000000"/>
                <w:sz w:val="20"/>
                <w:szCs w:val="20"/>
              </w:rPr>
              <w:t>50949</w:t>
            </w:r>
          </w:p>
        </w:tc>
      </w:tr>
      <w:tr w:rsidR="00AB5370" w:rsidRPr="008A1C2E" w14:paraId="237B532F" w14:textId="77777777" w:rsidTr="00A51931">
        <w:trPr>
          <w:trHeight w:val="80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6361" w14:textId="77777777" w:rsidR="00AB5370" w:rsidRPr="008A1C2E" w:rsidRDefault="00AB5370" w:rsidP="00A51931">
            <w:pPr>
              <w:jc w:val="center"/>
              <w:rPr>
                <w:color w:val="000000"/>
                <w:sz w:val="20"/>
                <w:szCs w:val="20"/>
              </w:rPr>
            </w:pPr>
            <w:r w:rsidRPr="008A1C2E">
              <w:rPr>
                <w:color w:val="000000"/>
                <w:sz w:val="20"/>
                <w:szCs w:val="20"/>
              </w:rPr>
              <w:t>6507</w:t>
            </w:r>
          </w:p>
        </w:tc>
        <w:tc>
          <w:tcPr>
            <w:tcW w:w="1874" w:type="dxa"/>
            <w:tcBorders>
              <w:top w:val="single" w:sz="4" w:space="0" w:color="auto"/>
              <w:left w:val="single" w:sz="4" w:space="0" w:color="auto"/>
              <w:right w:val="single" w:sz="4" w:space="0" w:color="auto"/>
            </w:tcBorders>
            <w:shd w:val="clear" w:color="auto" w:fill="auto"/>
            <w:vAlign w:val="center"/>
            <w:hideMark/>
          </w:tcPr>
          <w:p w14:paraId="7CF82D1E" w14:textId="77777777" w:rsidR="00AB5370" w:rsidRPr="008A1C2E" w:rsidRDefault="00AB5370" w:rsidP="00A51931">
            <w:pPr>
              <w:rPr>
                <w:color w:val="000000"/>
                <w:sz w:val="20"/>
                <w:szCs w:val="20"/>
              </w:rPr>
            </w:pPr>
            <w:r w:rsidRPr="008A1C2E">
              <w:rPr>
                <w:color w:val="000000"/>
                <w:sz w:val="20"/>
                <w:szCs w:val="20"/>
              </w:rPr>
              <w:t>Madona-Barkava-Lubāna-</w:t>
            </w:r>
          </w:p>
          <w:p w14:paraId="57E7D088" w14:textId="77777777" w:rsidR="00AB5370" w:rsidRPr="008A1C2E" w:rsidRDefault="00AB5370" w:rsidP="00A51931">
            <w:pPr>
              <w:rPr>
                <w:color w:val="000000"/>
                <w:sz w:val="20"/>
                <w:szCs w:val="20"/>
              </w:rPr>
            </w:pPr>
            <w:r w:rsidRPr="008A1C2E">
              <w:rPr>
                <w:color w:val="000000"/>
                <w:sz w:val="20"/>
                <w:szCs w:val="20"/>
              </w:rPr>
              <w:t>Cesvaine-Madona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7E7B7" w14:textId="77777777" w:rsidR="00AB5370" w:rsidRPr="008A1C2E" w:rsidRDefault="00AB5370" w:rsidP="00A51931">
            <w:pPr>
              <w:jc w:val="center"/>
              <w:rPr>
                <w:color w:val="000000"/>
                <w:sz w:val="20"/>
                <w:szCs w:val="20"/>
              </w:rPr>
            </w:pPr>
            <w:r w:rsidRPr="008A1C2E">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1506A" w14:textId="77777777" w:rsidR="00AB5370" w:rsidRPr="008A1C2E" w:rsidRDefault="00AB5370" w:rsidP="00A51931">
            <w:pPr>
              <w:jc w:val="center"/>
              <w:rPr>
                <w:color w:val="000000"/>
                <w:sz w:val="20"/>
                <w:szCs w:val="20"/>
              </w:rPr>
            </w:pPr>
            <w:r w:rsidRPr="008A1C2E">
              <w:rPr>
                <w:color w:val="000000"/>
                <w:sz w:val="20"/>
                <w:szCs w:val="20"/>
              </w:rPr>
              <w:t>177385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6D2F2" w14:textId="77777777" w:rsidR="00AB5370" w:rsidRPr="008A1C2E" w:rsidRDefault="00AB5370" w:rsidP="00A51931">
            <w:pPr>
              <w:jc w:val="center"/>
              <w:rPr>
                <w:color w:val="000000"/>
                <w:sz w:val="20"/>
                <w:szCs w:val="20"/>
              </w:rPr>
            </w:pPr>
            <w:r w:rsidRPr="008A1C2E">
              <w:rPr>
                <w:color w:val="000000"/>
                <w:sz w:val="20"/>
                <w:szCs w:val="20"/>
              </w:rPr>
              <w:t>177385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38A0" w14:textId="77777777" w:rsidR="00AB5370" w:rsidRPr="008A1C2E" w:rsidRDefault="00AB5370" w:rsidP="00A51931">
            <w:pPr>
              <w:jc w:val="center"/>
              <w:rPr>
                <w:color w:val="000000"/>
                <w:sz w:val="20"/>
                <w:szCs w:val="20"/>
              </w:rPr>
            </w:pPr>
            <w:r w:rsidRPr="008A1C2E">
              <w:rPr>
                <w:color w:val="000000"/>
                <w:sz w:val="20"/>
                <w:szCs w:val="20"/>
              </w:rPr>
              <w:t>177933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1A22" w14:textId="77777777" w:rsidR="00AB5370" w:rsidRPr="008A1C2E" w:rsidRDefault="00AB5370" w:rsidP="00A51931">
            <w:pPr>
              <w:jc w:val="center"/>
              <w:rPr>
                <w:color w:val="000000"/>
                <w:sz w:val="20"/>
                <w:szCs w:val="20"/>
              </w:rPr>
            </w:pPr>
            <w:r w:rsidRPr="008A1C2E">
              <w:rPr>
                <w:color w:val="000000"/>
                <w:sz w:val="20"/>
                <w:szCs w:val="20"/>
              </w:rPr>
              <w:t>532703</w:t>
            </w:r>
          </w:p>
        </w:tc>
      </w:tr>
      <w:tr w:rsidR="00AB5370" w:rsidRPr="008A1C2E" w14:paraId="04D75B2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FAD4" w14:textId="77777777" w:rsidR="00AB5370" w:rsidRPr="008A1C2E" w:rsidRDefault="00AB5370" w:rsidP="00A51931">
            <w:pPr>
              <w:jc w:val="center"/>
              <w:rPr>
                <w:color w:val="000000"/>
                <w:sz w:val="20"/>
                <w:szCs w:val="20"/>
              </w:rPr>
            </w:pPr>
            <w:r w:rsidRPr="008A1C2E">
              <w:rPr>
                <w:color w:val="000000"/>
                <w:sz w:val="20"/>
                <w:szCs w:val="20"/>
              </w:rPr>
              <w:t>6510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D7F2B" w14:textId="77777777" w:rsidR="00AB5370" w:rsidRPr="008A1C2E" w:rsidRDefault="00AB5370" w:rsidP="00A51931">
            <w:pPr>
              <w:rPr>
                <w:color w:val="000000"/>
                <w:sz w:val="20"/>
                <w:szCs w:val="20"/>
              </w:rPr>
            </w:pPr>
            <w:r w:rsidRPr="008A1C2E">
              <w:rPr>
                <w:color w:val="000000"/>
                <w:sz w:val="20"/>
                <w:szCs w:val="20"/>
              </w:rPr>
              <w:t>Madona-Saikava-Švāns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45A87"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1D8F1" w14:textId="77777777" w:rsidR="00AB5370" w:rsidRPr="008A1C2E" w:rsidRDefault="00AB5370" w:rsidP="00A51931">
            <w:pPr>
              <w:jc w:val="center"/>
              <w:rPr>
                <w:color w:val="000000"/>
                <w:sz w:val="20"/>
                <w:szCs w:val="20"/>
              </w:rPr>
            </w:pPr>
            <w:r w:rsidRPr="008A1C2E">
              <w:rPr>
                <w:color w:val="000000"/>
                <w:sz w:val="20"/>
                <w:szCs w:val="20"/>
              </w:rPr>
              <w:t>15608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5E9C" w14:textId="77777777" w:rsidR="00AB5370" w:rsidRPr="008A1C2E" w:rsidRDefault="00AB5370" w:rsidP="00A51931">
            <w:pPr>
              <w:jc w:val="center"/>
              <w:rPr>
                <w:color w:val="000000"/>
                <w:sz w:val="20"/>
                <w:szCs w:val="20"/>
              </w:rPr>
            </w:pPr>
            <w:r w:rsidRPr="008A1C2E">
              <w:rPr>
                <w:color w:val="000000"/>
                <w:sz w:val="20"/>
                <w:szCs w:val="20"/>
              </w:rPr>
              <w:t>15608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3DF8" w14:textId="77777777" w:rsidR="00AB5370" w:rsidRPr="008A1C2E" w:rsidRDefault="00AB5370" w:rsidP="00A51931">
            <w:pPr>
              <w:jc w:val="center"/>
              <w:rPr>
                <w:color w:val="000000"/>
                <w:sz w:val="20"/>
                <w:szCs w:val="20"/>
              </w:rPr>
            </w:pPr>
            <w:r w:rsidRPr="008A1C2E">
              <w:rPr>
                <w:color w:val="000000"/>
                <w:sz w:val="20"/>
                <w:szCs w:val="20"/>
              </w:rPr>
              <w:t>15668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2EE2" w14:textId="77777777" w:rsidR="00AB5370" w:rsidRPr="008A1C2E" w:rsidRDefault="00AB5370" w:rsidP="00A51931">
            <w:pPr>
              <w:jc w:val="center"/>
              <w:rPr>
                <w:color w:val="000000"/>
                <w:sz w:val="20"/>
                <w:szCs w:val="20"/>
              </w:rPr>
            </w:pPr>
            <w:r w:rsidRPr="008A1C2E">
              <w:rPr>
                <w:color w:val="000000"/>
                <w:sz w:val="20"/>
                <w:szCs w:val="20"/>
              </w:rPr>
              <w:t>46884</w:t>
            </w:r>
          </w:p>
        </w:tc>
      </w:tr>
      <w:tr w:rsidR="00AB5370" w:rsidRPr="008A1C2E" w14:paraId="4303B17A"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008AF" w14:textId="77777777" w:rsidR="00AB5370" w:rsidRPr="008A1C2E" w:rsidRDefault="00AB5370" w:rsidP="00A51931">
            <w:pPr>
              <w:jc w:val="center"/>
              <w:rPr>
                <w:color w:val="000000"/>
                <w:sz w:val="20"/>
                <w:szCs w:val="20"/>
              </w:rPr>
            </w:pPr>
            <w:r w:rsidRPr="008A1C2E">
              <w:rPr>
                <w:color w:val="000000"/>
                <w:sz w:val="20"/>
                <w:szCs w:val="20"/>
              </w:rPr>
              <w:t>6515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F98A" w14:textId="77777777" w:rsidR="00AB5370" w:rsidRPr="008A1C2E" w:rsidRDefault="00AB5370" w:rsidP="00A51931">
            <w:pPr>
              <w:rPr>
                <w:color w:val="000000"/>
                <w:sz w:val="20"/>
                <w:szCs w:val="20"/>
              </w:rPr>
            </w:pPr>
            <w:r w:rsidRPr="008A1C2E">
              <w:rPr>
                <w:color w:val="000000"/>
                <w:sz w:val="20"/>
                <w:szCs w:val="20"/>
              </w:rPr>
              <w:t>Ērgļi-Katrīna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70669"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DDDD6" w14:textId="77777777" w:rsidR="00AB5370" w:rsidRPr="008A1C2E" w:rsidRDefault="00AB5370" w:rsidP="00A51931">
            <w:pPr>
              <w:jc w:val="center"/>
              <w:rPr>
                <w:color w:val="000000"/>
                <w:sz w:val="20"/>
                <w:szCs w:val="20"/>
              </w:rPr>
            </w:pPr>
            <w:r w:rsidRPr="008A1C2E">
              <w:rPr>
                <w:color w:val="000000"/>
                <w:sz w:val="20"/>
                <w:szCs w:val="20"/>
              </w:rPr>
              <w:t>3978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41F99" w14:textId="77777777" w:rsidR="00AB5370" w:rsidRPr="008A1C2E" w:rsidRDefault="00AB5370" w:rsidP="00A51931">
            <w:pPr>
              <w:jc w:val="center"/>
              <w:rPr>
                <w:color w:val="000000"/>
                <w:sz w:val="20"/>
                <w:szCs w:val="20"/>
              </w:rPr>
            </w:pPr>
            <w:r w:rsidRPr="008A1C2E">
              <w:rPr>
                <w:color w:val="000000"/>
                <w:sz w:val="20"/>
                <w:szCs w:val="20"/>
              </w:rPr>
              <w:t>3978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2E03" w14:textId="77777777" w:rsidR="00AB5370" w:rsidRPr="008A1C2E" w:rsidRDefault="00AB5370" w:rsidP="00A51931">
            <w:pPr>
              <w:jc w:val="center"/>
              <w:rPr>
                <w:color w:val="000000"/>
                <w:sz w:val="20"/>
                <w:szCs w:val="20"/>
              </w:rPr>
            </w:pPr>
            <w:r w:rsidRPr="008A1C2E">
              <w:rPr>
                <w:color w:val="000000"/>
                <w:sz w:val="20"/>
                <w:szCs w:val="20"/>
              </w:rPr>
              <w:t>3955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B05A1" w14:textId="77777777" w:rsidR="00AB5370" w:rsidRPr="008A1C2E" w:rsidRDefault="00AB5370" w:rsidP="00A51931">
            <w:pPr>
              <w:jc w:val="center"/>
              <w:rPr>
                <w:color w:val="000000"/>
                <w:sz w:val="20"/>
                <w:szCs w:val="20"/>
              </w:rPr>
            </w:pPr>
            <w:r w:rsidRPr="008A1C2E">
              <w:rPr>
                <w:color w:val="000000"/>
                <w:sz w:val="20"/>
                <w:szCs w:val="20"/>
              </w:rPr>
              <w:t>11911</w:t>
            </w:r>
          </w:p>
        </w:tc>
      </w:tr>
      <w:tr w:rsidR="00AB5370" w:rsidRPr="008A1C2E" w14:paraId="549FAB5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73CD" w14:textId="77777777" w:rsidR="00AB5370" w:rsidRPr="008A1C2E" w:rsidRDefault="00AB5370" w:rsidP="00A51931">
            <w:pPr>
              <w:jc w:val="center"/>
              <w:rPr>
                <w:color w:val="000000"/>
                <w:sz w:val="20"/>
                <w:szCs w:val="20"/>
              </w:rPr>
            </w:pPr>
            <w:r w:rsidRPr="008A1C2E">
              <w:rPr>
                <w:color w:val="000000"/>
                <w:sz w:val="20"/>
                <w:szCs w:val="20"/>
              </w:rPr>
              <w:t>6517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3818B" w14:textId="77777777" w:rsidR="00AB5370" w:rsidRPr="008A1C2E" w:rsidRDefault="00AB5370" w:rsidP="00A51931">
            <w:pPr>
              <w:rPr>
                <w:color w:val="000000"/>
                <w:sz w:val="20"/>
                <w:szCs w:val="20"/>
              </w:rPr>
            </w:pPr>
            <w:r w:rsidRPr="008A1C2E">
              <w:rPr>
                <w:color w:val="000000"/>
                <w:sz w:val="20"/>
                <w:szCs w:val="20"/>
              </w:rPr>
              <w:t>Ērgļi-</w:t>
            </w:r>
            <w:proofErr w:type="spellStart"/>
            <w:r w:rsidRPr="008A1C2E">
              <w:rPr>
                <w:color w:val="000000"/>
                <w:sz w:val="20"/>
                <w:szCs w:val="20"/>
              </w:rPr>
              <w:t>Liepkalne-Sausnēja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DBE4A"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9DC0C" w14:textId="77777777" w:rsidR="00AB5370" w:rsidRPr="008A1C2E" w:rsidRDefault="00AB5370" w:rsidP="00A51931">
            <w:pPr>
              <w:jc w:val="center"/>
              <w:rPr>
                <w:color w:val="000000"/>
                <w:sz w:val="20"/>
                <w:szCs w:val="20"/>
              </w:rPr>
            </w:pPr>
            <w:r w:rsidRPr="008A1C2E">
              <w:rPr>
                <w:color w:val="000000"/>
                <w:sz w:val="20"/>
                <w:szCs w:val="20"/>
              </w:rPr>
              <w:t>12163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B96EC" w14:textId="77777777" w:rsidR="00AB5370" w:rsidRPr="008A1C2E" w:rsidRDefault="00AB5370" w:rsidP="00A51931">
            <w:pPr>
              <w:jc w:val="center"/>
              <w:rPr>
                <w:color w:val="000000"/>
                <w:sz w:val="20"/>
                <w:szCs w:val="20"/>
              </w:rPr>
            </w:pPr>
            <w:r w:rsidRPr="008A1C2E">
              <w:rPr>
                <w:color w:val="000000"/>
                <w:sz w:val="20"/>
                <w:szCs w:val="20"/>
              </w:rPr>
              <w:t>12163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980D" w14:textId="77777777" w:rsidR="00AB5370" w:rsidRPr="008A1C2E" w:rsidRDefault="00AB5370" w:rsidP="00A51931">
            <w:pPr>
              <w:jc w:val="center"/>
              <w:rPr>
                <w:color w:val="000000"/>
                <w:sz w:val="20"/>
                <w:szCs w:val="20"/>
              </w:rPr>
            </w:pPr>
            <w:r w:rsidRPr="008A1C2E">
              <w:rPr>
                <w:color w:val="000000"/>
                <w:sz w:val="20"/>
                <w:szCs w:val="20"/>
              </w:rPr>
              <w:t>12209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0D06" w14:textId="77777777" w:rsidR="00AB5370" w:rsidRPr="008A1C2E" w:rsidRDefault="00AB5370" w:rsidP="00A51931">
            <w:pPr>
              <w:jc w:val="center"/>
              <w:rPr>
                <w:color w:val="000000"/>
                <w:sz w:val="20"/>
                <w:szCs w:val="20"/>
              </w:rPr>
            </w:pPr>
            <w:r w:rsidRPr="008A1C2E">
              <w:rPr>
                <w:color w:val="000000"/>
                <w:sz w:val="20"/>
                <w:szCs w:val="20"/>
              </w:rPr>
              <w:t>36535</w:t>
            </w:r>
          </w:p>
        </w:tc>
      </w:tr>
      <w:tr w:rsidR="00AB5370" w:rsidRPr="008A1C2E" w14:paraId="211FBD60"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2FA9" w14:textId="77777777" w:rsidR="00AB5370" w:rsidRPr="008A1C2E" w:rsidRDefault="00AB5370" w:rsidP="00A51931">
            <w:pPr>
              <w:jc w:val="center"/>
              <w:rPr>
                <w:color w:val="000000"/>
                <w:sz w:val="20"/>
                <w:szCs w:val="20"/>
              </w:rPr>
            </w:pPr>
            <w:r w:rsidRPr="008A1C2E">
              <w:rPr>
                <w:color w:val="000000"/>
                <w:sz w:val="20"/>
                <w:szCs w:val="20"/>
              </w:rPr>
              <w:t>6698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1932" w14:textId="77777777" w:rsidR="00AB5370" w:rsidRPr="008A1C2E" w:rsidRDefault="00AB5370" w:rsidP="00A51931">
            <w:pPr>
              <w:rPr>
                <w:color w:val="000000"/>
                <w:sz w:val="20"/>
                <w:szCs w:val="20"/>
              </w:rPr>
            </w:pPr>
            <w:r w:rsidRPr="008A1C2E">
              <w:rPr>
                <w:color w:val="000000"/>
                <w:sz w:val="20"/>
                <w:szCs w:val="20"/>
              </w:rPr>
              <w:t>Murmastiene-</w:t>
            </w:r>
            <w:proofErr w:type="spellStart"/>
            <w:r w:rsidRPr="008A1C2E">
              <w:rPr>
                <w:color w:val="000000"/>
                <w:sz w:val="20"/>
                <w:szCs w:val="20"/>
              </w:rPr>
              <w:t>Silagals</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E72D9"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8C6F2" w14:textId="77777777" w:rsidR="00AB5370" w:rsidRPr="008A1C2E" w:rsidRDefault="00AB5370" w:rsidP="00A51931">
            <w:pPr>
              <w:jc w:val="center"/>
              <w:rPr>
                <w:color w:val="000000"/>
                <w:sz w:val="20"/>
                <w:szCs w:val="20"/>
              </w:rPr>
            </w:pPr>
            <w:r w:rsidRPr="008A1C2E">
              <w:rPr>
                <w:color w:val="000000"/>
                <w:sz w:val="20"/>
                <w:szCs w:val="20"/>
              </w:rPr>
              <w:t>6368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52321" w14:textId="77777777" w:rsidR="00AB5370" w:rsidRPr="008A1C2E" w:rsidRDefault="00AB5370" w:rsidP="00A51931">
            <w:pPr>
              <w:jc w:val="center"/>
              <w:rPr>
                <w:color w:val="000000"/>
                <w:sz w:val="20"/>
                <w:szCs w:val="20"/>
              </w:rPr>
            </w:pPr>
            <w:r w:rsidRPr="008A1C2E">
              <w:rPr>
                <w:color w:val="000000"/>
                <w:sz w:val="20"/>
                <w:szCs w:val="20"/>
              </w:rPr>
              <w:t>6368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9470" w14:textId="77777777" w:rsidR="00AB5370" w:rsidRPr="008A1C2E" w:rsidRDefault="00AB5370" w:rsidP="00A51931">
            <w:pPr>
              <w:jc w:val="center"/>
              <w:rPr>
                <w:color w:val="000000"/>
                <w:sz w:val="20"/>
                <w:szCs w:val="20"/>
              </w:rPr>
            </w:pPr>
            <w:r w:rsidRPr="008A1C2E">
              <w:rPr>
                <w:color w:val="000000"/>
                <w:sz w:val="20"/>
                <w:szCs w:val="20"/>
              </w:rPr>
              <w:t>6393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5272" w14:textId="77777777" w:rsidR="00AB5370" w:rsidRPr="008A1C2E" w:rsidRDefault="00AB5370" w:rsidP="00A51931">
            <w:pPr>
              <w:jc w:val="center"/>
              <w:rPr>
                <w:color w:val="000000"/>
                <w:sz w:val="20"/>
                <w:szCs w:val="20"/>
              </w:rPr>
            </w:pPr>
            <w:r w:rsidRPr="008A1C2E">
              <w:rPr>
                <w:color w:val="000000"/>
                <w:sz w:val="20"/>
                <w:szCs w:val="20"/>
              </w:rPr>
              <w:t>19129</w:t>
            </w:r>
          </w:p>
        </w:tc>
      </w:tr>
      <w:tr w:rsidR="00AB5370" w:rsidRPr="008A1C2E" w14:paraId="107C548E"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DD2C" w14:textId="77777777" w:rsidR="00AB5370" w:rsidRPr="008A1C2E" w:rsidRDefault="00AB5370" w:rsidP="00A51931">
            <w:pPr>
              <w:jc w:val="center"/>
              <w:rPr>
                <w:color w:val="000000"/>
                <w:sz w:val="20"/>
                <w:szCs w:val="20"/>
              </w:rPr>
            </w:pPr>
            <w:r w:rsidRPr="008A1C2E">
              <w:rPr>
                <w:color w:val="000000"/>
                <w:sz w:val="20"/>
                <w:szCs w:val="20"/>
              </w:rPr>
              <w:t>6716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BDE5" w14:textId="77777777" w:rsidR="00AB5370" w:rsidRPr="008A1C2E" w:rsidRDefault="00AB5370" w:rsidP="00A51931">
            <w:pPr>
              <w:rPr>
                <w:color w:val="000000"/>
                <w:sz w:val="20"/>
                <w:szCs w:val="20"/>
              </w:rPr>
            </w:pPr>
            <w:r w:rsidRPr="008A1C2E">
              <w:rPr>
                <w:color w:val="000000"/>
                <w:sz w:val="20"/>
                <w:szCs w:val="20"/>
              </w:rPr>
              <w:t>Madona-Ļaudona-Mētriena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EDD06"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1F922" w14:textId="77777777" w:rsidR="00AB5370" w:rsidRPr="008A1C2E" w:rsidRDefault="00AB5370" w:rsidP="00A51931">
            <w:pPr>
              <w:jc w:val="center"/>
              <w:rPr>
                <w:color w:val="000000"/>
                <w:sz w:val="20"/>
                <w:szCs w:val="20"/>
              </w:rPr>
            </w:pPr>
            <w:r w:rsidRPr="008A1C2E">
              <w:rPr>
                <w:color w:val="000000"/>
                <w:sz w:val="20"/>
                <w:szCs w:val="20"/>
              </w:rPr>
              <w:t>19782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1E8" w14:textId="77777777" w:rsidR="00AB5370" w:rsidRPr="008A1C2E" w:rsidRDefault="00AB5370" w:rsidP="00A51931">
            <w:pPr>
              <w:jc w:val="center"/>
              <w:rPr>
                <w:color w:val="000000"/>
                <w:sz w:val="20"/>
                <w:szCs w:val="20"/>
              </w:rPr>
            </w:pPr>
            <w:r w:rsidRPr="008A1C2E">
              <w:rPr>
                <w:color w:val="000000"/>
                <w:sz w:val="20"/>
                <w:szCs w:val="20"/>
              </w:rPr>
              <w:t>19782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A1FB" w14:textId="77777777" w:rsidR="00AB5370" w:rsidRPr="008A1C2E" w:rsidRDefault="00AB5370" w:rsidP="00A51931">
            <w:pPr>
              <w:jc w:val="center"/>
              <w:rPr>
                <w:color w:val="000000"/>
                <w:sz w:val="20"/>
                <w:szCs w:val="20"/>
              </w:rPr>
            </w:pPr>
            <w:r w:rsidRPr="008A1C2E">
              <w:rPr>
                <w:color w:val="000000"/>
                <w:sz w:val="20"/>
                <w:szCs w:val="20"/>
              </w:rPr>
              <w:t>19845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E5B7" w14:textId="77777777" w:rsidR="00AB5370" w:rsidRPr="008A1C2E" w:rsidRDefault="00AB5370" w:rsidP="00A51931">
            <w:pPr>
              <w:jc w:val="center"/>
              <w:rPr>
                <w:color w:val="000000"/>
                <w:sz w:val="20"/>
                <w:szCs w:val="20"/>
              </w:rPr>
            </w:pPr>
            <w:r w:rsidRPr="008A1C2E">
              <w:rPr>
                <w:color w:val="000000"/>
                <w:sz w:val="20"/>
                <w:szCs w:val="20"/>
              </w:rPr>
              <w:t>59409</w:t>
            </w:r>
          </w:p>
        </w:tc>
      </w:tr>
      <w:tr w:rsidR="00AB5370" w:rsidRPr="008A1C2E" w14:paraId="12207CCE"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49279" w14:textId="77777777" w:rsidR="00AB5370" w:rsidRPr="008A1C2E" w:rsidRDefault="00AB5370" w:rsidP="00A51931">
            <w:pPr>
              <w:jc w:val="center"/>
              <w:rPr>
                <w:color w:val="000000"/>
                <w:sz w:val="20"/>
                <w:szCs w:val="20"/>
              </w:rPr>
            </w:pPr>
            <w:r w:rsidRPr="008A1C2E">
              <w:rPr>
                <w:color w:val="000000"/>
                <w:sz w:val="20"/>
                <w:szCs w:val="20"/>
              </w:rPr>
              <w:t>6721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D8FD" w14:textId="77777777" w:rsidR="00AB5370" w:rsidRPr="008A1C2E" w:rsidRDefault="00AB5370" w:rsidP="00A51931">
            <w:pPr>
              <w:rPr>
                <w:color w:val="000000"/>
                <w:sz w:val="20"/>
                <w:szCs w:val="20"/>
              </w:rPr>
            </w:pPr>
            <w:r w:rsidRPr="008A1C2E">
              <w:rPr>
                <w:color w:val="000000"/>
                <w:sz w:val="20"/>
                <w:szCs w:val="20"/>
              </w:rPr>
              <w:t>Madona-Cesvaine-Vairogi</w:t>
            </w:r>
            <w:r>
              <w:rPr>
                <w:color w:val="000000"/>
                <w:sz w:val="20"/>
                <w:szCs w:val="20"/>
              </w:rPr>
              <w:t xml:space="preserve"> (3,4,5,6,7,8,9,10,11,12,13,14,15,16,17,18,19,20)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8421F" w14:textId="77777777" w:rsidR="00AB5370" w:rsidRPr="008A1C2E" w:rsidRDefault="00AB5370" w:rsidP="00A51931">
            <w:pPr>
              <w:jc w:val="center"/>
              <w:rPr>
                <w:color w:val="000000"/>
                <w:sz w:val="20"/>
                <w:szCs w:val="20"/>
              </w:rPr>
            </w:pPr>
            <w:r>
              <w:rPr>
                <w:color w:val="000000"/>
                <w:sz w:val="20"/>
                <w:szCs w:val="20"/>
              </w:rPr>
              <w:t>18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D5B6D" w14:textId="77777777" w:rsidR="00AB5370" w:rsidRPr="00DE7D5B" w:rsidRDefault="00AB5370" w:rsidP="00A51931">
            <w:pPr>
              <w:jc w:val="center"/>
              <w:rPr>
                <w:color w:val="000000"/>
                <w:sz w:val="20"/>
                <w:szCs w:val="20"/>
              </w:rPr>
            </w:pPr>
            <w:r>
              <w:rPr>
                <w:color w:val="000000"/>
                <w:sz w:val="20"/>
                <w:szCs w:val="20"/>
              </w:rPr>
              <w:t>37355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5F55" w14:textId="77777777" w:rsidR="00AB5370" w:rsidRPr="00DE7D5B" w:rsidRDefault="00AB5370" w:rsidP="00A51931">
            <w:pPr>
              <w:jc w:val="center"/>
              <w:rPr>
                <w:color w:val="000000"/>
                <w:sz w:val="20"/>
                <w:szCs w:val="20"/>
              </w:rPr>
            </w:pPr>
            <w:r>
              <w:rPr>
                <w:color w:val="000000"/>
                <w:sz w:val="20"/>
                <w:szCs w:val="20"/>
              </w:rPr>
              <w:t>37355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0796" w14:textId="77777777" w:rsidR="00AB5370" w:rsidRPr="00DE7D5B" w:rsidRDefault="00AB5370" w:rsidP="00A51931">
            <w:pPr>
              <w:jc w:val="center"/>
              <w:rPr>
                <w:color w:val="000000"/>
                <w:sz w:val="20"/>
                <w:szCs w:val="20"/>
              </w:rPr>
            </w:pPr>
            <w:r>
              <w:rPr>
                <w:color w:val="000000"/>
                <w:sz w:val="20"/>
                <w:szCs w:val="20"/>
              </w:rPr>
              <w:t>37355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D8D0" w14:textId="77777777" w:rsidR="00AB5370" w:rsidRPr="00DE7D5B" w:rsidRDefault="00AB5370" w:rsidP="00A51931">
            <w:pPr>
              <w:jc w:val="center"/>
              <w:rPr>
                <w:color w:val="000000"/>
                <w:sz w:val="20"/>
                <w:szCs w:val="20"/>
              </w:rPr>
            </w:pPr>
            <w:r>
              <w:rPr>
                <w:color w:val="000000"/>
                <w:sz w:val="20"/>
                <w:szCs w:val="20"/>
              </w:rPr>
              <w:t>112065</w:t>
            </w:r>
          </w:p>
        </w:tc>
      </w:tr>
      <w:tr w:rsidR="00AB5370" w:rsidRPr="008A1C2E" w14:paraId="0D305BD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0AB21" w14:textId="77777777" w:rsidR="00AB5370" w:rsidRPr="008A1C2E" w:rsidRDefault="00AB5370" w:rsidP="00A51931">
            <w:pPr>
              <w:jc w:val="center"/>
              <w:rPr>
                <w:color w:val="000000"/>
                <w:sz w:val="20"/>
                <w:szCs w:val="20"/>
              </w:rPr>
            </w:pPr>
            <w:r w:rsidRPr="008A1C2E">
              <w:rPr>
                <w:color w:val="000000"/>
                <w:sz w:val="20"/>
                <w:szCs w:val="20"/>
              </w:rPr>
              <w:t>6723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1BE9F" w14:textId="77777777" w:rsidR="00AB5370" w:rsidRPr="008A1C2E" w:rsidRDefault="00AB5370" w:rsidP="00A51931">
            <w:pPr>
              <w:rPr>
                <w:color w:val="000000"/>
                <w:sz w:val="20"/>
                <w:szCs w:val="20"/>
              </w:rPr>
            </w:pPr>
            <w:r w:rsidRPr="008A1C2E">
              <w:rPr>
                <w:color w:val="000000"/>
                <w:sz w:val="20"/>
                <w:szCs w:val="20"/>
              </w:rPr>
              <w:t>Madona-Jāņukalns-Jaunkalsnava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AA4FE"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865D6" w14:textId="77777777" w:rsidR="00AB5370" w:rsidRPr="008A1C2E" w:rsidRDefault="00AB5370" w:rsidP="00A51931">
            <w:pPr>
              <w:jc w:val="center"/>
              <w:rPr>
                <w:color w:val="000000"/>
                <w:sz w:val="20"/>
                <w:szCs w:val="20"/>
              </w:rPr>
            </w:pPr>
            <w:r w:rsidRPr="008A1C2E">
              <w:rPr>
                <w:color w:val="000000"/>
                <w:sz w:val="20"/>
                <w:szCs w:val="20"/>
              </w:rPr>
              <w:t>14602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9A1C" w14:textId="77777777" w:rsidR="00AB5370" w:rsidRPr="008A1C2E" w:rsidRDefault="00AB5370" w:rsidP="00A51931">
            <w:pPr>
              <w:jc w:val="center"/>
              <w:rPr>
                <w:color w:val="000000"/>
                <w:sz w:val="20"/>
                <w:szCs w:val="20"/>
              </w:rPr>
            </w:pPr>
            <w:r w:rsidRPr="008A1C2E">
              <w:rPr>
                <w:color w:val="000000"/>
                <w:sz w:val="20"/>
                <w:szCs w:val="20"/>
              </w:rPr>
              <w:t>14602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F612" w14:textId="77777777" w:rsidR="00AB5370" w:rsidRPr="008A1C2E" w:rsidRDefault="00AB5370" w:rsidP="00A51931">
            <w:pPr>
              <w:jc w:val="center"/>
              <w:rPr>
                <w:color w:val="000000"/>
                <w:sz w:val="20"/>
                <w:szCs w:val="20"/>
              </w:rPr>
            </w:pPr>
            <w:r w:rsidRPr="008A1C2E">
              <w:rPr>
                <w:color w:val="000000"/>
                <w:sz w:val="20"/>
                <w:szCs w:val="20"/>
              </w:rPr>
              <w:t>14742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FD879" w14:textId="77777777" w:rsidR="00AB5370" w:rsidRPr="008A1C2E" w:rsidRDefault="00AB5370" w:rsidP="00A51931">
            <w:pPr>
              <w:jc w:val="center"/>
              <w:rPr>
                <w:color w:val="000000"/>
                <w:sz w:val="20"/>
                <w:szCs w:val="20"/>
              </w:rPr>
            </w:pPr>
            <w:r w:rsidRPr="008A1C2E">
              <w:rPr>
                <w:color w:val="000000"/>
                <w:sz w:val="20"/>
                <w:szCs w:val="20"/>
              </w:rPr>
              <w:t>43946</w:t>
            </w:r>
          </w:p>
        </w:tc>
      </w:tr>
      <w:tr w:rsidR="00AB5370" w:rsidRPr="008A1C2E" w14:paraId="1D04786B" w14:textId="77777777" w:rsidTr="00A51931">
        <w:trPr>
          <w:trHeight w:val="80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542B" w14:textId="77777777" w:rsidR="00AB5370" w:rsidRPr="008A1C2E" w:rsidRDefault="00AB5370" w:rsidP="00A51931">
            <w:pPr>
              <w:jc w:val="center"/>
              <w:rPr>
                <w:color w:val="000000"/>
                <w:sz w:val="20"/>
                <w:szCs w:val="20"/>
              </w:rPr>
            </w:pPr>
            <w:r w:rsidRPr="008A1C2E">
              <w:rPr>
                <w:color w:val="000000"/>
                <w:sz w:val="20"/>
                <w:szCs w:val="20"/>
              </w:rPr>
              <w:t>6733</w:t>
            </w:r>
          </w:p>
        </w:tc>
        <w:tc>
          <w:tcPr>
            <w:tcW w:w="1874" w:type="dxa"/>
            <w:tcBorders>
              <w:top w:val="single" w:sz="4" w:space="0" w:color="auto"/>
              <w:left w:val="single" w:sz="4" w:space="0" w:color="auto"/>
              <w:right w:val="single" w:sz="4" w:space="0" w:color="auto"/>
            </w:tcBorders>
            <w:shd w:val="clear" w:color="auto" w:fill="auto"/>
            <w:vAlign w:val="center"/>
            <w:hideMark/>
          </w:tcPr>
          <w:p w14:paraId="7F8CB708" w14:textId="77777777" w:rsidR="00AB5370" w:rsidRPr="008A1C2E" w:rsidRDefault="00AB5370" w:rsidP="00A51931">
            <w:pPr>
              <w:rPr>
                <w:color w:val="000000"/>
                <w:sz w:val="20"/>
                <w:szCs w:val="20"/>
              </w:rPr>
            </w:pPr>
            <w:r w:rsidRPr="008A1C2E">
              <w:rPr>
                <w:color w:val="000000"/>
                <w:sz w:val="20"/>
                <w:szCs w:val="20"/>
              </w:rPr>
              <w:t>Madona-Cesvaine-</w:t>
            </w:r>
            <w:proofErr w:type="spellStart"/>
            <w:r w:rsidRPr="008A1C2E">
              <w:rPr>
                <w:color w:val="000000"/>
                <w:sz w:val="20"/>
                <w:szCs w:val="20"/>
              </w:rPr>
              <w:t>Linka-</w:t>
            </w:r>
            <w:proofErr w:type="spellEnd"/>
            <w:r>
              <w:rPr>
                <w:color w:val="000000"/>
                <w:sz w:val="20"/>
                <w:szCs w:val="20"/>
              </w:rPr>
              <w:t xml:space="preserve"> </w:t>
            </w:r>
            <w:r w:rsidRPr="008A1C2E">
              <w:rPr>
                <w:color w:val="000000"/>
                <w:sz w:val="20"/>
                <w:szCs w:val="20"/>
              </w:rPr>
              <w:t>Liezere-</w:t>
            </w:r>
            <w:proofErr w:type="spellStart"/>
            <w:r w:rsidRPr="008A1C2E">
              <w:rPr>
                <w:color w:val="000000"/>
                <w:sz w:val="20"/>
                <w:szCs w:val="20"/>
              </w:rPr>
              <w:t>Silakurmi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69DB3"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CB62B" w14:textId="77777777" w:rsidR="00AB5370" w:rsidRPr="008A1C2E" w:rsidRDefault="00AB5370" w:rsidP="00A51931">
            <w:pPr>
              <w:jc w:val="center"/>
              <w:rPr>
                <w:color w:val="000000"/>
                <w:sz w:val="20"/>
                <w:szCs w:val="20"/>
              </w:rPr>
            </w:pPr>
            <w:r w:rsidRPr="008A1C2E">
              <w:rPr>
                <w:color w:val="000000"/>
                <w:sz w:val="20"/>
                <w:szCs w:val="20"/>
              </w:rPr>
              <w:t>17555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56CE" w14:textId="77777777" w:rsidR="00AB5370" w:rsidRPr="008A1C2E" w:rsidRDefault="00AB5370" w:rsidP="00A51931">
            <w:pPr>
              <w:jc w:val="center"/>
              <w:rPr>
                <w:color w:val="000000"/>
                <w:sz w:val="20"/>
                <w:szCs w:val="20"/>
              </w:rPr>
            </w:pPr>
            <w:r w:rsidRPr="008A1C2E">
              <w:rPr>
                <w:color w:val="000000"/>
                <w:sz w:val="20"/>
                <w:szCs w:val="20"/>
              </w:rPr>
              <w:t>17555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E5BE" w14:textId="77777777" w:rsidR="00AB5370" w:rsidRPr="008A1C2E" w:rsidRDefault="00AB5370" w:rsidP="00A51931">
            <w:pPr>
              <w:jc w:val="center"/>
              <w:rPr>
                <w:color w:val="000000"/>
                <w:sz w:val="20"/>
                <w:szCs w:val="20"/>
              </w:rPr>
            </w:pPr>
            <w:r w:rsidRPr="008A1C2E">
              <w:rPr>
                <w:color w:val="000000"/>
                <w:sz w:val="20"/>
                <w:szCs w:val="20"/>
              </w:rPr>
              <w:t>17724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79C0" w14:textId="77777777" w:rsidR="00AB5370" w:rsidRPr="008A1C2E" w:rsidRDefault="00AB5370" w:rsidP="00A51931">
            <w:pPr>
              <w:jc w:val="center"/>
              <w:rPr>
                <w:color w:val="000000"/>
                <w:sz w:val="20"/>
                <w:szCs w:val="20"/>
              </w:rPr>
            </w:pPr>
            <w:r w:rsidRPr="008A1C2E">
              <w:rPr>
                <w:color w:val="000000"/>
                <w:sz w:val="20"/>
                <w:szCs w:val="20"/>
              </w:rPr>
              <w:t>52834</w:t>
            </w:r>
          </w:p>
        </w:tc>
      </w:tr>
      <w:tr w:rsidR="00AB5370" w:rsidRPr="008A1C2E" w14:paraId="10E5EF57"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C6727" w14:textId="77777777" w:rsidR="00AB5370" w:rsidRPr="008A1C2E" w:rsidRDefault="00AB5370" w:rsidP="00A51931">
            <w:pPr>
              <w:jc w:val="center"/>
              <w:rPr>
                <w:color w:val="000000"/>
                <w:sz w:val="20"/>
                <w:szCs w:val="20"/>
              </w:rPr>
            </w:pPr>
            <w:r w:rsidRPr="008A1C2E">
              <w:rPr>
                <w:color w:val="000000"/>
                <w:sz w:val="20"/>
                <w:szCs w:val="20"/>
              </w:rPr>
              <w:t>6735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2B8B" w14:textId="77777777" w:rsidR="00AB5370" w:rsidRPr="008A1C2E" w:rsidRDefault="00AB5370" w:rsidP="00A51931">
            <w:pPr>
              <w:rPr>
                <w:color w:val="000000"/>
                <w:sz w:val="20"/>
                <w:szCs w:val="20"/>
              </w:rPr>
            </w:pPr>
            <w:r w:rsidRPr="008A1C2E">
              <w:rPr>
                <w:color w:val="000000"/>
                <w:sz w:val="20"/>
                <w:szCs w:val="20"/>
              </w:rPr>
              <w:t>Madona-Cesvaine-Ozoli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94E4F"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E0C3B" w14:textId="77777777" w:rsidR="00AB5370" w:rsidRPr="008A1C2E" w:rsidRDefault="00AB5370" w:rsidP="00A51931">
            <w:pPr>
              <w:jc w:val="center"/>
              <w:rPr>
                <w:color w:val="000000"/>
                <w:sz w:val="20"/>
                <w:szCs w:val="20"/>
              </w:rPr>
            </w:pPr>
            <w:r w:rsidRPr="008A1C2E">
              <w:rPr>
                <w:color w:val="000000"/>
                <w:sz w:val="20"/>
                <w:szCs w:val="20"/>
              </w:rPr>
              <w:t>24429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23FB" w14:textId="77777777" w:rsidR="00AB5370" w:rsidRPr="008A1C2E" w:rsidRDefault="00AB5370" w:rsidP="00A51931">
            <w:pPr>
              <w:jc w:val="center"/>
              <w:rPr>
                <w:color w:val="000000"/>
                <w:sz w:val="20"/>
                <w:szCs w:val="20"/>
              </w:rPr>
            </w:pPr>
            <w:r w:rsidRPr="008A1C2E">
              <w:rPr>
                <w:color w:val="000000"/>
                <w:sz w:val="20"/>
                <w:szCs w:val="20"/>
              </w:rPr>
              <w:t>24429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0110" w14:textId="77777777" w:rsidR="00AB5370" w:rsidRPr="008A1C2E" w:rsidRDefault="00AB5370" w:rsidP="00A51931">
            <w:pPr>
              <w:jc w:val="center"/>
              <w:rPr>
                <w:color w:val="000000"/>
                <w:sz w:val="20"/>
                <w:szCs w:val="20"/>
              </w:rPr>
            </w:pPr>
            <w:r w:rsidRPr="008A1C2E">
              <w:rPr>
                <w:color w:val="000000"/>
                <w:sz w:val="20"/>
                <w:szCs w:val="20"/>
              </w:rPr>
              <w:t>24429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BB72" w14:textId="77777777" w:rsidR="00AB5370" w:rsidRPr="008A1C2E" w:rsidRDefault="00AB5370" w:rsidP="00A51931">
            <w:pPr>
              <w:jc w:val="center"/>
              <w:rPr>
                <w:color w:val="000000"/>
                <w:sz w:val="20"/>
                <w:szCs w:val="20"/>
              </w:rPr>
            </w:pPr>
            <w:r w:rsidRPr="008A1C2E">
              <w:rPr>
                <w:color w:val="000000"/>
                <w:sz w:val="20"/>
                <w:szCs w:val="20"/>
              </w:rPr>
              <w:t>73287</w:t>
            </w:r>
          </w:p>
        </w:tc>
      </w:tr>
      <w:tr w:rsidR="00AB5370" w:rsidRPr="008A1C2E" w14:paraId="5BC45D7C"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97CC" w14:textId="77777777" w:rsidR="00AB5370" w:rsidRPr="008A1C2E" w:rsidRDefault="00AB5370" w:rsidP="00A51931">
            <w:pPr>
              <w:jc w:val="center"/>
              <w:rPr>
                <w:color w:val="000000"/>
                <w:sz w:val="20"/>
                <w:szCs w:val="20"/>
              </w:rPr>
            </w:pPr>
            <w:r w:rsidRPr="008A1C2E">
              <w:rPr>
                <w:color w:val="000000"/>
                <w:sz w:val="20"/>
                <w:szCs w:val="20"/>
              </w:rPr>
              <w:t>6736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B59FC" w14:textId="77777777" w:rsidR="00AB5370" w:rsidRPr="008A1C2E" w:rsidRDefault="00AB5370" w:rsidP="00A51931">
            <w:pPr>
              <w:rPr>
                <w:color w:val="000000"/>
                <w:sz w:val="20"/>
                <w:szCs w:val="20"/>
              </w:rPr>
            </w:pPr>
            <w:r w:rsidRPr="008A1C2E">
              <w:rPr>
                <w:color w:val="000000"/>
                <w:sz w:val="20"/>
                <w:szCs w:val="20"/>
              </w:rPr>
              <w:t>Madona-Sausnēja-Bites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7C919"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AB8E5" w14:textId="77777777" w:rsidR="00AB5370" w:rsidRPr="008A1C2E" w:rsidRDefault="00AB5370" w:rsidP="00A51931">
            <w:pPr>
              <w:jc w:val="center"/>
              <w:rPr>
                <w:color w:val="000000"/>
                <w:sz w:val="20"/>
                <w:szCs w:val="20"/>
              </w:rPr>
            </w:pPr>
            <w:r w:rsidRPr="008A1C2E">
              <w:rPr>
                <w:color w:val="000000"/>
                <w:sz w:val="20"/>
                <w:szCs w:val="20"/>
              </w:rPr>
              <w:t>55854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409EC" w14:textId="77777777" w:rsidR="00AB5370" w:rsidRPr="008A1C2E" w:rsidRDefault="00AB5370" w:rsidP="00A51931">
            <w:pPr>
              <w:jc w:val="center"/>
              <w:rPr>
                <w:color w:val="000000"/>
                <w:sz w:val="20"/>
                <w:szCs w:val="20"/>
              </w:rPr>
            </w:pPr>
            <w:r w:rsidRPr="008A1C2E">
              <w:rPr>
                <w:color w:val="000000"/>
                <w:sz w:val="20"/>
                <w:szCs w:val="20"/>
              </w:rPr>
              <w:t>55854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D8FAD" w14:textId="77777777" w:rsidR="00AB5370" w:rsidRPr="008A1C2E" w:rsidRDefault="00AB5370" w:rsidP="00A51931">
            <w:pPr>
              <w:jc w:val="center"/>
              <w:rPr>
                <w:color w:val="000000"/>
                <w:sz w:val="20"/>
                <w:szCs w:val="20"/>
              </w:rPr>
            </w:pPr>
            <w:r w:rsidRPr="008A1C2E">
              <w:rPr>
                <w:color w:val="000000"/>
                <w:sz w:val="20"/>
                <w:szCs w:val="20"/>
              </w:rPr>
              <w:t>56068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DE418" w14:textId="77777777" w:rsidR="00AB5370" w:rsidRPr="008A1C2E" w:rsidRDefault="00AB5370" w:rsidP="00A51931">
            <w:pPr>
              <w:jc w:val="center"/>
              <w:rPr>
                <w:color w:val="000000"/>
                <w:sz w:val="20"/>
                <w:szCs w:val="20"/>
              </w:rPr>
            </w:pPr>
            <w:r w:rsidRPr="008A1C2E">
              <w:rPr>
                <w:color w:val="000000"/>
                <w:sz w:val="20"/>
                <w:szCs w:val="20"/>
              </w:rPr>
              <w:t>167776</w:t>
            </w:r>
          </w:p>
        </w:tc>
      </w:tr>
      <w:tr w:rsidR="00AB5370" w:rsidRPr="008A1C2E" w14:paraId="711B914E"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4620" w14:textId="77777777" w:rsidR="00AB5370" w:rsidRPr="008A1C2E" w:rsidRDefault="00AB5370" w:rsidP="00A51931">
            <w:pPr>
              <w:jc w:val="center"/>
              <w:rPr>
                <w:color w:val="000000"/>
                <w:sz w:val="20"/>
                <w:szCs w:val="20"/>
              </w:rPr>
            </w:pPr>
            <w:r w:rsidRPr="008A1C2E">
              <w:rPr>
                <w:color w:val="000000"/>
                <w:sz w:val="20"/>
                <w:szCs w:val="20"/>
              </w:rPr>
              <w:t>6749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5F891" w14:textId="77777777" w:rsidR="00AB5370" w:rsidRPr="008A1C2E" w:rsidRDefault="00AB5370" w:rsidP="00A51931">
            <w:pPr>
              <w:rPr>
                <w:color w:val="000000"/>
                <w:sz w:val="20"/>
                <w:szCs w:val="20"/>
              </w:rPr>
            </w:pPr>
            <w:r w:rsidRPr="008A1C2E">
              <w:rPr>
                <w:color w:val="000000"/>
                <w:sz w:val="20"/>
                <w:szCs w:val="20"/>
              </w:rPr>
              <w:t>Madona-Mūrnieki-Ļaudona-Mētriena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D9C55"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3318E" w14:textId="77777777" w:rsidR="00AB5370" w:rsidRPr="008A1C2E" w:rsidRDefault="00AB5370" w:rsidP="00A51931">
            <w:pPr>
              <w:jc w:val="center"/>
              <w:rPr>
                <w:color w:val="000000"/>
                <w:sz w:val="20"/>
                <w:szCs w:val="20"/>
              </w:rPr>
            </w:pPr>
            <w:r w:rsidRPr="008A1C2E">
              <w:rPr>
                <w:color w:val="000000"/>
                <w:sz w:val="20"/>
                <w:szCs w:val="20"/>
              </w:rPr>
              <w:t>29200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1C22" w14:textId="77777777" w:rsidR="00AB5370" w:rsidRPr="008A1C2E" w:rsidRDefault="00AB5370" w:rsidP="00A51931">
            <w:pPr>
              <w:jc w:val="center"/>
              <w:rPr>
                <w:color w:val="000000"/>
                <w:sz w:val="20"/>
                <w:szCs w:val="20"/>
              </w:rPr>
            </w:pPr>
            <w:r w:rsidRPr="008A1C2E">
              <w:rPr>
                <w:color w:val="000000"/>
                <w:sz w:val="20"/>
                <w:szCs w:val="20"/>
              </w:rPr>
              <w:t>29200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0E75" w14:textId="77777777" w:rsidR="00AB5370" w:rsidRPr="008A1C2E" w:rsidRDefault="00AB5370" w:rsidP="00A51931">
            <w:pPr>
              <w:jc w:val="center"/>
              <w:rPr>
                <w:color w:val="000000"/>
                <w:sz w:val="20"/>
                <w:szCs w:val="20"/>
              </w:rPr>
            </w:pPr>
            <w:r w:rsidRPr="008A1C2E">
              <w:rPr>
                <w:color w:val="000000"/>
                <w:sz w:val="20"/>
                <w:szCs w:val="20"/>
              </w:rPr>
              <w:t>29280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6AA1" w14:textId="77777777" w:rsidR="00AB5370" w:rsidRPr="008A1C2E" w:rsidRDefault="00AB5370" w:rsidP="00A51931">
            <w:pPr>
              <w:jc w:val="center"/>
              <w:rPr>
                <w:color w:val="000000"/>
                <w:sz w:val="20"/>
                <w:szCs w:val="20"/>
              </w:rPr>
            </w:pPr>
            <w:r w:rsidRPr="008A1C2E">
              <w:rPr>
                <w:color w:val="000000"/>
                <w:sz w:val="20"/>
                <w:szCs w:val="20"/>
              </w:rPr>
              <w:t>87680</w:t>
            </w:r>
          </w:p>
        </w:tc>
      </w:tr>
      <w:tr w:rsidR="00AB5370" w:rsidRPr="008A1C2E" w14:paraId="4F755BB1"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4FFA" w14:textId="77777777" w:rsidR="00AB5370" w:rsidRPr="008A1C2E" w:rsidRDefault="00AB5370" w:rsidP="00A51931">
            <w:pPr>
              <w:jc w:val="center"/>
              <w:rPr>
                <w:color w:val="000000"/>
                <w:sz w:val="20"/>
                <w:szCs w:val="20"/>
              </w:rPr>
            </w:pPr>
            <w:r w:rsidRPr="008A1C2E">
              <w:rPr>
                <w:color w:val="000000"/>
                <w:sz w:val="20"/>
                <w:szCs w:val="20"/>
              </w:rPr>
              <w:t>6750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005C" w14:textId="77777777" w:rsidR="00AB5370" w:rsidRPr="008A1C2E" w:rsidRDefault="00AB5370" w:rsidP="00A51931">
            <w:pPr>
              <w:rPr>
                <w:color w:val="000000"/>
                <w:sz w:val="20"/>
                <w:szCs w:val="20"/>
              </w:rPr>
            </w:pPr>
            <w:r w:rsidRPr="008A1C2E">
              <w:rPr>
                <w:color w:val="000000"/>
                <w:sz w:val="20"/>
                <w:szCs w:val="20"/>
              </w:rPr>
              <w:t>Degumnieki-</w:t>
            </w:r>
            <w:proofErr w:type="spellStart"/>
            <w:r w:rsidRPr="008A1C2E">
              <w:rPr>
                <w:color w:val="000000"/>
                <w:sz w:val="20"/>
                <w:szCs w:val="20"/>
              </w:rPr>
              <w:t>Stūrmežs-Degumnieki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1C1C3"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2FE87" w14:textId="77777777" w:rsidR="00AB5370" w:rsidRPr="008A1C2E" w:rsidRDefault="00AB5370" w:rsidP="00A51931">
            <w:pPr>
              <w:jc w:val="center"/>
              <w:rPr>
                <w:color w:val="000000"/>
                <w:sz w:val="20"/>
                <w:szCs w:val="20"/>
              </w:rPr>
            </w:pPr>
            <w:r w:rsidRPr="008A1C2E">
              <w:rPr>
                <w:color w:val="000000"/>
                <w:sz w:val="20"/>
                <w:szCs w:val="20"/>
              </w:rPr>
              <w:t>5066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4CB8" w14:textId="77777777" w:rsidR="00AB5370" w:rsidRPr="008A1C2E" w:rsidRDefault="00AB5370" w:rsidP="00A51931">
            <w:pPr>
              <w:jc w:val="center"/>
              <w:rPr>
                <w:color w:val="000000"/>
                <w:sz w:val="20"/>
                <w:szCs w:val="20"/>
              </w:rPr>
            </w:pPr>
            <w:r w:rsidRPr="008A1C2E">
              <w:rPr>
                <w:color w:val="000000"/>
                <w:sz w:val="20"/>
                <w:szCs w:val="20"/>
              </w:rPr>
              <w:t>5066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B1A38" w14:textId="77777777" w:rsidR="00AB5370" w:rsidRPr="008A1C2E" w:rsidRDefault="00AB5370" w:rsidP="00A51931">
            <w:pPr>
              <w:jc w:val="center"/>
              <w:rPr>
                <w:color w:val="000000"/>
                <w:sz w:val="20"/>
                <w:szCs w:val="20"/>
              </w:rPr>
            </w:pPr>
            <w:r w:rsidRPr="008A1C2E">
              <w:rPr>
                <w:color w:val="000000"/>
                <w:sz w:val="20"/>
                <w:szCs w:val="20"/>
              </w:rPr>
              <w:t>5036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994FB" w14:textId="77777777" w:rsidR="00AB5370" w:rsidRPr="008A1C2E" w:rsidRDefault="00AB5370" w:rsidP="00A51931">
            <w:pPr>
              <w:jc w:val="center"/>
              <w:rPr>
                <w:color w:val="000000"/>
                <w:sz w:val="20"/>
                <w:szCs w:val="20"/>
              </w:rPr>
            </w:pPr>
            <w:r w:rsidRPr="008A1C2E">
              <w:rPr>
                <w:color w:val="000000"/>
                <w:sz w:val="20"/>
                <w:szCs w:val="20"/>
              </w:rPr>
              <w:t>15168</w:t>
            </w:r>
          </w:p>
        </w:tc>
      </w:tr>
      <w:tr w:rsidR="00AB5370" w:rsidRPr="008A1C2E" w14:paraId="58F4BFB7"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44B6E8A" w14:textId="77777777" w:rsidR="00AB5370" w:rsidRPr="008A1C2E" w:rsidRDefault="00AB5370" w:rsidP="00A51931">
            <w:pPr>
              <w:jc w:val="center"/>
              <w:rPr>
                <w:color w:val="000000"/>
                <w:sz w:val="20"/>
                <w:szCs w:val="20"/>
              </w:rPr>
            </w:pPr>
            <w:r w:rsidRPr="008A1C2E">
              <w:rPr>
                <w:color w:val="000000"/>
                <w:sz w:val="20"/>
                <w:szCs w:val="20"/>
              </w:rPr>
              <w:t>6751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3CDC8AC9" w14:textId="77777777" w:rsidR="00AB5370" w:rsidRPr="008A1C2E" w:rsidRDefault="00AB5370" w:rsidP="00A51931">
            <w:pPr>
              <w:rPr>
                <w:color w:val="000000"/>
                <w:sz w:val="20"/>
                <w:szCs w:val="20"/>
              </w:rPr>
            </w:pPr>
            <w:r w:rsidRPr="008A1C2E">
              <w:rPr>
                <w:color w:val="000000"/>
                <w:sz w:val="20"/>
                <w:szCs w:val="20"/>
              </w:rPr>
              <w:t>Madona-</w:t>
            </w:r>
            <w:proofErr w:type="spellStart"/>
            <w:r w:rsidRPr="008A1C2E">
              <w:rPr>
                <w:color w:val="000000"/>
                <w:sz w:val="20"/>
                <w:szCs w:val="20"/>
              </w:rPr>
              <w:t>Jaunāmuiža-Mārciena</w:t>
            </w:r>
            <w:proofErr w:type="spellEnd"/>
            <w:r>
              <w:rPr>
                <w:color w:val="000000"/>
                <w:sz w:val="20"/>
                <w:szCs w:val="20"/>
              </w:rPr>
              <w:t xml:space="preserve"> (3,4)</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51503"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405AE" w14:textId="77777777" w:rsidR="00AB5370" w:rsidRPr="008A1C2E" w:rsidRDefault="00AB5370" w:rsidP="00A51931">
            <w:pPr>
              <w:jc w:val="center"/>
              <w:rPr>
                <w:color w:val="000000"/>
                <w:sz w:val="20"/>
                <w:szCs w:val="20"/>
              </w:rPr>
            </w:pPr>
            <w:r>
              <w:rPr>
                <w:color w:val="000000"/>
                <w:sz w:val="20"/>
                <w:szCs w:val="20"/>
              </w:rPr>
              <w:t>8514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1ACC22" w14:textId="77777777" w:rsidR="00AB5370" w:rsidRPr="008A1C2E" w:rsidRDefault="00AB5370" w:rsidP="00A51931">
            <w:pPr>
              <w:jc w:val="center"/>
              <w:rPr>
                <w:color w:val="000000"/>
                <w:sz w:val="20"/>
                <w:szCs w:val="20"/>
              </w:rPr>
            </w:pPr>
            <w:r>
              <w:rPr>
                <w:color w:val="000000"/>
                <w:sz w:val="20"/>
                <w:szCs w:val="20"/>
              </w:rPr>
              <w:t>8514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63216" w14:textId="77777777" w:rsidR="00AB5370" w:rsidRPr="008A1C2E" w:rsidRDefault="00AB5370" w:rsidP="00A51931">
            <w:pPr>
              <w:jc w:val="center"/>
              <w:rPr>
                <w:color w:val="000000"/>
                <w:sz w:val="20"/>
                <w:szCs w:val="20"/>
              </w:rPr>
            </w:pPr>
            <w:r>
              <w:rPr>
                <w:color w:val="000000"/>
                <w:sz w:val="20"/>
                <w:szCs w:val="20"/>
              </w:rPr>
              <w:t>8514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C21AD" w14:textId="77777777" w:rsidR="00AB5370" w:rsidRPr="008A1C2E" w:rsidRDefault="00AB5370" w:rsidP="00A51931">
            <w:pPr>
              <w:jc w:val="center"/>
              <w:rPr>
                <w:color w:val="000000"/>
                <w:sz w:val="20"/>
                <w:szCs w:val="20"/>
              </w:rPr>
            </w:pPr>
            <w:r>
              <w:rPr>
                <w:color w:val="000000"/>
                <w:sz w:val="20"/>
                <w:szCs w:val="20"/>
              </w:rPr>
              <w:t>25569</w:t>
            </w:r>
          </w:p>
        </w:tc>
      </w:tr>
      <w:tr w:rsidR="00AB5370" w:rsidRPr="008A1C2E" w14:paraId="38AB9A32"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AF77" w14:textId="77777777" w:rsidR="00AB5370" w:rsidRPr="008A1C2E" w:rsidRDefault="00AB5370" w:rsidP="00A51931">
            <w:pPr>
              <w:jc w:val="center"/>
              <w:rPr>
                <w:color w:val="000000"/>
                <w:sz w:val="20"/>
                <w:szCs w:val="20"/>
              </w:rPr>
            </w:pPr>
            <w:r w:rsidRPr="008A1C2E">
              <w:rPr>
                <w:color w:val="000000"/>
                <w:sz w:val="20"/>
                <w:szCs w:val="20"/>
              </w:rPr>
              <w:t>6866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35DA" w14:textId="77777777" w:rsidR="00AB5370" w:rsidRPr="008A1C2E" w:rsidRDefault="00AB5370" w:rsidP="00A51931">
            <w:pPr>
              <w:rPr>
                <w:color w:val="000000"/>
                <w:sz w:val="20"/>
                <w:szCs w:val="20"/>
              </w:rPr>
            </w:pPr>
            <w:r w:rsidRPr="008A1C2E">
              <w:rPr>
                <w:color w:val="000000"/>
                <w:sz w:val="20"/>
                <w:szCs w:val="20"/>
              </w:rPr>
              <w:t>Degumnieki-Meirāni-Saikava-Madona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9F34B"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74AE8" w14:textId="77777777" w:rsidR="00AB5370" w:rsidRPr="008A1C2E" w:rsidRDefault="00AB5370" w:rsidP="00A51931">
            <w:pPr>
              <w:jc w:val="center"/>
              <w:rPr>
                <w:color w:val="000000"/>
                <w:sz w:val="20"/>
                <w:szCs w:val="20"/>
              </w:rPr>
            </w:pPr>
            <w:r w:rsidRPr="008A1C2E">
              <w:rPr>
                <w:color w:val="000000"/>
                <w:sz w:val="20"/>
                <w:szCs w:val="20"/>
              </w:rPr>
              <w:t>31300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64C6" w14:textId="77777777" w:rsidR="00AB5370" w:rsidRPr="008A1C2E" w:rsidRDefault="00AB5370" w:rsidP="00A51931">
            <w:pPr>
              <w:jc w:val="center"/>
              <w:rPr>
                <w:color w:val="000000"/>
                <w:sz w:val="20"/>
                <w:szCs w:val="20"/>
              </w:rPr>
            </w:pPr>
            <w:r w:rsidRPr="008A1C2E">
              <w:rPr>
                <w:color w:val="000000"/>
                <w:sz w:val="20"/>
                <w:szCs w:val="20"/>
              </w:rPr>
              <w:t>31300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3C624" w14:textId="77777777" w:rsidR="00AB5370" w:rsidRPr="008A1C2E" w:rsidRDefault="00AB5370" w:rsidP="00A51931">
            <w:pPr>
              <w:jc w:val="center"/>
              <w:rPr>
                <w:color w:val="000000"/>
                <w:sz w:val="20"/>
                <w:szCs w:val="20"/>
              </w:rPr>
            </w:pPr>
            <w:r w:rsidRPr="008A1C2E">
              <w:rPr>
                <w:color w:val="000000"/>
                <w:sz w:val="20"/>
                <w:szCs w:val="20"/>
              </w:rPr>
              <w:t>31400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50E1F" w14:textId="77777777" w:rsidR="00AB5370" w:rsidRPr="008A1C2E" w:rsidRDefault="00AB5370" w:rsidP="00A51931">
            <w:pPr>
              <w:jc w:val="center"/>
              <w:rPr>
                <w:color w:val="000000"/>
                <w:sz w:val="20"/>
                <w:szCs w:val="20"/>
              </w:rPr>
            </w:pPr>
            <w:r w:rsidRPr="008A1C2E">
              <w:rPr>
                <w:color w:val="000000"/>
                <w:sz w:val="20"/>
                <w:szCs w:val="20"/>
              </w:rPr>
              <w:t>94000</w:t>
            </w:r>
          </w:p>
        </w:tc>
      </w:tr>
      <w:tr w:rsidR="00AB5370" w:rsidRPr="008A1C2E" w14:paraId="4FC4EB3C"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4F53" w14:textId="77777777" w:rsidR="00AB5370" w:rsidRPr="008A1C2E" w:rsidRDefault="00AB5370" w:rsidP="00A51931">
            <w:pPr>
              <w:jc w:val="center"/>
              <w:rPr>
                <w:color w:val="000000"/>
                <w:sz w:val="20"/>
                <w:szCs w:val="20"/>
              </w:rPr>
            </w:pPr>
            <w:r w:rsidRPr="008A1C2E">
              <w:rPr>
                <w:color w:val="000000"/>
                <w:sz w:val="20"/>
                <w:szCs w:val="20"/>
              </w:rPr>
              <w:t>6997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F0DB" w14:textId="77777777" w:rsidR="00AB5370" w:rsidRPr="008A1C2E" w:rsidRDefault="00AB5370" w:rsidP="00A51931">
            <w:pPr>
              <w:rPr>
                <w:color w:val="000000"/>
                <w:sz w:val="20"/>
                <w:szCs w:val="20"/>
              </w:rPr>
            </w:pPr>
            <w:r w:rsidRPr="008A1C2E">
              <w:rPr>
                <w:color w:val="000000"/>
                <w:sz w:val="20"/>
                <w:szCs w:val="20"/>
              </w:rPr>
              <w:t>Madona-Zviedziena-Lubāna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6C2E5" w14:textId="77777777" w:rsidR="00AB5370" w:rsidRPr="008A1C2E" w:rsidRDefault="00AB5370" w:rsidP="00A51931">
            <w:pPr>
              <w:jc w:val="center"/>
              <w:rPr>
                <w:color w:val="000000"/>
                <w:sz w:val="20"/>
                <w:szCs w:val="20"/>
              </w:rPr>
            </w:pPr>
            <w:r w:rsidRPr="008A1C2E">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FB404" w14:textId="77777777" w:rsidR="00AB5370" w:rsidRPr="008A1C2E" w:rsidRDefault="00AB5370" w:rsidP="00A51931">
            <w:pPr>
              <w:jc w:val="center"/>
              <w:rPr>
                <w:color w:val="000000"/>
                <w:sz w:val="20"/>
                <w:szCs w:val="20"/>
              </w:rPr>
            </w:pPr>
            <w:r w:rsidRPr="008A1C2E">
              <w:rPr>
                <w:color w:val="000000"/>
                <w:sz w:val="20"/>
                <w:szCs w:val="20"/>
              </w:rPr>
              <w:t>64134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9DBCB" w14:textId="77777777" w:rsidR="00AB5370" w:rsidRPr="008A1C2E" w:rsidRDefault="00AB5370" w:rsidP="00A51931">
            <w:pPr>
              <w:jc w:val="center"/>
              <w:rPr>
                <w:color w:val="000000"/>
                <w:sz w:val="20"/>
                <w:szCs w:val="20"/>
              </w:rPr>
            </w:pPr>
            <w:r w:rsidRPr="008A1C2E">
              <w:rPr>
                <w:color w:val="000000"/>
                <w:sz w:val="20"/>
                <w:szCs w:val="20"/>
              </w:rPr>
              <w:t>64134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1A228" w14:textId="77777777" w:rsidR="00AB5370" w:rsidRPr="008A1C2E" w:rsidRDefault="00AB5370" w:rsidP="00A51931">
            <w:pPr>
              <w:jc w:val="center"/>
              <w:rPr>
                <w:color w:val="000000"/>
                <w:sz w:val="20"/>
                <w:szCs w:val="20"/>
              </w:rPr>
            </w:pPr>
            <w:r w:rsidRPr="008A1C2E">
              <w:rPr>
                <w:color w:val="000000"/>
                <w:sz w:val="20"/>
                <w:szCs w:val="20"/>
              </w:rPr>
              <w:t>64339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C735" w14:textId="77777777" w:rsidR="00AB5370" w:rsidRPr="008A1C2E" w:rsidRDefault="00AB5370" w:rsidP="00A51931">
            <w:pPr>
              <w:jc w:val="center"/>
              <w:rPr>
                <w:color w:val="000000"/>
                <w:sz w:val="20"/>
                <w:szCs w:val="20"/>
              </w:rPr>
            </w:pPr>
            <w:r w:rsidRPr="008A1C2E">
              <w:rPr>
                <w:color w:val="000000"/>
                <w:sz w:val="20"/>
                <w:szCs w:val="20"/>
              </w:rPr>
              <w:t>192607</w:t>
            </w:r>
          </w:p>
        </w:tc>
      </w:tr>
      <w:tr w:rsidR="00AB5370" w:rsidRPr="008A1C2E" w14:paraId="0A68752A"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325D" w14:textId="77777777" w:rsidR="00AB5370" w:rsidRPr="008A1C2E" w:rsidRDefault="00AB5370" w:rsidP="00A51931">
            <w:pPr>
              <w:jc w:val="center"/>
              <w:rPr>
                <w:color w:val="000000"/>
                <w:sz w:val="20"/>
                <w:szCs w:val="20"/>
              </w:rPr>
            </w:pPr>
            <w:r w:rsidRPr="008A1C2E">
              <w:rPr>
                <w:color w:val="000000"/>
                <w:sz w:val="20"/>
                <w:szCs w:val="20"/>
              </w:rPr>
              <w:t>6999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60443" w14:textId="77777777" w:rsidR="00AB5370" w:rsidRPr="008A1C2E" w:rsidRDefault="00AB5370" w:rsidP="00A51931">
            <w:pPr>
              <w:rPr>
                <w:color w:val="000000"/>
                <w:sz w:val="20"/>
                <w:szCs w:val="20"/>
              </w:rPr>
            </w:pPr>
            <w:r w:rsidRPr="008A1C2E">
              <w:rPr>
                <w:color w:val="000000"/>
                <w:sz w:val="20"/>
                <w:szCs w:val="20"/>
              </w:rPr>
              <w:t>Madona-Mētriena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E3616" w14:textId="77777777" w:rsidR="00AB5370" w:rsidRPr="008A1C2E" w:rsidRDefault="00AB5370" w:rsidP="00A51931">
            <w:pPr>
              <w:jc w:val="center"/>
              <w:rPr>
                <w:color w:val="000000"/>
                <w:sz w:val="20"/>
                <w:szCs w:val="20"/>
              </w:rPr>
            </w:pPr>
            <w:r w:rsidRPr="008A1C2E">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DC93A" w14:textId="77777777" w:rsidR="00AB5370" w:rsidRPr="008A1C2E" w:rsidRDefault="00AB5370" w:rsidP="00A51931">
            <w:pPr>
              <w:jc w:val="center"/>
              <w:rPr>
                <w:color w:val="000000"/>
                <w:sz w:val="20"/>
                <w:szCs w:val="20"/>
              </w:rPr>
            </w:pPr>
            <w:r w:rsidRPr="008A1C2E">
              <w:rPr>
                <w:color w:val="000000"/>
                <w:sz w:val="20"/>
                <w:szCs w:val="20"/>
              </w:rPr>
              <w:t>29071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8ABD" w14:textId="77777777" w:rsidR="00AB5370" w:rsidRPr="008A1C2E" w:rsidRDefault="00AB5370" w:rsidP="00A51931">
            <w:pPr>
              <w:jc w:val="center"/>
              <w:rPr>
                <w:color w:val="000000"/>
                <w:sz w:val="20"/>
                <w:szCs w:val="20"/>
              </w:rPr>
            </w:pPr>
            <w:r w:rsidRPr="008A1C2E">
              <w:rPr>
                <w:color w:val="000000"/>
                <w:sz w:val="20"/>
                <w:szCs w:val="20"/>
              </w:rPr>
              <w:t>29071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583E" w14:textId="77777777" w:rsidR="00AB5370" w:rsidRPr="008A1C2E" w:rsidRDefault="00AB5370" w:rsidP="00A51931">
            <w:pPr>
              <w:jc w:val="center"/>
              <w:rPr>
                <w:color w:val="000000"/>
                <w:sz w:val="20"/>
                <w:szCs w:val="20"/>
              </w:rPr>
            </w:pPr>
            <w:r w:rsidRPr="008A1C2E">
              <w:rPr>
                <w:color w:val="000000"/>
                <w:sz w:val="20"/>
                <w:szCs w:val="20"/>
              </w:rPr>
              <w:t>29203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6055C" w14:textId="77777777" w:rsidR="00AB5370" w:rsidRPr="008A1C2E" w:rsidRDefault="00AB5370" w:rsidP="00A51931">
            <w:pPr>
              <w:jc w:val="center"/>
              <w:rPr>
                <w:color w:val="000000"/>
                <w:sz w:val="20"/>
                <w:szCs w:val="20"/>
              </w:rPr>
            </w:pPr>
            <w:r w:rsidRPr="008A1C2E">
              <w:rPr>
                <w:color w:val="000000"/>
                <w:sz w:val="20"/>
                <w:szCs w:val="20"/>
              </w:rPr>
              <w:t>87345</w:t>
            </w:r>
          </w:p>
        </w:tc>
      </w:tr>
      <w:tr w:rsidR="00AB5370" w:rsidRPr="008A1C2E" w14:paraId="519E7EFA" w14:textId="77777777" w:rsidTr="00A51931">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37E75" w14:textId="77777777" w:rsidR="00AB5370" w:rsidRPr="008A1C2E" w:rsidRDefault="00AB5370" w:rsidP="00A51931">
            <w:pPr>
              <w:jc w:val="center"/>
              <w:rPr>
                <w:color w:val="000000"/>
                <w:sz w:val="20"/>
                <w:szCs w:val="20"/>
              </w:rPr>
            </w:pPr>
            <w:r w:rsidRPr="008A1C2E">
              <w:rPr>
                <w:color w:val="000000"/>
                <w:sz w:val="20"/>
                <w:szCs w:val="20"/>
              </w:rPr>
              <w:t>Kopā K1 kategorijas autobusiem</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7432B" w14:textId="77777777" w:rsidR="00AB5370" w:rsidRPr="008A1C2E" w:rsidRDefault="00AB5370" w:rsidP="00A51931">
            <w:pPr>
              <w:jc w:val="center"/>
              <w:rPr>
                <w:color w:val="000000"/>
                <w:sz w:val="20"/>
                <w:szCs w:val="20"/>
              </w:rPr>
            </w:pPr>
            <w:r w:rsidRPr="008A1C2E">
              <w:rPr>
                <w:color w:val="000000"/>
                <w:sz w:val="20"/>
                <w:szCs w:val="20"/>
              </w:rPr>
              <w:t>1</w:t>
            </w:r>
            <w:r>
              <w:rPr>
                <w:color w:val="000000"/>
                <w:sz w:val="20"/>
                <w:szCs w:val="20"/>
              </w:rPr>
              <w:t>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89B58" w14:textId="77777777" w:rsidR="00AB5370" w:rsidRPr="005E29B5" w:rsidRDefault="00AB5370" w:rsidP="00A51931">
            <w:pPr>
              <w:jc w:val="center"/>
              <w:rPr>
                <w:color w:val="000000"/>
                <w:sz w:val="20"/>
                <w:szCs w:val="20"/>
              </w:rPr>
            </w:pPr>
            <w:r>
              <w:rPr>
                <w:color w:val="000000"/>
                <w:sz w:val="20"/>
                <w:szCs w:val="20"/>
              </w:rPr>
              <w:t>1157294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CC46D3" w14:textId="77777777" w:rsidR="00AB5370" w:rsidRPr="005E29B5" w:rsidRDefault="00AB5370" w:rsidP="00A51931">
            <w:pPr>
              <w:jc w:val="center"/>
              <w:rPr>
                <w:color w:val="000000"/>
                <w:sz w:val="20"/>
                <w:szCs w:val="20"/>
              </w:rPr>
            </w:pPr>
            <w:r>
              <w:rPr>
                <w:color w:val="000000"/>
                <w:sz w:val="20"/>
                <w:szCs w:val="20"/>
              </w:rPr>
              <w:t>1157294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5EDE9" w14:textId="77777777" w:rsidR="00AB5370" w:rsidRPr="005E29B5" w:rsidRDefault="00AB5370" w:rsidP="00A51931">
            <w:pPr>
              <w:jc w:val="center"/>
              <w:rPr>
                <w:color w:val="000000"/>
                <w:sz w:val="20"/>
                <w:szCs w:val="20"/>
              </w:rPr>
            </w:pPr>
            <w:r>
              <w:rPr>
                <w:color w:val="000000"/>
                <w:sz w:val="20"/>
                <w:szCs w:val="20"/>
              </w:rPr>
              <w:t>1160600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4D4A5" w14:textId="77777777" w:rsidR="00AB5370" w:rsidRPr="005E29B5" w:rsidRDefault="00AB5370" w:rsidP="00A51931">
            <w:pPr>
              <w:jc w:val="center"/>
              <w:rPr>
                <w:color w:val="000000"/>
                <w:sz w:val="20"/>
                <w:szCs w:val="20"/>
              </w:rPr>
            </w:pPr>
            <w:r>
              <w:rPr>
                <w:color w:val="000000"/>
                <w:sz w:val="20"/>
                <w:szCs w:val="20"/>
              </w:rPr>
              <w:t>3475188</w:t>
            </w:r>
          </w:p>
        </w:tc>
      </w:tr>
      <w:tr w:rsidR="00AB5370" w:rsidRPr="008A1C2E" w14:paraId="12957719" w14:textId="77777777" w:rsidTr="00A51931">
        <w:trPr>
          <w:trHeight w:val="288"/>
        </w:trPr>
        <w:tc>
          <w:tcPr>
            <w:tcW w:w="93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87A3022" w14:textId="77777777" w:rsidR="00AB5370" w:rsidRPr="008A1C2E" w:rsidRDefault="00AB5370" w:rsidP="00A51931">
            <w:pPr>
              <w:jc w:val="center"/>
              <w:rPr>
                <w:b/>
                <w:bCs/>
                <w:color w:val="000000"/>
                <w:sz w:val="18"/>
                <w:szCs w:val="18"/>
              </w:rPr>
            </w:pPr>
            <w:r>
              <w:rPr>
                <w:b/>
                <w:bCs/>
                <w:color w:val="000000"/>
                <w:sz w:val="20"/>
                <w:szCs w:val="20"/>
              </w:rPr>
              <w:t>K2 vai</w:t>
            </w:r>
            <w:r w:rsidRPr="0050745F">
              <w:rPr>
                <w:b/>
                <w:bCs/>
                <w:color w:val="000000"/>
                <w:sz w:val="20"/>
                <w:szCs w:val="20"/>
              </w:rPr>
              <w:t xml:space="preserve"> K3 kategorijas autobusi</w:t>
            </w:r>
            <w:r w:rsidRPr="008A1C2E">
              <w:rPr>
                <w:b/>
                <w:bCs/>
                <w:color w:val="000000"/>
                <w:sz w:val="18"/>
                <w:szCs w:val="18"/>
              </w:rPr>
              <w:t xml:space="preserve"> </w:t>
            </w:r>
          </w:p>
        </w:tc>
      </w:tr>
      <w:tr w:rsidR="00AB5370" w:rsidRPr="008A1C2E" w14:paraId="481E4ED6"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6BF65" w14:textId="77777777" w:rsidR="00AB5370" w:rsidRPr="008A1C2E" w:rsidRDefault="00AB5370" w:rsidP="00A51931">
            <w:pPr>
              <w:jc w:val="center"/>
              <w:rPr>
                <w:color w:val="000000"/>
                <w:sz w:val="20"/>
                <w:szCs w:val="20"/>
              </w:rPr>
            </w:pPr>
            <w:r w:rsidRPr="008A1C2E">
              <w:rPr>
                <w:color w:val="000000"/>
                <w:sz w:val="20"/>
                <w:szCs w:val="20"/>
              </w:rPr>
              <w:t>3163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39D8" w14:textId="77777777" w:rsidR="00AB5370" w:rsidRPr="008A1C2E" w:rsidRDefault="00AB5370" w:rsidP="00A51931">
            <w:pPr>
              <w:rPr>
                <w:color w:val="000000"/>
                <w:sz w:val="20"/>
                <w:szCs w:val="20"/>
              </w:rPr>
            </w:pPr>
            <w:r w:rsidRPr="008A1C2E">
              <w:rPr>
                <w:color w:val="000000"/>
                <w:sz w:val="20"/>
                <w:szCs w:val="20"/>
              </w:rPr>
              <w:t>Madona-Ruļļi-Rāceņi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CD721" w14:textId="77777777" w:rsidR="00AB5370" w:rsidRPr="008A1C2E" w:rsidRDefault="00AB5370" w:rsidP="00A51931">
            <w:pPr>
              <w:jc w:val="center"/>
              <w:rPr>
                <w:color w:val="000000"/>
                <w:sz w:val="20"/>
                <w:szCs w:val="20"/>
              </w:rPr>
            </w:pPr>
            <w:r w:rsidRPr="008A1C2E">
              <w:rPr>
                <w:color w:val="000000"/>
                <w:sz w:val="20"/>
                <w:szCs w:val="20"/>
              </w:rPr>
              <w:t>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5E7A8" w14:textId="77777777" w:rsidR="00AB5370" w:rsidRPr="008A1C2E" w:rsidRDefault="00AB5370" w:rsidP="00A51931">
            <w:pPr>
              <w:jc w:val="center"/>
              <w:rPr>
                <w:color w:val="000000"/>
                <w:sz w:val="20"/>
                <w:szCs w:val="20"/>
              </w:rPr>
            </w:pPr>
            <w:r w:rsidRPr="008A1C2E">
              <w:rPr>
                <w:color w:val="000000"/>
                <w:sz w:val="20"/>
                <w:szCs w:val="20"/>
              </w:rPr>
              <w:t>89475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4C343" w14:textId="77777777" w:rsidR="00AB5370" w:rsidRPr="008A1C2E" w:rsidRDefault="00AB5370" w:rsidP="00A51931">
            <w:pPr>
              <w:jc w:val="center"/>
              <w:rPr>
                <w:color w:val="000000"/>
                <w:sz w:val="20"/>
                <w:szCs w:val="20"/>
              </w:rPr>
            </w:pPr>
            <w:r w:rsidRPr="008A1C2E">
              <w:rPr>
                <w:color w:val="000000"/>
                <w:sz w:val="20"/>
                <w:szCs w:val="20"/>
              </w:rPr>
              <w:t>89475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DA21" w14:textId="77777777" w:rsidR="00AB5370" w:rsidRPr="008A1C2E" w:rsidRDefault="00AB5370" w:rsidP="00A51931">
            <w:pPr>
              <w:jc w:val="center"/>
              <w:rPr>
                <w:color w:val="000000"/>
                <w:sz w:val="20"/>
                <w:szCs w:val="20"/>
              </w:rPr>
            </w:pPr>
            <w:r w:rsidRPr="008A1C2E">
              <w:rPr>
                <w:color w:val="000000"/>
                <w:sz w:val="20"/>
                <w:szCs w:val="20"/>
              </w:rPr>
              <w:t>89723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CFF9" w14:textId="77777777" w:rsidR="00AB5370" w:rsidRPr="008A1C2E" w:rsidRDefault="00AB5370" w:rsidP="00A51931">
            <w:pPr>
              <w:jc w:val="center"/>
              <w:rPr>
                <w:color w:val="000000"/>
                <w:sz w:val="20"/>
                <w:szCs w:val="20"/>
              </w:rPr>
            </w:pPr>
            <w:r w:rsidRPr="008A1C2E">
              <w:rPr>
                <w:color w:val="000000"/>
                <w:sz w:val="20"/>
                <w:szCs w:val="20"/>
              </w:rPr>
              <w:t>268673</w:t>
            </w:r>
          </w:p>
        </w:tc>
      </w:tr>
      <w:tr w:rsidR="00AB5370" w:rsidRPr="008A1C2E" w14:paraId="33D6F2A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373E" w14:textId="77777777" w:rsidR="00AB5370" w:rsidRPr="008A1C2E" w:rsidRDefault="00AB5370" w:rsidP="00A51931">
            <w:pPr>
              <w:jc w:val="center"/>
              <w:rPr>
                <w:color w:val="000000"/>
                <w:sz w:val="20"/>
                <w:szCs w:val="20"/>
              </w:rPr>
            </w:pPr>
            <w:r w:rsidRPr="008A1C2E">
              <w:rPr>
                <w:color w:val="000000"/>
                <w:sz w:val="20"/>
                <w:szCs w:val="20"/>
              </w:rPr>
              <w:t>5022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14A6" w14:textId="77777777" w:rsidR="00AB5370" w:rsidRPr="008A1C2E" w:rsidRDefault="00AB5370" w:rsidP="00A51931">
            <w:pPr>
              <w:rPr>
                <w:color w:val="000000"/>
                <w:sz w:val="20"/>
                <w:szCs w:val="20"/>
              </w:rPr>
            </w:pPr>
            <w:r w:rsidRPr="008A1C2E">
              <w:rPr>
                <w:color w:val="000000"/>
                <w:sz w:val="20"/>
                <w:szCs w:val="20"/>
              </w:rPr>
              <w:t>Murmastiene-</w:t>
            </w:r>
            <w:proofErr w:type="spellStart"/>
            <w:r w:rsidRPr="008A1C2E">
              <w:rPr>
                <w:color w:val="000000"/>
                <w:sz w:val="20"/>
                <w:szCs w:val="20"/>
              </w:rPr>
              <w:t>Inčārnieki-Rosība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3F6F3"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5AF88" w14:textId="77777777" w:rsidR="00AB5370" w:rsidRPr="008A1C2E" w:rsidRDefault="00AB5370" w:rsidP="00A51931">
            <w:pPr>
              <w:jc w:val="center"/>
              <w:rPr>
                <w:color w:val="000000"/>
                <w:sz w:val="20"/>
                <w:szCs w:val="20"/>
              </w:rPr>
            </w:pPr>
            <w:r w:rsidRPr="008A1C2E">
              <w:rPr>
                <w:color w:val="000000"/>
                <w:sz w:val="20"/>
                <w:szCs w:val="20"/>
              </w:rPr>
              <w:t>9112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B393" w14:textId="77777777" w:rsidR="00AB5370" w:rsidRPr="008A1C2E" w:rsidRDefault="00AB5370" w:rsidP="00A51931">
            <w:pPr>
              <w:jc w:val="center"/>
              <w:rPr>
                <w:color w:val="000000"/>
                <w:sz w:val="20"/>
                <w:szCs w:val="20"/>
              </w:rPr>
            </w:pPr>
            <w:r w:rsidRPr="008A1C2E">
              <w:rPr>
                <w:color w:val="000000"/>
                <w:sz w:val="20"/>
                <w:szCs w:val="20"/>
              </w:rPr>
              <w:t>9112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C69A" w14:textId="77777777" w:rsidR="00AB5370" w:rsidRPr="008A1C2E" w:rsidRDefault="00AB5370" w:rsidP="00A51931">
            <w:pPr>
              <w:jc w:val="center"/>
              <w:rPr>
                <w:color w:val="000000"/>
                <w:sz w:val="20"/>
                <w:szCs w:val="20"/>
              </w:rPr>
            </w:pPr>
            <w:r w:rsidRPr="008A1C2E">
              <w:rPr>
                <w:color w:val="000000"/>
                <w:sz w:val="20"/>
                <w:szCs w:val="20"/>
              </w:rPr>
              <w:t>9058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BE43" w14:textId="77777777" w:rsidR="00AB5370" w:rsidRPr="008A1C2E" w:rsidRDefault="00AB5370" w:rsidP="00A51931">
            <w:pPr>
              <w:jc w:val="center"/>
              <w:rPr>
                <w:color w:val="000000"/>
                <w:sz w:val="20"/>
                <w:szCs w:val="20"/>
              </w:rPr>
            </w:pPr>
            <w:r w:rsidRPr="008A1C2E">
              <w:rPr>
                <w:color w:val="000000"/>
                <w:sz w:val="20"/>
                <w:szCs w:val="20"/>
              </w:rPr>
              <w:t>27282</w:t>
            </w:r>
          </w:p>
        </w:tc>
      </w:tr>
      <w:tr w:rsidR="00AB5370" w:rsidRPr="008A1C2E" w14:paraId="216E01D3"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89C5" w14:textId="77777777" w:rsidR="00AB5370" w:rsidRPr="008A1C2E" w:rsidRDefault="00AB5370" w:rsidP="00A51931">
            <w:pPr>
              <w:jc w:val="center"/>
              <w:rPr>
                <w:color w:val="000000"/>
                <w:sz w:val="20"/>
                <w:szCs w:val="20"/>
              </w:rPr>
            </w:pPr>
            <w:r w:rsidRPr="008A1C2E">
              <w:rPr>
                <w:color w:val="000000"/>
                <w:sz w:val="20"/>
                <w:szCs w:val="20"/>
              </w:rPr>
              <w:t>6345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1EA2" w14:textId="77777777" w:rsidR="00AB5370" w:rsidRPr="008A1C2E" w:rsidRDefault="00AB5370" w:rsidP="00A51931">
            <w:pPr>
              <w:rPr>
                <w:color w:val="000000"/>
                <w:sz w:val="20"/>
                <w:szCs w:val="20"/>
              </w:rPr>
            </w:pPr>
            <w:r w:rsidRPr="008A1C2E">
              <w:rPr>
                <w:color w:val="000000"/>
                <w:sz w:val="20"/>
                <w:szCs w:val="20"/>
              </w:rPr>
              <w:t>Madona-Virāne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D2569"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11107" w14:textId="77777777" w:rsidR="00AB5370" w:rsidRPr="008A1C2E" w:rsidRDefault="00AB5370" w:rsidP="00A51931">
            <w:pPr>
              <w:jc w:val="center"/>
              <w:rPr>
                <w:color w:val="000000"/>
                <w:sz w:val="20"/>
                <w:szCs w:val="20"/>
              </w:rPr>
            </w:pPr>
            <w:r w:rsidRPr="008A1C2E">
              <w:rPr>
                <w:color w:val="000000"/>
                <w:sz w:val="20"/>
                <w:szCs w:val="20"/>
              </w:rPr>
              <w:t>45823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F1E3" w14:textId="77777777" w:rsidR="00AB5370" w:rsidRPr="008A1C2E" w:rsidRDefault="00AB5370" w:rsidP="00A51931">
            <w:pPr>
              <w:jc w:val="center"/>
              <w:rPr>
                <w:color w:val="000000"/>
                <w:sz w:val="20"/>
                <w:szCs w:val="20"/>
              </w:rPr>
            </w:pPr>
            <w:r w:rsidRPr="008A1C2E">
              <w:rPr>
                <w:color w:val="000000"/>
                <w:sz w:val="20"/>
                <w:szCs w:val="20"/>
              </w:rPr>
              <w:t>45823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A8214" w14:textId="77777777" w:rsidR="00AB5370" w:rsidRPr="008A1C2E" w:rsidRDefault="00AB5370" w:rsidP="00A51931">
            <w:pPr>
              <w:jc w:val="center"/>
              <w:rPr>
                <w:color w:val="000000"/>
                <w:sz w:val="20"/>
                <w:szCs w:val="20"/>
              </w:rPr>
            </w:pPr>
            <w:r w:rsidRPr="008A1C2E">
              <w:rPr>
                <w:color w:val="000000"/>
                <w:sz w:val="20"/>
                <w:szCs w:val="20"/>
              </w:rPr>
              <w:t>45970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D39C5" w14:textId="77777777" w:rsidR="00AB5370" w:rsidRPr="008A1C2E" w:rsidRDefault="00AB5370" w:rsidP="00A51931">
            <w:pPr>
              <w:jc w:val="center"/>
              <w:rPr>
                <w:color w:val="000000"/>
                <w:sz w:val="20"/>
                <w:szCs w:val="20"/>
              </w:rPr>
            </w:pPr>
            <w:r w:rsidRPr="008A1C2E">
              <w:rPr>
                <w:color w:val="000000"/>
                <w:sz w:val="20"/>
                <w:szCs w:val="20"/>
              </w:rPr>
              <w:t>137616</w:t>
            </w:r>
          </w:p>
        </w:tc>
      </w:tr>
      <w:tr w:rsidR="00AB5370" w:rsidRPr="008A1C2E" w14:paraId="6EF30C2B"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CB87" w14:textId="77777777" w:rsidR="00AB5370" w:rsidRPr="00CF65A6" w:rsidRDefault="00AB5370" w:rsidP="00A51931">
            <w:pPr>
              <w:jc w:val="center"/>
              <w:rPr>
                <w:color w:val="000000"/>
                <w:sz w:val="20"/>
                <w:szCs w:val="20"/>
              </w:rPr>
            </w:pPr>
            <w:r w:rsidRPr="00CF65A6">
              <w:rPr>
                <w:color w:val="000000"/>
                <w:sz w:val="20"/>
                <w:szCs w:val="20"/>
              </w:rPr>
              <w:t>6347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C5A5" w14:textId="77777777" w:rsidR="00AB5370" w:rsidRPr="00CF65A6" w:rsidRDefault="00AB5370" w:rsidP="00A51931">
            <w:pPr>
              <w:rPr>
                <w:color w:val="000000"/>
                <w:sz w:val="20"/>
                <w:szCs w:val="20"/>
              </w:rPr>
            </w:pPr>
            <w:r w:rsidRPr="00CF65A6">
              <w:rPr>
                <w:color w:val="000000"/>
                <w:sz w:val="20"/>
                <w:szCs w:val="20"/>
              </w:rPr>
              <w:t>Madona-Cesvaine-Mentes (1,5,6,8)</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F2F58"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82C18" w14:textId="77777777" w:rsidR="00AB5370" w:rsidRPr="008A1C2E" w:rsidRDefault="00AB5370" w:rsidP="00A51931">
            <w:pPr>
              <w:jc w:val="center"/>
              <w:rPr>
                <w:color w:val="000000"/>
                <w:sz w:val="20"/>
                <w:szCs w:val="20"/>
              </w:rPr>
            </w:pPr>
            <w:r w:rsidRPr="008A1C2E">
              <w:rPr>
                <w:color w:val="000000"/>
                <w:sz w:val="20"/>
                <w:szCs w:val="20"/>
              </w:rPr>
              <w:t>22440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6890" w14:textId="77777777" w:rsidR="00AB5370" w:rsidRPr="008A1C2E" w:rsidRDefault="00AB5370" w:rsidP="00A51931">
            <w:pPr>
              <w:jc w:val="center"/>
              <w:rPr>
                <w:color w:val="000000"/>
                <w:sz w:val="20"/>
                <w:szCs w:val="20"/>
              </w:rPr>
            </w:pPr>
            <w:r w:rsidRPr="008A1C2E">
              <w:rPr>
                <w:color w:val="000000"/>
                <w:sz w:val="20"/>
                <w:szCs w:val="20"/>
              </w:rPr>
              <w:t>22440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83FF8" w14:textId="77777777" w:rsidR="00AB5370" w:rsidRPr="008A1C2E" w:rsidRDefault="00AB5370" w:rsidP="00A51931">
            <w:pPr>
              <w:jc w:val="center"/>
              <w:rPr>
                <w:color w:val="000000"/>
                <w:sz w:val="20"/>
                <w:szCs w:val="20"/>
              </w:rPr>
            </w:pPr>
            <w:r w:rsidRPr="008A1C2E">
              <w:rPr>
                <w:color w:val="000000"/>
                <w:sz w:val="20"/>
                <w:szCs w:val="20"/>
              </w:rPr>
              <w:t>22308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AD6E6" w14:textId="77777777" w:rsidR="00AB5370" w:rsidRPr="008A1C2E" w:rsidRDefault="00AB5370" w:rsidP="00A51931">
            <w:pPr>
              <w:jc w:val="center"/>
              <w:rPr>
                <w:color w:val="000000"/>
                <w:sz w:val="20"/>
                <w:szCs w:val="20"/>
              </w:rPr>
            </w:pPr>
            <w:r w:rsidRPr="008A1C2E">
              <w:rPr>
                <w:color w:val="000000"/>
                <w:sz w:val="20"/>
                <w:szCs w:val="20"/>
              </w:rPr>
              <w:t>67188</w:t>
            </w:r>
          </w:p>
        </w:tc>
      </w:tr>
      <w:tr w:rsidR="00AB5370" w:rsidRPr="008A1C2E" w14:paraId="0AE214B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6CCEC" w14:textId="77777777" w:rsidR="00AB5370" w:rsidRPr="00CF65A6" w:rsidRDefault="00AB5370" w:rsidP="00A51931">
            <w:pPr>
              <w:jc w:val="center"/>
              <w:rPr>
                <w:color w:val="000000"/>
                <w:sz w:val="20"/>
                <w:szCs w:val="20"/>
              </w:rPr>
            </w:pPr>
            <w:r w:rsidRPr="00CF65A6">
              <w:rPr>
                <w:color w:val="000000"/>
                <w:sz w:val="20"/>
                <w:szCs w:val="20"/>
              </w:rPr>
              <w:lastRenderedPageBreak/>
              <w:t>6349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06AF3" w14:textId="77777777" w:rsidR="00AB5370" w:rsidRPr="00CF65A6" w:rsidRDefault="00AB5370" w:rsidP="00A51931">
            <w:pPr>
              <w:rPr>
                <w:color w:val="000000"/>
                <w:sz w:val="20"/>
                <w:szCs w:val="20"/>
              </w:rPr>
            </w:pPr>
            <w:r w:rsidRPr="00CF65A6">
              <w:rPr>
                <w:color w:val="000000"/>
                <w:sz w:val="20"/>
                <w:szCs w:val="20"/>
              </w:rPr>
              <w:t>Madona-Kusa-Liezere (1,3,4,5,6,9,10,12)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3D7CD" w14:textId="77777777" w:rsidR="00AB5370" w:rsidRPr="008A1C2E" w:rsidRDefault="00AB5370" w:rsidP="00A51931">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AA00C" w14:textId="77777777" w:rsidR="00AB5370" w:rsidRPr="008A1C2E" w:rsidRDefault="00AB5370" w:rsidP="00A51931">
            <w:pPr>
              <w:jc w:val="center"/>
              <w:rPr>
                <w:color w:val="000000"/>
                <w:sz w:val="20"/>
                <w:szCs w:val="20"/>
              </w:rPr>
            </w:pPr>
            <w:r w:rsidRPr="008A1C2E">
              <w:rPr>
                <w:color w:val="000000"/>
                <w:sz w:val="20"/>
                <w:szCs w:val="20"/>
              </w:rPr>
              <w:t>45946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DE9F" w14:textId="77777777" w:rsidR="00AB5370" w:rsidRPr="008A1C2E" w:rsidRDefault="00AB5370" w:rsidP="00A51931">
            <w:pPr>
              <w:jc w:val="center"/>
              <w:rPr>
                <w:color w:val="000000"/>
                <w:sz w:val="20"/>
                <w:szCs w:val="20"/>
              </w:rPr>
            </w:pPr>
            <w:r w:rsidRPr="008A1C2E">
              <w:rPr>
                <w:color w:val="000000"/>
                <w:sz w:val="20"/>
                <w:szCs w:val="20"/>
              </w:rPr>
              <w:t>45946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B7A0A" w14:textId="77777777" w:rsidR="00AB5370" w:rsidRPr="008A1C2E" w:rsidRDefault="00AB5370" w:rsidP="00A51931">
            <w:pPr>
              <w:jc w:val="center"/>
              <w:rPr>
                <w:color w:val="000000"/>
                <w:sz w:val="20"/>
                <w:szCs w:val="20"/>
              </w:rPr>
            </w:pPr>
            <w:r w:rsidRPr="008A1C2E">
              <w:rPr>
                <w:color w:val="000000"/>
                <w:sz w:val="20"/>
                <w:szCs w:val="20"/>
              </w:rPr>
              <w:t>46102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AA47" w14:textId="77777777" w:rsidR="00AB5370" w:rsidRPr="008A1C2E" w:rsidRDefault="00AB5370" w:rsidP="00A51931">
            <w:pPr>
              <w:jc w:val="center"/>
              <w:rPr>
                <w:color w:val="000000"/>
                <w:sz w:val="20"/>
                <w:szCs w:val="20"/>
              </w:rPr>
            </w:pPr>
            <w:r w:rsidRPr="008A1C2E">
              <w:rPr>
                <w:color w:val="000000"/>
                <w:sz w:val="20"/>
                <w:szCs w:val="20"/>
              </w:rPr>
              <w:t>137994</w:t>
            </w:r>
          </w:p>
        </w:tc>
      </w:tr>
      <w:tr w:rsidR="00AB5370" w:rsidRPr="008A1C2E" w14:paraId="68077F4C"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E5A1" w14:textId="77777777" w:rsidR="00AB5370" w:rsidRPr="00CF65A6" w:rsidRDefault="00AB5370" w:rsidP="00A51931">
            <w:pPr>
              <w:jc w:val="center"/>
              <w:rPr>
                <w:color w:val="000000"/>
                <w:sz w:val="20"/>
                <w:szCs w:val="20"/>
              </w:rPr>
            </w:pPr>
            <w:r w:rsidRPr="00CF65A6">
              <w:rPr>
                <w:color w:val="000000"/>
                <w:sz w:val="20"/>
                <w:szCs w:val="20"/>
              </w:rPr>
              <w:t>6353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19B8" w14:textId="77777777" w:rsidR="00AB5370" w:rsidRPr="00CF65A6" w:rsidRDefault="00AB5370" w:rsidP="00A51931">
            <w:pPr>
              <w:rPr>
                <w:color w:val="000000"/>
                <w:sz w:val="20"/>
                <w:szCs w:val="20"/>
              </w:rPr>
            </w:pPr>
            <w:r w:rsidRPr="00CF65A6">
              <w:rPr>
                <w:color w:val="000000"/>
                <w:sz w:val="20"/>
                <w:szCs w:val="20"/>
              </w:rPr>
              <w:t>Madona-Vestiena-Ērgļi</w:t>
            </w:r>
            <w:r>
              <w:rPr>
                <w:color w:val="000000"/>
                <w:sz w:val="20"/>
                <w:szCs w:val="20"/>
              </w:rPr>
              <w:t xml:space="preserve"> (3,6)</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58593"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26186" w14:textId="77777777" w:rsidR="00AB5370" w:rsidRPr="008A1C2E" w:rsidRDefault="00AB5370" w:rsidP="00A51931">
            <w:pPr>
              <w:jc w:val="center"/>
              <w:rPr>
                <w:color w:val="000000"/>
                <w:sz w:val="20"/>
                <w:szCs w:val="20"/>
              </w:rPr>
            </w:pPr>
            <w:r>
              <w:rPr>
                <w:color w:val="000000"/>
                <w:sz w:val="20"/>
                <w:szCs w:val="20"/>
              </w:rPr>
              <w:t>22341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14BD" w14:textId="77777777" w:rsidR="00AB5370" w:rsidRPr="008A1C2E" w:rsidRDefault="00AB5370" w:rsidP="00A51931">
            <w:pPr>
              <w:jc w:val="center"/>
              <w:rPr>
                <w:color w:val="000000"/>
                <w:sz w:val="20"/>
                <w:szCs w:val="20"/>
              </w:rPr>
            </w:pPr>
            <w:r>
              <w:rPr>
                <w:color w:val="000000"/>
                <w:sz w:val="20"/>
                <w:szCs w:val="20"/>
              </w:rPr>
              <w:t>22341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864E" w14:textId="77777777" w:rsidR="00AB5370" w:rsidRPr="008A1C2E" w:rsidRDefault="00AB5370" w:rsidP="00A51931">
            <w:pPr>
              <w:jc w:val="center"/>
              <w:rPr>
                <w:color w:val="000000"/>
                <w:sz w:val="20"/>
                <w:szCs w:val="20"/>
              </w:rPr>
            </w:pPr>
            <w:r>
              <w:rPr>
                <w:color w:val="000000"/>
                <w:sz w:val="20"/>
                <w:szCs w:val="20"/>
              </w:rPr>
              <w:t>22427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2AB0" w14:textId="77777777" w:rsidR="00AB5370" w:rsidRPr="008A1C2E" w:rsidRDefault="00AB5370" w:rsidP="00A51931">
            <w:pPr>
              <w:jc w:val="center"/>
              <w:rPr>
                <w:color w:val="000000"/>
                <w:sz w:val="20"/>
                <w:szCs w:val="20"/>
              </w:rPr>
            </w:pPr>
            <w:r>
              <w:rPr>
                <w:color w:val="000000"/>
                <w:sz w:val="20"/>
                <w:szCs w:val="20"/>
              </w:rPr>
              <w:t>67109</w:t>
            </w:r>
          </w:p>
        </w:tc>
      </w:tr>
      <w:tr w:rsidR="00AB5370" w:rsidRPr="008A1C2E" w14:paraId="5F079F67" w14:textId="77777777" w:rsidTr="00A51931">
        <w:trPr>
          <w:trHeight w:val="227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B6CE4" w14:textId="77777777" w:rsidR="00AB5370" w:rsidRPr="00CF65A6" w:rsidRDefault="00AB5370" w:rsidP="00A51931">
            <w:pPr>
              <w:jc w:val="center"/>
              <w:rPr>
                <w:color w:val="000000"/>
                <w:sz w:val="20"/>
                <w:szCs w:val="20"/>
              </w:rPr>
            </w:pPr>
            <w:r w:rsidRPr="00CF65A6">
              <w:rPr>
                <w:color w:val="000000"/>
                <w:sz w:val="20"/>
                <w:szCs w:val="20"/>
              </w:rPr>
              <w:t>6357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17FC" w14:textId="77777777" w:rsidR="00AB5370" w:rsidRPr="00CF65A6" w:rsidRDefault="00AB5370" w:rsidP="00A51931">
            <w:pPr>
              <w:rPr>
                <w:color w:val="000000"/>
                <w:sz w:val="20"/>
                <w:szCs w:val="20"/>
              </w:rPr>
            </w:pPr>
            <w:r w:rsidRPr="00CF65A6">
              <w:rPr>
                <w:color w:val="000000"/>
                <w:sz w:val="20"/>
                <w:szCs w:val="20"/>
              </w:rPr>
              <w:t>Madona-Aiviekste (3,4,6,7 (no pirmdienas līdz sestdienai),8(no pirmdienas līdz sestdienai),9(no pirmdienas līdz sestdienai),10(no pirmdienas līdz sestdienai))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DD805" w14:textId="77777777" w:rsidR="00AB5370" w:rsidRPr="008A1C2E" w:rsidRDefault="00AB5370" w:rsidP="00A51931">
            <w:pPr>
              <w:jc w:val="center"/>
              <w:rPr>
                <w:color w:val="000000"/>
                <w:sz w:val="20"/>
                <w:szCs w:val="20"/>
              </w:rPr>
            </w:pPr>
            <w:r w:rsidRPr="008A1C2E">
              <w:rPr>
                <w:color w:val="000000"/>
                <w:sz w:val="20"/>
                <w:szCs w:val="20"/>
              </w:rPr>
              <w:t>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50E80" w14:textId="77777777" w:rsidR="00AB5370" w:rsidRPr="008A1C2E" w:rsidRDefault="00AB5370" w:rsidP="00A51931">
            <w:pPr>
              <w:jc w:val="center"/>
              <w:rPr>
                <w:color w:val="000000"/>
                <w:sz w:val="20"/>
                <w:szCs w:val="20"/>
              </w:rPr>
            </w:pPr>
            <w:r w:rsidRPr="008A1C2E">
              <w:rPr>
                <w:color w:val="000000"/>
                <w:sz w:val="20"/>
                <w:szCs w:val="20"/>
              </w:rPr>
              <w:t>101742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A152A" w14:textId="77777777" w:rsidR="00AB5370" w:rsidRPr="008A1C2E" w:rsidRDefault="00AB5370" w:rsidP="00A51931">
            <w:pPr>
              <w:jc w:val="center"/>
              <w:rPr>
                <w:color w:val="000000"/>
                <w:sz w:val="20"/>
                <w:szCs w:val="20"/>
              </w:rPr>
            </w:pPr>
            <w:r w:rsidRPr="008A1C2E">
              <w:rPr>
                <w:color w:val="000000"/>
                <w:sz w:val="20"/>
                <w:szCs w:val="20"/>
              </w:rPr>
              <w:t>101742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A129" w14:textId="77777777" w:rsidR="00AB5370" w:rsidRPr="008A1C2E" w:rsidRDefault="00AB5370" w:rsidP="00A51931">
            <w:pPr>
              <w:jc w:val="center"/>
              <w:rPr>
                <w:color w:val="000000"/>
                <w:sz w:val="20"/>
                <w:szCs w:val="20"/>
              </w:rPr>
            </w:pPr>
            <w:r w:rsidRPr="008A1C2E">
              <w:rPr>
                <w:color w:val="000000"/>
                <w:sz w:val="20"/>
                <w:szCs w:val="20"/>
              </w:rPr>
              <w:t>102072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55E82" w14:textId="77777777" w:rsidR="00AB5370" w:rsidRPr="008A1C2E" w:rsidRDefault="00AB5370" w:rsidP="00A51931">
            <w:pPr>
              <w:jc w:val="center"/>
              <w:rPr>
                <w:color w:val="000000"/>
                <w:sz w:val="20"/>
                <w:szCs w:val="20"/>
              </w:rPr>
            </w:pPr>
            <w:r w:rsidRPr="008A1C2E">
              <w:rPr>
                <w:color w:val="000000"/>
                <w:sz w:val="20"/>
                <w:szCs w:val="20"/>
              </w:rPr>
              <w:t>305556</w:t>
            </w:r>
          </w:p>
        </w:tc>
      </w:tr>
      <w:tr w:rsidR="00AB5370" w:rsidRPr="008A1C2E" w14:paraId="01839DC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2E20" w14:textId="77777777" w:rsidR="00AB5370" w:rsidRPr="00CF65A6" w:rsidRDefault="00AB5370" w:rsidP="00A51931">
            <w:pPr>
              <w:jc w:val="center"/>
              <w:rPr>
                <w:color w:val="000000"/>
                <w:sz w:val="20"/>
                <w:szCs w:val="20"/>
              </w:rPr>
            </w:pPr>
            <w:r w:rsidRPr="00CF65A6">
              <w:rPr>
                <w:color w:val="000000"/>
                <w:sz w:val="20"/>
                <w:szCs w:val="20"/>
              </w:rPr>
              <w:t>6359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5732" w14:textId="77777777" w:rsidR="00AB5370" w:rsidRPr="00CF65A6" w:rsidRDefault="00AB5370" w:rsidP="00A51931">
            <w:pPr>
              <w:rPr>
                <w:color w:val="000000"/>
                <w:sz w:val="20"/>
                <w:szCs w:val="20"/>
              </w:rPr>
            </w:pPr>
            <w:r w:rsidRPr="00CF65A6">
              <w:rPr>
                <w:color w:val="000000"/>
                <w:sz w:val="20"/>
                <w:szCs w:val="20"/>
              </w:rPr>
              <w:t>Madona-Mārciena (2,3,4,11)</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EDD47"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4BA48A" w14:textId="77777777" w:rsidR="00AB5370" w:rsidRPr="008A1C2E" w:rsidRDefault="00AB5370" w:rsidP="00A51931">
            <w:pPr>
              <w:jc w:val="center"/>
              <w:rPr>
                <w:color w:val="000000"/>
                <w:sz w:val="20"/>
                <w:szCs w:val="20"/>
              </w:rPr>
            </w:pPr>
            <w:r w:rsidRPr="008A1C2E">
              <w:rPr>
                <w:color w:val="000000"/>
                <w:sz w:val="20"/>
                <w:szCs w:val="20"/>
              </w:rPr>
              <w:t>25979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215D" w14:textId="77777777" w:rsidR="00AB5370" w:rsidRPr="008A1C2E" w:rsidRDefault="00AB5370" w:rsidP="00A51931">
            <w:pPr>
              <w:jc w:val="center"/>
              <w:rPr>
                <w:color w:val="000000"/>
                <w:sz w:val="20"/>
                <w:szCs w:val="20"/>
              </w:rPr>
            </w:pPr>
            <w:r w:rsidRPr="008A1C2E">
              <w:rPr>
                <w:color w:val="000000"/>
                <w:sz w:val="20"/>
                <w:szCs w:val="20"/>
              </w:rPr>
              <w:t>25979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E7D2" w14:textId="77777777" w:rsidR="00AB5370" w:rsidRPr="008A1C2E" w:rsidRDefault="00AB5370" w:rsidP="00A51931">
            <w:pPr>
              <w:jc w:val="center"/>
              <w:rPr>
                <w:color w:val="000000"/>
                <w:sz w:val="20"/>
                <w:szCs w:val="20"/>
              </w:rPr>
            </w:pPr>
            <w:r w:rsidRPr="008A1C2E">
              <w:rPr>
                <w:color w:val="000000"/>
                <w:sz w:val="20"/>
                <w:szCs w:val="20"/>
              </w:rPr>
              <w:t>26062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A20A7" w14:textId="77777777" w:rsidR="00AB5370" w:rsidRPr="008A1C2E" w:rsidRDefault="00AB5370" w:rsidP="00A51931">
            <w:pPr>
              <w:jc w:val="center"/>
              <w:rPr>
                <w:color w:val="000000"/>
                <w:sz w:val="20"/>
                <w:szCs w:val="20"/>
              </w:rPr>
            </w:pPr>
            <w:r w:rsidRPr="008A1C2E">
              <w:rPr>
                <w:color w:val="000000"/>
                <w:sz w:val="20"/>
                <w:szCs w:val="20"/>
              </w:rPr>
              <w:t>78020</w:t>
            </w:r>
          </w:p>
        </w:tc>
      </w:tr>
      <w:tr w:rsidR="00AB5370" w:rsidRPr="008A1C2E" w14:paraId="6A83A25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BA55" w14:textId="77777777" w:rsidR="00AB5370" w:rsidRPr="008A1C2E" w:rsidRDefault="00AB5370" w:rsidP="00A51931">
            <w:pPr>
              <w:jc w:val="center"/>
              <w:rPr>
                <w:color w:val="000000"/>
                <w:sz w:val="20"/>
                <w:szCs w:val="20"/>
              </w:rPr>
            </w:pPr>
            <w:r w:rsidRPr="008A1C2E">
              <w:rPr>
                <w:color w:val="000000"/>
                <w:sz w:val="20"/>
                <w:szCs w:val="20"/>
              </w:rPr>
              <w:t>6509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E2831" w14:textId="77777777" w:rsidR="00AB5370" w:rsidRPr="008A1C2E" w:rsidRDefault="00AB5370" w:rsidP="00A51931">
            <w:pPr>
              <w:rPr>
                <w:color w:val="000000"/>
                <w:sz w:val="20"/>
                <w:szCs w:val="20"/>
              </w:rPr>
            </w:pPr>
            <w:r w:rsidRPr="008A1C2E">
              <w:rPr>
                <w:color w:val="000000"/>
                <w:sz w:val="20"/>
                <w:szCs w:val="20"/>
              </w:rPr>
              <w:t>Madona-Varakļāni-Stirniene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8D8ED"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6B45E" w14:textId="77777777" w:rsidR="00AB5370" w:rsidRPr="008A1C2E" w:rsidRDefault="00AB5370" w:rsidP="00A51931">
            <w:pPr>
              <w:jc w:val="center"/>
              <w:rPr>
                <w:color w:val="000000"/>
                <w:sz w:val="20"/>
                <w:szCs w:val="20"/>
              </w:rPr>
            </w:pPr>
            <w:r w:rsidRPr="008A1C2E">
              <w:rPr>
                <w:color w:val="000000"/>
                <w:sz w:val="20"/>
                <w:szCs w:val="20"/>
              </w:rPr>
              <w:t>86704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63CC" w14:textId="77777777" w:rsidR="00AB5370" w:rsidRPr="008A1C2E" w:rsidRDefault="00AB5370" w:rsidP="00A51931">
            <w:pPr>
              <w:jc w:val="center"/>
              <w:rPr>
                <w:color w:val="000000"/>
                <w:sz w:val="20"/>
                <w:szCs w:val="20"/>
              </w:rPr>
            </w:pPr>
            <w:r w:rsidRPr="008A1C2E">
              <w:rPr>
                <w:color w:val="000000"/>
                <w:sz w:val="20"/>
                <w:szCs w:val="20"/>
              </w:rPr>
              <w:t>86704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674B" w14:textId="77777777" w:rsidR="00AB5370" w:rsidRPr="008A1C2E" w:rsidRDefault="00AB5370" w:rsidP="00A51931">
            <w:pPr>
              <w:jc w:val="center"/>
              <w:rPr>
                <w:color w:val="000000"/>
                <w:sz w:val="20"/>
                <w:szCs w:val="20"/>
              </w:rPr>
            </w:pPr>
            <w:r w:rsidRPr="008A1C2E">
              <w:rPr>
                <w:color w:val="000000"/>
                <w:sz w:val="20"/>
                <w:szCs w:val="20"/>
              </w:rPr>
              <w:t>87036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68E74" w14:textId="77777777" w:rsidR="00AB5370" w:rsidRPr="008A1C2E" w:rsidRDefault="00AB5370" w:rsidP="00A51931">
            <w:pPr>
              <w:jc w:val="center"/>
              <w:rPr>
                <w:color w:val="000000"/>
                <w:sz w:val="20"/>
                <w:szCs w:val="20"/>
              </w:rPr>
            </w:pPr>
            <w:r w:rsidRPr="008A1C2E">
              <w:rPr>
                <w:color w:val="000000"/>
                <w:sz w:val="20"/>
                <w:szCs w:val="20"/>
              </w:rPr>
              <w:t>260444</w:t>
            </w:r>
          </w:p>
        </w:tc>
      </w:tr>
      <w:tr w:rsidR="00AB5370" w:rsidRPr="008A1C2E" w14:paraId="5F2287A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6F72E1B" w14:textId="77777777" w:rsidR="00AB5370" w:rsidRPr="008A1C2E" w:rsidRDefault="00AB5370" w:rsidP="00A51931">
            <w:pPr>
              <w:jc w:val="center"/>
              <w:rPr>
                <w:color w:val="000000"/>
                <w:sz w:val="20"/>
                <w:szCs w:val="20"/>
              </w:rPr>
            </w:pPr>
            <w:r w:rsidRPr="008A1C2E">
              <w:rPr>
                <w:color w:val="000000"/>
                <w:sz w:val="20"/>
                <w:szCs w:val="20"/>
              </w:rPr>
              <w:t>6721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3B0A77C" w14:textId="77777777" w:rsidR="00AB5370" w:rsidRPr="008A1C2E" w:rsidRDefault="00AB5370" w:rsidP="00A51931">
            <w:pPr>
              <w:rPr>
                <w:color w:val="000000"/>
                <w:sz w:val="20"/>
                <w:szCs w:val="20"/>
              </w:rPr>
            </w:pPr>
            <w:r w:rsidRPr="008A1C2E">
              <w:rPr>
                <w:color w:val="000000"/>
                <w:sz w:val="20"/>
                <w:szCs w:val="20"/>
              </w:rPr>
              <w:t>Madona-Cesvaine-Vairogi</w:t>
            </w:r>
            <w:r>
              <w:rPr>
                <w:color w:val="000000"/>
                <w:sz w:val="20"/>
                <w:szCs w:val="20"/>
              </w:rPr>
              <w:t xml:space="preserve"> (1,2)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62C8C"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7AAEF" w14:textId="77777777" w:rsidR="00AB5370" w:rsidRPr="008A1C2E" w:rsidRDefault="00AB5370" w:rsidP="00A51931">
            <w:pPr>
              <w:jc w:val="center"/>
              <w:rPr>
                <w:color w:val="000000"/>
                <w:sz w:val="20"/>
                <w:szCs w:val="20"/>
              </w:rPr>
            </w:pPr>
            <w:r>
              <w:rPr>
                <w:color w:val="000000"/>
                <w:sz w:val="20"/>
                <w:szCs w:val="20"/>
              </w:rPr>
              <w:t>14523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2575E1" w14:textId="77777777" w:rsidR="00AB5370" w:rsidRPr="008A1C2E" w:rsidRDefault="00AB5370" w:rsidP="00A51931">
            <w:pPr>
              <w:jc w:val="center"/>
              <w:rPr>
                <w:color w:val="000000"/>
                <w:sz w:val="20"/>
                <w:szCs w:val="20"/>
              </w:rPr>
            </w:pPr>
            <w:r>
              <w:rPr>
                <w:color w:val="000000"/>
                <w:sz w:val="20"/>
                <w:szCs w:val="20"/>
              </w:rPr>
              <w:t>14523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2817AD" w14:textId="77777777" w:rsidR="00AB5370" w:rsidRPr="008A1C2E" w:rsidRDefault="00AB5370" w:rsidP="00A51931">
            <w:pPr>
              <w:jc w:val="center"/>
              <w:rPr>
                <w:color w:val="000000"/>
                <w:sz w:val="20"/>
                <w:szCs w:val="20"/>
              </w:rPr>
            </w:pPr>
            <w:r>
              <w:rPr>
                <w:color w:val="000000"/>
                <w:sz w:val="20"/>
                <w:szCs w:val="20"/>
              </w:rPr>
              <w:t>14570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2100A4" w14:textId="77777777" w:rsidR="00AB5370" w:rsidRPr="008A1C2E" w:rsidRDefault="00AB5370" w:rsidP="00A51931">
            <w:pPr>
              <w:jc w:val="center"/>
              <w:rPr>
                <w:color w:val="000000"/>
                <w:sz w:val="20"/>
                <w:szCs w:val="20"/>
              </w:rPr>
            </w:pPr>
            <w:r>
              <w:rPr>
                <w:color w:val="000000"/>
                <w:sz w:val="20"/>
                <w:szCs w:val="20"/>
              </w:rPr>
              <w:t>43616</w:t>
            </w:r>
          </w:p>
        </w:tc>
      </w:tr>
      <w:tr w:rsidR="00AB5370" w:rsidRPr="008A1C2E" w14:paraId="38E53DE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ABA91E4" w14:textId="77777777" w:rsidR="00AB5370" w:rsidRPr="008A1C2E" w:rsidRDefault="00AB5370" w:rsidP="00A51931">
            <w:pPr>
              <w:jc w:val="center"/>
              <w:rPr>
                <w:color w:val="000000"/>
                <w:sz w:val="20"/>
                <w:szCs w:val="20"/>
              </w:rPr>
            </w:pPr>
            <w:r w:rsidRPr="008A1C2E">
              <w:rPr>
                <w:color w:val="000000"/>
                <w:sz w:val="20"/>
                <w:szCs w:val="20"/>
              </w:rPr>
              <w:t>6722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727BC692" w14:textId="77777777" w:rsidR="00AB5370" w:rsidRPr="008A1C2E" w:rsidRDefault="00AB5370" w:rsidP="00A51931">
            <w:pPr>
              <w:rPr>
                <w:color w:val="000000"/>
                <w:sz w:val="20"/>
                <w:szCs w:val="20"/>
              </w:rPr>
            </w:pPr>
            <w:r w:rsidRPr="008A1C2E">
              <w:rPr>
                <w:color w:val="000000"/>
                <w:sz w:val="20"/>
                <w:szCs w:val="20"/>
              </w:rPr>
              <w:t>Madona-Ļaudona-Mētriena-</w:t>
            </w:r>
          </w:p>
          <w:p w14:paraId="117DBAB7" w14:textId="77777777" w:rsidR="00AB5370" w:rsidRPr="008A1C2E" w:rsidRDefault="00AB5370" w:rsidP="00A51931">
            <w:pPr>
              <w:rPr>
                <w:color w:val="000000"/>
                <w:sz w:val="20"/>
                <w:szCs w:val="20"/>
              </w:rPr>
            </w:pPr>
            <w:r w:rsidRPr="008A1C2E">
              <w:rPr>
                <w:color w:val="000000"/>
                <w:sz w:val="20"/>
                <w:szCs w:val="20"/>
              </w:rPr>
              <w:t>Mūrnieki-Madona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0B2B5"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49462" w14:textId="77777777" w:rsidR="00AB5370" w:rsidRPr="008A1C2E" w:rsidRDefault="00AB5370" w:rsidP="00A51931">
            <w:pPr>
              <w:jc w:val="center"/>
              <w:rPr>
                <w:color w:val="000000"/>
                <w:sz w:val="20"/>
                <w:szCs w:val="20"/>
              </w:rPr>
            </w:pPr>
            <w:r w:rsidRPr="008A1C2E">
              <w:rPr>
                <w:color w:val="000000"/>
                <w:sz w:val="20"/>
                <w:szCs w:val="20"/>
              </w:rPr>
              <w:t>18311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3D4A26" w14:textId="77777777" w:rsidR="00AB5370" w:rsidRPr="008A1C2E" w:rsidRDefault="00AB5370" w:rsidP="00A51931">
            <w:pPr>
              <w:jc w:val="center"/>
              <w:rPr>
                <w:color w:val="000000"/>
                <w:sz w:val="20"/>
                <w:szCs w:val="20"/>
              </w:rPr>
            </w:pPr>
            <w:r w:rsidRPr="008A1C2E">
              <w:rPr>
                <w:color w:val="000000"/>
                <w:sz w:val="20"/>
                <w:szCs w:val="20"/>
              </w:rPr>
              <w:t>18311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523F6A" w14:textId="77777777" w:rsidR="00AB5370" w:rsidRPr="008A1C2E" w:rsidRDefault="00AB5370" w:rsidP="00A51931">
            <w:pPr>
              <w:jc w:val="center"/>
              <w:rPr>
                <w:color w:val="000000"/>
                <w:sz w:val="20"/>
                <w:szCs w:val="20"/>
              </w:rPr>
            </w:pPr>
            <w:r w:rsidRPr="008A1C2E">
              <w:rPr>
                <w:color w:val="000000"/>
                <w:sz w:val="20"/>
                <w:szCs w:val="20"/>
              </w:rPr>
              <w:t>18369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579469" w14:textId="77777777" w:rsidR="00AB5370" w:rsidRPr="008A1C2E" w:rsidRDefault="00AB5370" w:rsidP="00A51931">
            <w:pPr>
              <w:jc w:val="center"/>
              <w:rPr>
                <w:color w:val="000000"/>
                <w:sz w:val="20"/>
                <w:szCs w:val="20"/>
              </w:rPr>
            </w:pPr>
            <w:r w:rsidRPr="008A1C2E">
              <w:rPr>
                <w:color w:val="000000"/>
                <w:sz w:val="20"/>
                <w:szCs w:val="20"/>
              </w:rPr>
              <w:t>54991</w:t>
            </w:r>
          </w:p>
        </w:tc>
      </w:tr>
      <w:tr w:rsidR="00AB5370" w:rsidRPr="008A1C2E" w14:paraId="5A2ED605"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FAB7" w14:textId="77777777" w:rsidR="00AB5370" w:rsidRPr="008A1C2E" w:rsidRDefault="00AB5370" w:rsidP="00A51931">
            <w:pPr>
              <w:jc w:val="center"/>
              <w:rPr>
                <w:color w:val="000000"/>
                <w:sz w:val="20"/>
                <w:szCs w:val="20"/>
              </w:rPr>
            </w:pPr>
            <w:r w:rsidRPr="008A1C2E">
              <w:rPr>
                <w:color w:val="000000"/>
                <w:sz w:val="20"/>
                <w:szCs w:val="20"/>
              </w:rPr>
              <w:t>6751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22BC" w14:textId="77777777" w:rsidR="00AB5370" w:rsidRPr="008A1C2E" w:rsidRDefault="00AB5370" w:rsidP="00A51931">
            <w:pPr>
              <w:rPr>
                <w:color w:val="000000"/>
                <w:sz w:val="20"/>
                <w:szCs w:val="20"/>
              </w:rPr>
            </w:pPr>
            <w:r w:rsidRPr="008A1C2E">
              <w:rPr>
                <w:color w:val="000000"/>
                <w:sz w:val="20"/>
                <w:szCs w:val="20"/>
              </w:rPr>
              <w:t>Madona-</w:t>
            </w:r>
            <w:proofErr w:type="spellStart"/>
            <w:r w:rsidRPr="008A1C2E">
              <w:rPr>
                <w:color w:val="000000"/>
                <w:sz w:val="20"/>
                <w:szCs w:val="20"/>
              </w:rPr>
              <w:t>Jaunāmuiža-Mārciena</w:t>
            </w:r>
            <w:proofErr w:type="spellEnd"/>
            <w:r>
              <w:rPr>
                <w:color w:val="000000"/>
                <w:sz w:val="20"/>
                <w:szCs w:val="20"/>
              </w:rPr>
              <w:t xml:space="preserve"> (1,2)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F617C"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BAE10" w14:textId="77777777" w:rsidR="00AB5370" w:rsidRPr="008A1C2E" w:rsidRDefault="00AB5370" w:rsidP="00A51931">
            <w:pPr>
              <w:jc w:val="center"/>
              <w:rPr>
                <w:color w:val="000000"/>
                <w:sz w:val="20"/>
                <w:szCs w:val="20"/>
              </w:rPr>
            </w:pPr>
            <w:r>
              <w:rPr>
                <w:color w:val="000000"/>
                <w:sz w:val="20"/>
                <w:szCs w:val="20"/>
              </w:rPr>
              <w:t>4624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15164" w14:textId="77777777" w:rsidR="00AB5370" w:rsidRPr="008A1C2E" w:rsidRDefault="00AB5370" w:rsidP="00A51931">
            <w:pPr>
              <w:jc w:val="center"/>
              <w:rPr>
                <w:color w:val="000000"/>
                <w:sz w:val="20"/>
                <w:szCs w:val="20"/>
              </w:rPr>
            </w:pPr>
            <w:r>
              <w:rPr>
                <w:color w:val="000000"/>
                <w:sz w:val="20"/>
                <w:szCs w:val="20"/>
              </w:rPr>
              <w:t>4624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17EF" w14:textId="77777777" w:rsidR="00AB5370" w:rsidRPr="008A1C2E" w:rsidRDefault="00AB5370" w:rsidP="00A51931">
            <w:pPr>
              <w:jc w:val="center"/>
              <w:rPr>
                <w:color w:val="000000"/>
                <w:sz w:val="20"/>
                <w:szCs w:val="20"/>
              </w:rPr>
            </w:pPr>
            <w:r>
              <w:rPr>
                <w:color w:val="000000"/>
                <w:sz w:val="20"/>
                <w:szCs w:val="20"/>
              </w:rPr>
              <w:t>4597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1BEB" w14:textId="77777777" w:rsidR="00AB5370" w:rsidRPr="008A1C2E" w:rsidRDefault="00AB5370" w:rsidP="00A51931">
            <w:pPr>
              <w:jc w:val="center"/>
              <w:rPr>
                <w:color w:val="000000"/>
                <w:sz w:val="20"/>
                <w:szCs w:val="20"/>
              </w:rPr>
            </w:pPr>
            <w:r>
              <w:rPr>
                <w:color w:val="000000"/>
                <w:sz w:val="20"/>
                <w:szCs w:val="20"/>
              </w:rPr>
              <w:t>13845</w:t>
            </w:r>
          </w:p>
        </w:tc>
      </w:tr>
      <w:tr w:rsidR="00AB5370" w:rsidRPr="008A1C2E" w14:paraId="36C0F0A5"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5AE0" w14:textId="77777777" w:rsidR="00AB5370" w:rsidRPr="008A1C2E" w:rsidRDefault="00AB5370" w:rsidP="00A51931">
            <w:pPr>
              <w:jc w:val="center"/>
              <w:rPr>
                <w:color w:val="000000"/>
                <w:sz w:val="20"/>
                <w:szCs w:val="20"/>
              </w:rPr>
            </w:pPr>
            <w:r w:rsidRPr="008A1C2E">
              <w:rPr>
                <w:color w:val="000000"/>
                <w:sz w:val="20"/>
                <w:szCs w:val="20"/>
              </w:rPr>
              <w:t>6996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3425" w14:textId="77777777" w:rsidR="00AB5370" w:rsidRPr="008A1C2E" w:rsidRDefault="00AB5370" w:rsidP="00A51931">
            <w:pPr>
              <w:rPr>
                <w:color w:val="000000"/>
                <w:sz w:val="20"/>
                <w:szCs w:val="20"/>
              </w:rPr>
            </w:pPr>
            <w:r w:rsidRPr="008A1C2E">
              <w:rPr>
                <w:color w:val="000000"/>
                <w:sz w:val="20"/>
                <w:szCs w:val="20"/>
              </w:rPr>
              <w:t>Madona-Ērgļi-</w:t>
            </w:r>
            <w:proofErr w:type="spellStart"/>
            <w:r w:rsidRPr="008A1C2E">
              <w:rPr>
                <w:color w:val="000000"/>
                <w:sz w:val="20"/>
                <w:szCs w:val="20"/>
              </w:rPr>
              <w:t>Liepkalne-Upmalas</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93114"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CAA9A" w14:textId="77777777" w:rsidR="00AB5370" w:rsidRPr="008A1C2E" w:rsidRDefault="00AB5370" w:rsidP="00A51931">
            <w:pPr>
              <w:jc w:val="center"/>
              <w:rPr>
                <w:color w:val="000000"/>
                <w:sz w:val="20"/>
                <w:szCs w:val="20"/>
              </w:rPr>
            </w:pPr>
            <w:r w:rsidRPr="008A1C2E">
              <w:rPr>
                <w:color w:val="000000"/>
                <w:sz w:val="20"/>
                <w:szCs w:val="20"/>
              </w:rPr>
              <w:t>103056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9AF2F" w14:textId="77777777" w:rsidR="00AB5370" w:rsidRPr="008A1C2E" w:rsidRDefault="00AB5370" w:rsidP="00A51931">
            <w:pPr>
              <w:jc w:val="center"/>
              <w:rPr>
                <w:color w:val="000000"/>
                <w:sz w:val="20"/>
                <w:szCs w:val="20"/>
              </w:rPr>
            </w:pPr>
            <w:r w:rsidRPr="008A1C2E">
              <w:rPr>
                <w:color w:val="000000"/>
                <w:sz w:val="20"/>
                <w:szCs w:val="20"/>
              </w:rPr>
              <w:t>103056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284BA" w14:textId="77777777" w:rsidR="00AB5370" w:rsidRPr="008A1C2E" w:rsidRDefault="00AB5370" w:rsidP="00A51931">
            <w:pPr>
              <w:jc w:val="center"/>
              <w:rPr>
                <w:color w:val="000000"/>
                <w:sz w:val="20"/>
                <w:szCs w:val="20"/>
              </w:rPr>
            </w:pPr>
            <w:r w:rsidRPr="008A1C2E">
              <w:rPr>
                <w:color w:val="000000"/>
                <w:sz w:val="20"/>
                <w:szCs w:val="20"/>
              </w:rPr>
              <w:t>103360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AA7B6" w14:textId="77777777" w:rsidR="00AB5370" w:rsidRPr="008A1C2E" w:rsidRDefault="00AB5370" w:rsidP="00A51931">
            <w:pPr>
              <w:jc w:val="center"/>
              <w:rPr>
                <w:color w:val="000000"/>
                <w:sz w:val="20"/>
                <w:szCs w:val="20"/>
              </w:rPr>
            </w:pPr>
            <w:r w:rsidRPr="008A1C2E">
              <w:rPr>
                <w:color w:val="000000"/>
                <w:sz w:val="20"/>
                <w:szCs w:val="20"/>
              </w:rPr>
              <w:t>309472</w:t>
            </w:r>
          </w:p>
        </w:tc>
      </w:tr>
      <w:tr w:rsidR="00AB5370" w:rsidRPr="008A1C2E" w14:paraId="7FD8B321" w14:textId="77777777" w:rsidTr="00A51931">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CC9C7" w14:textId="77777777" w:rsidR="00AB5370" w:rsidRPr="008A1C2E" w:rsidRDefault="00AB5370" w:rsidP="00A51931">
            <w:pPr>
              <w:jc w:val="center"/>
              <w:rPr>
                <w:color w:val="000000"/>
                <w:sz w:val="20"/>
                <w:szCs w:val="20"/>
              </w:rPr>
            </w:pPr>
            <w:r w:rsidRPr="008A1C2E">
              <w:rPr>
                <w:color w:val="000000"/>
                <w:sz w:val="20"/>
                <w:szCs w:val="20"/>
              </w:rPr>
              <w:t>Kopā K2 un K3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0B3596FC" w14:textId="77777777" w:rsidR="00AB5370" w:rsidRPr="008A1C2E" w:rsidRDefault="00AB5370" w:rsidP="00A51931">
            <w:pPr>
              <w:jc w:val="center"/>
              <w:rPr>
                <w:color w:val="000000"/>
                <w:sz w:val="20"/>
                <w:szCs w:val="20"/>
              </w:rPr>
            </w:pPr>
            <w:r>
              <w:rPr>
                <w:color w:val="000000"/>
                <w:sz w:val="20"/>
                <w:szCs w:val="20"/>
              </w:rPr>
              <w:t>70</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21EE0429" w14:textId="77777777" w:rsidR="00AB5370" w:rsidRPr="008A1C2E" w:rsidRDefault="00AB5370" w:rsidP="00A51931">
            <w:pPr>
              <w:jc w:val="center"/>
              <w:rPr>
                <w:color w:val="000000"/>
                <w:sz w:val="20"/>
                <w:szCs w:val="20"/>
              </w:rPr>
            </w:pPr>
            <w:r>
              <w:rPr>
                <w:color w:val="000000"/>
                <w:sz w:val="20"/>
                <w:szCs w:val="20"/>
              </w:rPr>
              <w:t>590076</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43225EBA" w14:textId="77777777" w:rsidR="00AB5370" w:rsidRPr="008A1C2E" w:rsidRDefault="00AB5370" w:rsidP="00A51931">
            <w:pPr>
              <w:jc w:val="center"/>
              <w:rPr>
                <w:color w:val="000000"/>
                <w:sz w:val="20"/>
                <w:szCs w:val="20"/>
              </w:rPr>
            </w:pPr>
            <w:r>
              <w:rPr>
                <w:color w:val="000000"/>
                <w:sz w:val="20"/>
                <w:szCs w:val="20"/>
              </w:rPr>
              <w:t>590076</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1898EA80" w14:textId="77777777" w:rsidR="00AB5370" w:rsidRPr="008A1C2E" w:rsidRDefault="00AB5370" w:rsidP="00A51931">
            <w:pPr>
              <w:jc w:val="center"/>
              <w:rPr>
                <w:color w:val="000000"/>
                <w:sz w:val="20"/>
                <w:szCs w:val="20"/>
              </w:rPr>
            </w:pPr>
            <w:r>
              <w:rPr>
                <w:color w:val="000000"/>
                <w:sz w:val="20"/>
                <w:szCs w:val="20"/>
              </w:rPr>
              <w:t>591654</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14:paraId="3D68FDAD" w14:textId="77777777" w:rsidR="00AB5370" w:rsidRPr="008A1C2E" w:rsidRDefault="00AB5370" w:rsidP="00A51931">
            <w:pPr>
              <w:jc w:val="center"/>
              <w:rPr>
                <w:color w:val="000000"/>
                <w:sz w:val="20"/>
                <w:szCs w:val="20"/>
              </w:rPr>
            </w:pPr>
            <w:r>
              <w:rPr>
                <w:color w:val="000000"/>
                <w:sz w:val="20"/>
                <w:szCs w:val="20"/>
              </w:rPr>
              <w:t>1771806</w:t>
            </w:r>
          </w:p>
        </w:tc>
      </w:tr>
      <w:tr w:rsidR="00AB5370" w:rsidRPr="008A1C2E" w14:paraId="39BEF962" w14:textId="77777777" w:rsidTr="00A51931">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CFEA9" w14:textId="77777777" w:rsidR="00AB5370" w:rsidRPr="008A1C2E" w:rsidRDefault="00AB5370" w:rsidP="00A51931">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27509" w14:textId="77777777" w:rsidR="00AB5370" w:rsidRPr="008A1C2E" w:rsidRDefault="00AB5370" w:rsidP="00A51931">
            <w:pPr>
              <w:jc w:val="center"/>
              <w:rPr>
                <w:b/>
                <w:bCs/>
                <w:color w:val="000000"/>
                <w:sz w:val="20"/>
                <w:szCs w:val="20"/>
              </w:rPr>
            </w:pPr>
            <w:r w:rsidRPr="008A1C2E">
              <w:rPr>
                <w:b/>
                <w:bCs/>
                <w:color w:val="000000"/>
                <w:sz w:val="20"/>
                <w:szCs w:val="20"/>
              </w:rPr>
              <w:t>234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0935D" w14:textId="77777777" w:rsidR="00AB5370" w:rsidRPr="005E29B5" w:rsidRDefault="00AB5370" w:rsidP="00A51931">
            <w:pPr>
              <w:jc w:val="center"/>
              <w:rPr>
                <w:b/>
                <w:bCs/>
                <w:color w:val="000000"/>
                <w:sz w:val="20"/>
                <w:szCs w:val="20"/>
              </w:rPr>
            </w:pPr>
            <w:r w:rsidRPr="005E29B5">
              <w:rPr>
                <w:b/>
                <w:bCs/>
                <w:color w:val="000000"/>
                <w:sz w:val="20"/>
                <w:szCs w:val="20"/>
              </w:rPr>
              <w:t>1747370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2405C" w14:textId="77777777" w:rsidR="00AB5370" w:rsidRPr="005E29B5" w:rsidRDefault="00AB5370" w:rsidP="00A51931">
            <w:pPr>
              <w:jc w:val="center"/>
              <w:rPr>
                <w:b/>
                <w:bCs/>
                <w:color w:val="000000"/>
                <w:sz w:val="20"/>
                <w:szCs w:val="20"/>
              </w:rPr>
            </w:pPr>
            <w:r w:rsidRPr="005E29B5">
              <w:rPr>
                <w:b/>
                <w:bCs/>
                <w:color w:val="000000"/>
                <w:sz w:val="20"/>
                <w:szCs w:val="20"/>
              </w:rPr>
              <w:t>1747370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BE0A3" w14:textId="77777777" w:rsidR="00AB5370" w:rsidRPr="005E29B5" w:rsidRDefault="00AB5370" w:rsidP="00A51931">
            <w:pPr>
              <w:jc w:val="center"/>
              <w:rPr>
                <w:b/>
                <w:bCs/>
                <w:color w:val="000000"/>
                <w:sz w:val="20"/>
                <w:szCs w:val="20"/>
              </w:rPr>
            </w:pPr>
            <w:r w:rsidRPr="005E29B5">
              <w:rPr>
                <w:b/>
                <w:bCs/>
                <w:color w:val="000000"/>
                <w:sz w:val="20"/>
                <w:szCs w:val="20"/>
              </w:rPr>
              <w:t>1752254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5B789" w14:textId="77777777" w:rsidR="00AB5370" w:rsidRPr="005E29B5" w:rsidRDefault="00AB5370" w:rsidP="00A51931">
            <w:pPr>
              <w:jc w:val="center"/>
              <w:rPr>
                <w:b/>
                <w:bCs/>
                <w:color w:val="000000"/>
                <w:sz w:val="20"/>
                <w:szCs w:val="20"/>
              </w:rPr>
            </w:pPr>
            <w:r w:rsidRPr="005E29B5">
              <w:rPr>
                <w:b/>
                <w:bCs/>
                <w:color w:val="000000"/>
                <w:sz w:val="20"/>
                <w:szCs w:val="20"/>
              </w:rPr>
              <w:t>5246994</w:t>
            </w:r>
          </w:p>
        </w:tc>
      </w:tr>
      <w:tr w:rsidR="004A2FBF" w:rsidRPr="0018569F" w14:paraId="1EB62CA5" w14:textId="77777777" w:rsidTr="004A2FBF">
        <w:trPr>
          <w:trHeight w:val="288"/>
        </w:trPr>
        <w:tc>
          <w:tcPr>
            <w:tcW w:w="820" w:type="dxa"/>
            <w:tcBorders>
              <w:top w:val="nil"/>
              <w:left w:val="nil"/>
              <w:bottom w:val="nil"/>
              <w:right w:val="nil"/>
            </w:tcBorders>
            <w:shd w:val="clear" w:color="auto" w:fill="auto"/>
            <w:noWrap/>
            <w:vAlign w:val="bottom"/>
            <w:hideMark/>
          </w:tcPr>
          <w:p w14:paraId="711F788C" w14:textId="77777777" w:rsidR="004A2FBF" w:rsidRPr="00BC6F8B" w:rsidRDefault="004A2FBF" w:rsidP="00AB5370">
            <w:pPr>
              <w:spacing w:after="160" w:line="259" w:lineRule="auto"/>
            </w:pPr>
          </w:p>
        </w:tc>
        <w:tc>
          <w:tcPr>
            <w:tcW w:w="1920" w:type="dxa"/>
            <w:gridSpan w:val="2"/>
            <w:tcBorders>
              <w:top w:val="nil"/>
              <w:left w:val="nil"/>
              <w:bottom w:val="nil"/>
              <w:right w:val="nil"/>
            </w:tcBorders>
            <w:shd w:val="clear" w:color="auto" w:fill="auto"/>
            <w:noWrap/>
            <w:vAlign w:val="bottom"/>
            <w:hideMark/>
          </w:tcPr>
          <w:p w14:paraId="5F609250" w14:textId="77777777" w:rsidR="004A2FBF" w:rsidRPr="00BC6F8B" w:rsidRDefault="004A2FBF" w:rsidP="004A2FBF"/>
        </w:tc>
        <w:tc>
          <w:tcPr>
            <w:tcW w:w="1016" w:type="dxa"/>
            <w:gridSpan w:val="2"/>
            <w:tcBorders>
              <w:top w:val="nil"/>
              <w:left w:val="nil"/>
              <w:bottom w:val="nil"/>
              <w:right w:val="nil"/>
            </w:tcBorders>
            <w:shd w:val="clear" w:color="auto" w:fill="auto"/>
            <w:noWrap/>
            <w:vAlign w:val="bottom"/>
            <w:hideMark/>
          </w:tcPr>
          <w:p w14:paraId="16D9DFDB" w14:textId="77777777" w:rsidR="004A2FBF" w:rsidRPr="00BC6F8B" w:rsidRDefault="004A2FBF" w:rsidP="004A2FBF"/>
        </w:tc>
        <w:tc>
          <w:tcPr>
            <w:tcW w:w="1389" w:type="dxa"/>
            <w:gridSpan w:val="2"/>
            <w:tcBorders>
              <w:top w:val="nil"/>
              <w:left w:val="nil"/>
              <w:bottom w:val="nil"/>
              <w:right w:val="nil"/>
            </w:tcBorders>
            <w:shd w:val="clear" w:color="auto" w:fill="auto"/>
            <w:noWrap/>
            <w:vAlign w:val="bottom"/>
            <w:hideMark/>
          </w:tcPr>
          <w:p w14:paraId="3F6D9167" w14:textId="77777777" w:rsidR="004A2FBF" w:rsidRPr="00BC6F8B" w:rsidRDefault="004A2FBF" w:rsidP="004A2FBF"/>
        </w:tc>
        <w:tc>
          <w:tcPr>
            <w:tcW w:w="1389" w:type="dxa"/>
            <w:gridSpan w:val="2"/>
            <w:tcBorders>
              <w:top w:val="nil"/>
              <w:left w:val="nil"/>
              <w:bottom w:val="nil"/>
              <w:right w:val="nil"/>
            </w:tcBorders>
            <w:shd w:val="clear" w:color="auto" w:fill="auto"/>
            <w:noWrap/>
            <w:vAlign w:val="bottom"/>
            <w:hideMark/>
          </w:tcPr>
          <w:p w14:paraId="696FE2C6" w14:textId="77777777" w:rsidR="004A2FBF" w:rsidRPr="00BC6F8B" w:rsidRDefault="004A2FBF" w:rsidP="004A2FBF"/>
        </w:tc>
        <w:tc>
          <w:tcPr>
            <w:tcW w:w="1389" w:type="dxa"/>
            <w:gridSpan w:val="2"/>
            <w:tcBorders>
              <w:top w:val="nil"/>
              <w:left w:val="nil"/>
              <w:bottom w:val="nil"/>
              <w:right w:val="nil"/>
            </w:tcBorders>
            <w:shd w:val="clear" w:color="auto" w:fill="auto"/>
            <w:noWrap/>
            <w:vAlign w:val="bottom"/>
            <w:hideMark/>
          </w:tcPr>
          <w:p w14:paraId="045BB547"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4D46151F" w14:textId="77777777" w:rsidR="004A2FBF" w:rsidRDefault="004A2FBF" w:rsidP="004A2FBF">
            <w:pPr>
              <w:rPr>
                <w:color w:val="000000"/>
              </w:rPr>
            </w:pPr>
          </w:p>
          <w:p w14:paraId="14A5262C" w14:textId="77777777" w:rsidR="004A2FBF" w:rsidRPr="00BC6F8B" w:rsidRDefault="004A2FBF" w:rsidP="004A2FBF">
            <w:pPr>
              <w:rPr>
                <w:color w:val="000000"/>
              </w:rPr>
            </w:pPr>
            <w:r w:rsidRPr="00BC6F8B">
              <w:rPr>
                <w:color w:val="000000"/>
              </w:rPr>
              <w:t>Tabula Nr.2</w:t>
            </w:r>
          </w:p>
        </w:tc>
      </w:tr>
      <w:tr w:rsidR="004A2FBF" w:rsidRPr="0018569F" w14:paraId="770E8C87" w14:textId="77777777" w:rsidTr="004A2FBF">
        <w:trPr>
          <w:trHeight w:val="828"/>
        </w:trPr>
        <w:tc>
          <w:tcPr>
            <w:tcW w:w="9383" w:type="dxa"/>
            <w:gridSpan w:val="12"/>
            <w:tcBorders>
              <w:top w:val="nil"/>
              <w:left w:val="nil"/>
              <w:bottom w:val="nil"/>
              <w:right w:val="nil"/>
            </w:tcBorders>
            <w:shd w:val="clear" w:color="auto" w:fill="auto"/>
            <w:vAlign w:val="center"/>
            <w:hideMark/>
          </w:tcPr>
          <w:p w14:paraId="4DDB746E"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„Preiļi”</w:t>
            </w:r>
          </w:p>
        </w:tc>
      </w:tr>
      <w:tr w:rsidR="004A2FBF" w:rsidRPr="0018569F" w14:paraId="7AE7BFCE"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04321ED1" w14:textId="77777777" w:rsidR="004A2FBF" w:rsidRPr="0018569F" w:rsidRDefault="004A2FBF" w:rsidP="004A2FBF">
            <w:pPr>
              <w:jc w:val="center"/>
              <w:rPr>
                <w:color w:val="000000"/>
                <w:sz w:val="20"/>
                <w:szCs w:val="20"/>
              </w:rPr>
            </w:pPr>
          </w:p>
        </w:tc>
        <w:tc>
          <w:tcPr>
            <w:tcW w:w="1920" w:type="dxa"/>
            <w:gridSpan w:val="2"/>
            <w:tcBorders>
              <w:top w:val="nil"/>
              <w:left w:val="nil"/>
              <w:bottom w:val="single" w:sz="4" w:space="0" w:color="auto"/>
              <w:right w:val="nil"/>
            </w:tcBorders>
            <w:shd w:val="clear" w:color="auto" w:fill="auto"/>
            <w:noWrap/>
            <w:vAlign w:val="bottom"/>
            <w:hideMark/>
          </w:tcPr>
          <w:p w14:paraId="11D4F080" w14:textId="77777777" w:rsidR="004A2FBF" w:rsidRPr="0018569F" w:rsidRDefault="004A2FBF" w:rsidP="004A2FBF">
            <w:pPr>
              <w:rPr>
                <w:sz w:val="20"/>
                <w:szCs w:val="20"/>
              </w:rPr>
            </w:pPr>
          </w:p>
        </w:tc>
        <w:tc>
          <w:tcPr>
            <w:tcW w:w="1016" w:type="dxa"/>
            <w:gridSpan w:val="2"/>
            <w:tcBorders>
              <w:top w:val="nil"/>
              <w:left w:val="nil"/>
              <w:bottom w:val="single" w:sz="4" w:space="0" w:color="auto"/>
              <w:right w:val="nil"/>
            </w:tcBorders>
            <w:shd w:val="clear" w:color="auto" w:fill="auto"/>
            <w:noWrap/>
            <w:vAlign w:val="bottom"/>
            <w:hideMark/>
          </w:tcPr>
          <w:p w14:paraId="311B174C" w14:textId="77777777" w:rsidR="004A2FBF" w:rsidRPr="0018569F" w:rsidRDefault="004A2FBF" w:rsidP="004A2FBF">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77598C4F" w14:textId="77777777" w:rsidR="004A2FBF" w:rsidRPr="0018569F" w:rsidRDefault="004A2FBF" w:rsidP="004A2FBF">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41689A66" w14:textId="77777777" w:rsidR="004A2FBF" w:rsidRPr="0018569F" w:rsidRDefault="004A2FBF" w:rsidP="004A2FBF">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64F823E1" w14:textId="77777777" w:rsidR="004A2FBF" w:rsidRPr="0018569F"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1E854D00" w14:textId="77777777" w:rsidR="004A2FBF" w:rsidRPr="0018569F" w:rsidRDefault="004A2FBF" w:rsidP="004A2FBF">
            <w:pPr>
              <w:rPr>
                <w:sz w:val="20"/>
                <w:szCs w:val="20"/>
              </w:rPr>
            </w:pPr>
          </w:p>
        </w:tc>
      </w:tr>
      <w:tr w:rsidR="004A2FBF" w:rsidRPr="0018569F" w14:paraId="009B1533"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634A1" w14:textId="77777777" w:rsidR="004A2FBF" w:rsidRPr="0018569F" w:rsidRDefault="004A2FBF" w:rsidP="004A2FBF">
            <w:pPr>
              <w:jc w:val="center"/>
              <w:rPr>
                <w:b/>
                <w:bCs/>
                <w:color w:val="000000"/>
                <w:sz w:val="20"/>
                <w:szCs w:val="20"/>
              </w:rPr>
            </w:pPr>
            <w:r w:rsidRPr="0018569F">
              <w:rPr>
                <w:b/>
                <w:bCs/>
                <w:color w:val="000000"/>
                <w:sz w:val="20"/>
                <w:szCs w:val="20"/>
              </w:rPr>
              <w:t>Marš-</w:t>
            </w:r>
            <w:r w:rsidRPr="0018569F">
              <w:rPr>
                <w:b/>
                <w:bCs/>
                <w:color w:val="000000"/>
                <w:sz w:val="20"/>
                <w:szCs w:val="20"/>
              </w:rPr>
              <w:br/>
            </w:r>
            <w:proofErr w:type="spellStart"/>
            <w:r w:rsidRPr="0018569F">
              <w:rPr>
                <w:b/>
                <w:bCs/>
                <w:color w:val="000000"/>
                <w:sz w:val="20"/>
                <w:szCs w:val="20"/>
              </w:rPr>
              <w:t>ruta</w:t>
            </w:r>
            <w:proofErr w:type="spellEnd"/>
            <w:r w:rsidRPr="0018569F">
              <w:rPr>
                <w:b/>
                <w:bCs/>
                <w:color w:val="000000"/>
                <w:sz w:val="20"/>
                <w:szCs w:val="20"/>
              </w:rPr>
              <w:t xml:space="preserve"> Nr.</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DC275" w14:textId="77777777" w:rsidR="004A2FBF" w:rsidRPr="0018569F" w:rsidRDefault="004A2FBF" w:rsidP="004A2FBF">
            <w:pPr>
              <w:jc w:val="center"/>
              <w:rPr>
                <w:b/>
                <w:bCs/>
                <w:color w:val="000000"/>
                <w:sz w:val="20"/>
                <w:szCs w:val="20"/>
              </w:rPr>
            </w:pPr>
            <w:r w:rsidRPr="0018569F">
              <w:rPr>
                <w:b/>
                <w:bCs/>
                <w:color w:val="000000"/>
                <w:sz w:val="20"/>
                <w:szCs w:val="20"/>
              </w:rPr>
              <w:t>Maršruta nosaukums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9BE4B" w14:textId="77777777" w:rsidR="004A2FBF" w:rsidRPr="0018569F" w:rsidRDefault="004A2FBF" w:rsidP="004A2FBF">
            <w:pPr>
              <w:jc w:val="center"/>
              <w:rPr>
                <w:b/>
                <w:bCs/>
                <w:color w:val="000000"/>
                <w:sz w:val="20"/>
                <w:szCs w:val="20"/>
              </w:rPr>
            </w:pPr>
            <w:r w:rsidRPr="0018569F">
              <w:rPr>
                <w:b/>
                <w:bCs/>
                <w:color w:val="000000"/>
                <w:sz w:val="20"/>
                <w:szCs w:val="20"/>
              </w:rPr>
              <w:t>Reisu skaits maršrutā</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64181" w14:textId="77777777" w:rsidR="004A2FBF" w:rsidRPr="0018569F" w:rsidRDefault="004A2FBF" w:rsidP="004A2FBF">
            <w:pPr>
              <w:rPr>
                <w:b/>
                <w:bCs/>
                <w:color w:val="000000"/>
                <w:sz w:val="20"/>
                <w:szCs w:val="20"/>
              </w:rPr>
            </w:pPr>
            <w:r w:rsidRPr="0018569F">
              <w:rPr>
                <w:b/>
                <w:bCs/>
                <w:color w:val="000000"/>
                <w:sz w:val="20"/>
                <w:szCs w:val="20"/>
              </w:rPr>
              <w:t>Nobraukums, km 2018.g.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BA7E2" w14:textId="77777777" w:rsidR="004A2FBF" w:rsidRPr="0018569F" w:rsidRDefault="004A2FBF" w:rsidP="004A2FBF">
            <w:pPr>
              <w:rPr>
                <w:b/>
                <w:bCs/>
                <w:color w:val="000000"/>
                <w:sz w:val="20"/>
                <w:szCs w:val="20"/>
              </w:rPr>
            </w:pPr>
            <w:r w:rsidRPr="0018569F">
              <w:rPr>
                <w:b/>
                <w:bCs/>
                <w:color w:val="000000"/>
                <w:sz w:val="20"/>
                <w:szCs w:val="20"/>
              </w:rPr>
              <w:t>Nobraukums, km 2019.g.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487E1" w14:textId="77777777" w:rsidR="004A2FBF" w:rsidRPr="0018569F" w:rsidRDefault="004A2FBF" w:rsidP="004A2FBF">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A977" w14:textId="77777777" w:rsidR="004A2FBF" w:rsidRPr="0018569F" w:rsidRDefault="004A2FBF" w:rsidP="004A2FBF">
            <w:pPr>
              <w:rPr>
                <w:b/>
                <w:bCs/>
                <w:color w:val="000000"/>
                <w:sz w:val="20"/>
                <w:szCs w:val="20"/>
              </w:rPr>
            </w:pPr>
            <w:r w:rsidRPr="0018569F">
              <w:rPr>
                <w:b/>
                <w:bCs/>
                <w:color w:val="000000"/>
                <w:sz w:val="20"/>
                <w:szCs w:val="20"/>
              </w:rPr>
              <w:t>Kopā visa līguma darbības laikā, km</w:t>
            </w:r>
          </w:p>
        </w:tc>
      </w:tr>
      <w:tr w:rsidR="004A2FBF" w:rsidRPr="0018569F" w14:paraId="16F6CD5F" w14:textId="77777777" w:rsidTr="004A2FBF">
        <w:trPr>
          <w:trHeight w:val="40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888E645" w14:textId="77777777" w:rsidR="004A2FBF" w:rsidRPr="0018569F" w:rsidRDefault="004A2FBF" w:rsidP="004A2FBF">
            <w:pPr>
              <w:jc w:val="center"/>
              <w:rPr>
                <w:b/>
                <w:bCs/>
                <w:color w:val="000000"/>
                <w:sz w:val="20"/>
                <w:szCs w:val="20"/>
              </w:rPr>
            </w:pPr>
            <w:r w:rsidRPr="0018569F">
              <w:rPr>
                <w:b/>
                <w:bCs/>
                <w:color w:val="000000"/>
                <w:sz w:val="20"/>
                <w:szCs w:val="20"/>
              </w:rPr>
              <w:t>K1 kategorijas autobusi</w:t>
            </w:r>
          </w:p>
        </w:tc>
      </w:tr>
      <w:tr w:rsidR="004A2FBF" w:rsidRPr="0018569F" w14:paraId="415C2C8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16E76" w14:textId="77777777" w:rsidR="004A2FBF" w:rsidRPr="0018569F" w:rsidRDefault="004A2FBF" w:rsidP="004A2FBF">
            <w:pPr>
              <w:jc w:val="center"/>
              <w:rPr>
                <w:color w:val="000000"/>
                <w:sz w:val="20"/>
                <w:szCs w:val="20"/>
              </w:rPr>
            </w:pPr>
            <w:r w:rsidRPr="0018569F">
              <w:rPr>
                <w:color w:val="000000"/>
                <w:sz w:val="20"/>
                <w:szCs w:val="20"/>
              </w:rPr>
              <w:t>5484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75A25" w14:textId="77777777" w:rsidR="004A2FBF" w:rsidRPr="0018569F" w:rsidRDefault="004A2FBF" w:rsidP="004A2FBF">
            <w:pPr>
              <w:rPr>
                <w:color w:val="000000"/>
                <w:sz w:val="20"/>
                <w:szCs w:val="20"/>
              </w:rPr>
            </w:pPr>
            <w:r w:rsidRPr="0018569F">
              <w:rPr>
                <w:color w:val="000000"/>
                <w:sz w:val="20"/>
                <w:szCs w:val="20"/>
              </w:rPr>
              <w:t>Preiļi - Znotiņi - Apšenieki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9F68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3CF58" w14:textId="77777777" w:rsidR="004A2FBF" w:rsidRPr="0018569F" w:rsidRDefault="004A2FBF" w:rsidP="004A2FBF">
            <w:pPr>
              <w:jc w:val="center"/>
              <w:rPr>
                <w:color w:val="000000"/>
                <w:sz w:val="20"/>
                <w:szCs w:val="20"/>
              </w:rPr>
            </w:pPr>
            <w:r w:rsidRPr="0018569F">
              <w:rPr>
                <w:color w:val="000000"/>
                <w:sz w:val="20"/>
                <w:szCs w:val="20"/>
              </w:rPr>
              <w:t>13634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3A30" w14:textId="77777777" w:rsidR="004A2FBF" w:rsidRPr="0018569F" w:rsidRDefault="004A2FBF" w:rsidP="004A2FBF">
            <w:pPr>
              <w:jc w:val="center"/>
              <w:rPr>
                <w:color w:val="000000"/>
                <w:sz w:val="20"/>
                <w:szCs w:val="20"/>
              </w:rPr>
            </w:pPr>
            <w:r w:rsidRPr="0018569F">
              <w:rPr>
                <w:color w:val="000000"/>
                <w:sz w:val="20"/>
                <w:szCs w:val="20"/>
              </w:rPr>
              <w:t>13634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0767" w14:textId="77777777" w:rsidR="004A2FBF" w:rsidRPr="0018569F" w:rsidRDefault="004A2FBF" w:rsidP="004A2FBF">
            <w:pPr>
              <w:jc w:val="center"/>
              <w:rPr>
                <w:color w:val="000000"/>
                <w:sz w:val="20"/>
                <w:szCs w:val="20"/>
              </w:rPr>
            </w:pPr>
            <w:r w:rsidRPr="0018569F">
              <w:rPr>
                <w:color w:val="000000"/>
                <w:sz w:val="20"/>
                <w:szCs w:val="20"/>
              </w:rPr>
              <w:t>13554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FA43B" w14:textId="77777777" w:rsidR="004A2FBF" w:rsidRPr="0018569F" w:rsidRDefault="004A2FBF" w:rsidP="004A2FBF">
            <w:pPr>
              <w:jc w:val="center"/>
              <w:rPr>
                <w:color w:val="000000"/>
                <w:sz w:val="20"/>
                <w:szCs w:val="20"/>
              </w:rPr>
            </w:pPr>
            <w:r w:rsidRPr="0018569F">
              <w:rPr>
                <w:color w:val="000000"/>
                <w:sz w:val="20"/>
                <w:szCs w:val="20"/>
              </w:rPr>
              <w:t>40822</w:t>
            </w:r>
          </w:p>
        </w:tc>
      </w:tr>
      <w:tr w:rsidR="004A2FBF" w:rsidRPr="0018569F" w14:paraId="0EE78BA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E1C9" w14:textId="77777777" w:rsidR="004A2FBF" w:rsidRPr="0018569F" w:rsidRDefault="004A2FBF" w:rsidP="004A2FBF">
            <w:pPr>
              <w:jc w:val="center"/>
              <w:rPr>
                <w:color w:val="000000"/>
                <w:sz w:val="20"/>
                <w:szCs w:val="20"/>
              </w:rPr>
            </w:pPr>
            <w:r w:rsidRPr="0018569F">
              <w:rPr>
                <w:color w:val="000000"/>
                <w:sz w:val="20"/>
                <w:szCs w:val="20"/>
              </w:rPr>
              <w:t>5487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39737" w14:textId="77777777" w:rsidR="004A2FBF" w:rsidRPr="0018569F" w:rsidRDefault="004A2FBF" w:rsidP="004A2FBF">
            <w:pPr>
              <w:rPr>
                <w:color w:val="000000"/>
                <w:sz w:val="20"/>
                <w:szCs w:val="20"/>
              </w:rPr>
            </w:pPr>
            <w:r w:rsidRPr="0018569F">
              <w:rPr>
                <w:color w:val="000000"/>
                <w:sz w:val="20"/>
                <w:szCs w:val="20"/>
              </w:rPr>
              <w:t>Preiļi - Rudzāti - Turki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CDF7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69553" w14:textId="77777777" w:rsidR="004A2FBF" w:rsidRPr="0018569F" w:rsidRDefault="004A2FBF" w:rsidP="004A2FBF">
            <w:pPr>
              <w:jc w:val="center"/>
              <w:rPr>
                <w:color w:val="000000"/>
                <w:sz w:val="20"/>
                <w:szCs w:val="20"/>
              </w:rPr>
            </w:pPr>
            <w:r w:rsidRPr="0018569F">
              <w:rPr>
                <w:color w:val="000000"/>
                <w:sz w:val="20"/>
                <w:szCs w:val="20"/>
              </w:rPr>
              <w:t>5377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85F8" w14:textId="77777777" w:rsidR="004A2FBF" w:rsidRPr="0018569F" w:rsidRDefault="004A2FBF" w:rsidP="004A2FBF">
            <w:pPr>
              <w:jc w:val="center"/>
              <w:rPr>
                <w:color w:val="000000"/>
                <w:sz w:val="20"/>
                <w:szCs w:val="20"/>
              </w:rPr>
            </w:pPr>
            <w:r w:rsidRPr="0018569F">
              <w:rPr>
                <w:color w:val="000000"/>
                <w:sz w:val="20"/>
                <w:szCs w:val="20"/>
              </w:rPr>
              <w:t>5377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F3563" w14:textId="77777777" w:rsidR="004A2FBF" w:rsidRPr="0018569F" w:rsidRDefault="004A2FBF" w:rsidP="004A2FBF">
            <w:pPr>
              <w:jc w:val="center"/>
              <w:rPr>
                <w:color w:val="000000"/>
                <w:sz w:val="20"/>
                <w:szCs w:val="20"/>
              </w:rPr>
            </w:pPr>
            <w:r w:rsidRPr="0018569F">
              <w:rPr>
                <w:color w:val="000000"/>
                <w:sz w:val="20"/>
                <w:szCs w:val="20"/>
              </w:rPr>
              <w:t>5377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FFCF1" w14:textId="77777777" w:rsidR="004A2FBF" w:rsidRPr="0018569F" w:rsidRDefault="004A2FBF" w:rsidP="004A2FBF">
            <w:pPr>
              <w:jc w:val="center"/>
              <w:rPr>
                <w:color w:val="000000"/>
                <w:sz w:val="20"/>
                <w:szCs w:val="20"/>
              </w:rPr>
            </w:pPr>
            <w:r w:rsidRPr="0018569F">
              <w:rPr>
                <w:color w:val="000000"/>
                <w:sz w:val="20"/>
                <w:szCs w:val="20"/>
              </w:rPr>
              <w:t>16131</w:t>
            </w:r>
          </w:p>
        </w:tc>
      </w:tr>
      <w:tr w:rsidR="004A2FBF" w:rsidRPr="0018569F" w14:paraId="663263F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96C6" w14:textId="77777777" w:rsidR="004A2FBF" w:rsidRPr="0018569F" w:rsidRDefault="004A2FBF" w:rsidP="004A2FBF">
            <w:pPr>
              <w:jc w:val="center"/>
              <w:rPr>
                <w:color w:val="000000"/>
                <w:sz w:val="20"/>
                <w:szCs w:val="20"/>
              </w:rPr>
            </w:pPr>
            <w:r w:rsidRPr="0018569F">
              <w:rPr>
                <w:color w:val="000000"/>
                <w:sz w:val="20"/>
                <w:szCs w:val="20"/>
              </w:rPr>
              <w:t>5564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90A5D" w14:textId="77777777" w:rsidR="004A2FBF" w:rsidRPr="0018569F" w:rsidRDefault="004A2FBF" w:rsidP="004A2FBF">
            <w:pPr>
              <w:rPr>
                <w:color w:val="000000"/>
                <w:sz w:val="20"/>
                <w:szCs w:val="20"/>
              </w:rPr>
            </w:pPr>
            <w:r w:rsidRPr="0018569F">
              <w:rPr>
                <w:color w:val="000000"/>
                <w:sz w:val="20"/>
                <w:szCs w:val="20"/>
              </w:rPr>
              <w:t xml:space="preserve">Preiļi - </w:t>
            </w:r>
            <w:proofErr w:type="spellStart"/>
            <w:r w:rsidRPr="0018569F">
              <w:rPr>
                <w:color w:val="000000"/>
                <w:sz w:val="20"/>
                <w:szCs w:val="20"/>
              </w:rPr>
              <w:t>Kategrāde</w:t>
            </w:r>
            <w:proofErr w:type="spellEnd"/>
            <w:r w:rsidRPr="0018569F">
              <w:rPr>
                <w:color w:val="000000"/>
                <w:sz w:val="20"/>
                <w:szCs w:val="20"/>
              </w:rPr>
              <w:t xml:space="preserve"> - Rušona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F62DB"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D059EE" w14:textId="77777777" w:rsidR="004A2FBF" w:rsidRPr="0018569F" w:rsidRDefault="004A2FBF" w:rsidP="004A2FBF">
            <w:pPr>
              <w:jc w:val="center"/>
              <w:rPr>
                <w:color w:val="000000"/>
                <w:sz w:val="20"/>
                <w:szCs w:val="20"/>
              </w:rPr>
            </w:pPr>
            <w:r w:rsidRPr="0018569F">
              <w:rPr>
                <w:color w:val="000000"/>
                <w:sz w:val="20"/>
                <w:szCs w:val="20"/>
              </w:rPr>
              <w:t>15980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6C84A" w14:textId="77777777" w:rsidR="004A2FBF" w:rsidRPr="0018569F" w:rsidRDefault="004A2FBF" w:rsidP="004A2FBF">
            <w:pPr>
              <w:jc w:val="center"/>
              <w:rPr>
                <w:color w:val="000000"/>
                <w:sz w:val="20"/>
                <w:szCs w:val="20"/>
              </w:rPr>
            </w:pPr>
            <w:r w:rsidRPr="0018569F">
              <w:rPr>
                <w:color w:val="000000"/>
                <w:sz w:val="20"/>
                <w:szCs w:val="20"/>
              </w:rPr>
              <w:t>15980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EAE01" w14:textId="77777777" w:rsidR="004A2FBF" w:rsidRPr="0018569F" w:rsidRDefault="004A2FBF" w:rsidP="004A2FBF">
            <w:pPr>
              <w:jc w:val="center"/>
              <w:rPr>
                <w:color w:val="000000"/>
                <w:sz w:val="20"/>
                <w:szCs w:val="20"/>
              </w:rPr>
            </w:pPr>
            <w:r w:rsidRPr="0018569F">
              <w:rPr>
                <w:color w:val="000000"/>
                <w:sz w:val="20"/>
                <w:szCs w:val="20"/>
              </w:rPr>
              <w:t>15886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61E39" w14:textId="77777777" w:rsidR="004A2FBF" w:rsidRPr="0018569F" w:rsidRDefault="004A2FBF" w:rsidP="004A2FBF">
            <w:pPr>
              <w:jc w:val="center"/>
              <w:rPr>
                <w:color w:val="000000"/>
                <w:sz w:val="20"/>
                <w:szCs w:val="20"/>
              </w:rPr>
            </w:pPr>
            <w:r w:rsidRPr="0018569F">
              <w:rPr>
                <w:color w:val="000000"/>
                <w:sz w:val="20"/>
                <w:szCs w:val="20"/>
              </w:rPr>
              <w:t>47846</w:t>
            </w:r>
          </w:p>
        </w:tc>
      </w:tr>
      <w:tr w:rsidR="004A2FBF" w:rsidRPr="0018569F" w14:paraId="5A616DC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22D7" w14:textId="77777777" w:rsidR="004A2FBF" w:rsidRPr="0018569F" w:rsidRDefault="004A2FBF" w:rsidP="004A2FBF">
            <w:pPr>
              <w:jc w:val="center"/>
              <w:rPr>
                <w:color w:val="000000"/>
                <w:sz w:val="20"/>
                <w:szCs w:val="20"/>
              </w:rPr>
            </w:pPr>
            <w:r w:rsidRPr="0018569F">
              <w:rPr>
                <w:color w:val="000000"/>
                <w:sz w:val="20"/>
                <w:szCs w:val="20"/>
              </w:rPr>
              <w:t>5711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12697A" w14:textId="77777777" w:rsidR="004A2FBF" w:rsidRPr="0018569F" w:rsidRDefault="004A2FBF" w:rsidP="004A2FBF">
            <w:pPr>
              <w:rPr>
                <w:color w:val="000000"/>
                <w:sz w:val="20"/>
                <w:szCs w:val="20"/>
              </w:rPr>
            </w:pPr>
            <w:r w:rsidRPr="0018569F">
              <w:rPr>
                <w:color w:val="000000"/>
                <w:sz w:val="20"/>
                <w:szCs w:val="20"/>
              </w:rPr>
              <w:t>Preiļi - Lomi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518DA"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7517D" w14:textId="77777777" w:rsidR="004A2FBF" w:rsidRPr="0018569F" w:rsidRDefault="004A2FBF" w:rsidP="004A2FBF">
            <w:pPr>
              <w:jc w:val="center"/>
              <w:rPr>
                <w:color w:val="000000"/>
                <w:sz w:val="20"/>
                <w:szCs w:val="20"/>
              </w:rPr>
            </w:pPr>
            <w:r w:rsidRPr="0018569F">
              <w:rPr>
                <w:color w:val="000000"/>
                <w:sz w:val="20"/>
                <w:szCs w:val="20"/>
              </w:rPr>
              <w:t>8822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E10A4" w14:textId="77777777" w:rsidR="004A2FBF" w:rsidRPr="0018569F" w:rsidRDefault="004A2FBF" w:rsidP="004A2FBF">
            <w:pPr>
              <w:jc w:val="center"/>
              <w:rPr>
                <w:color w:val="000000"/>
                <w:sz w:val="20"/>
                <w:szCs w:val="20"/>
              </w:rPr>
            </w:pPr>
            <w:r w:rsidRPr="0018569F">
              <w:rPr>
                <w:color w:val="000000"/>
                <w:sz w:val="20"/>
                <w:szCs w:val="20"/>
              </w:rPr>
              <w:t>8822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10A17" w14:textId="77777777" w:rsidR="004A2FBF" w:rsidRPr="0018569F" w:rsidRDefault="004A2FBF" w:rsidP="004A2FBF">
            <w:pPr>
              <w:jc w:val="center"/>
              <w:rPr>
                <w:color w:val="000000"/>
                <w:sz w:val="20"/>
                <w:szCs w:val="20"/>
              </w:rPr>
            </w:pPr>
            <w:r w:rsidRPr="0018569F">
              <w:rPr>
                <w:color w:val="000000"/>
                <w:sz w:val="20"/>
                <w:szCs w:val="20"/>
              </w:rPr>
              <w:t>8856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CFC21" w14:textId="77777777" w:rsidR="004A2FBF" w:rsidRPr="0018569F" w:rsidRDefault="004A2FBF" w:rsidP="004A2FBF">
            <w:pPr>
              <w:jc w:val="center"/>
              <w:rPr>
                <w:color w:val="000000"/>
                <w:sz w:val="20"/>
                <w:szCs w:val="20"/>
              </w:rPr>
            </w:pPr>
            <w:r w:rsidRPr="0018569F">
              <w:rPr>
                <w:color w:val="000000"/>
                <w:sz w:val="20"/>
                <w:szCs w:val="20"/>
              </w:rPr>
              <w:t>26500</w:t>
            </w:r>
          </w:p>
        </w:tc>
      </w:tr>
      <w:tr w:rsidR="004A2FBF" w:rsidRPr="0018569F" w14:paraId="6CAB4D6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6BCB" w14:textId="77777777" w:rsidR="004A2FBF" w:rsidRPr="0018569F" w:rsidRDefault="004A2FBF" w:rsidP="004A2FBF">
            <w:pPr>
              <w:jc w:val="center"/>
              <w:rPr>
                <w:color w:val="000000"/>
                <w:sz w:val="20"/>
                <w:szCs w:val="20"/>
              </w:rPr>
            </w:pPr>
            <w:r w:rsidRPr="0018569F">
              <w:rPr>
                <w:color w:val="000000"/>
                <w:sz w:val="20"/>
                <w:szCs w:val="20"/>
              </w:rPr>
              <w:t>5713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DD384B" w14:textId="77777777" w:rsidR="004A2FBF" w:rsidRPr="0018569F" w:rsidRDefault="004A2FBF" w:rsidP="004A2FBF">
            <w:pPr>
              <w:rPr>
                <w:color w:val="000000"/>
                <w:sz w:val="20"/>
                <w:szCs w:val="20"/>
              </w:rPr>
            </w:pPr>
            <w:r w:rsidRPr="0018569F">
              <w:rPr>
                <w:color w:val="000000"/>
                <w:sz w:val="20"/>
                <w:szCs w:val="20"/>
              </w:rPr>
              <w:t>Preiļi - Varakļāni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55E27"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9CDE4" w14:textId="77777777" w:rsidR="004A2FBF" w:rsidRPr="0018569F" w:rsidRDefault="004A2FBF" w:rsidP="004A2FBF">
            <w:pPr>
              <w:jc w:val="center"/>
              <w:rPr>
                <w:color w:val="000000"/>
                <w:sz w:val="20"/>
                <w:szCs w:val="20"/>
              </w:rPr>
            </w:pPr>
            <w:r w:rsidRPr="0018569F">
              <w:rPr>
                <w:color w:val="000000"/>
                <w:sz w:val="20"/>
                <w:szCs w:val="20"/>
              </w:rPr>
              <w:t>73088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C87DB" w14:textId="77777777" w:rsidR="004A2FBF" w:rsidRPr="0018569F" w:rsidRDefault="004A2FBF" w:rsidP="004A2FBF">
            <w:pPr>
              <w:jc w:val="center"/>
              <w:rPr>
                <w:color w:val="000000"/>
                <w:sz w:val="20"/>
                <w:szCs w:val="20"/>
              </w:rPr>
            </w:pPr>
            <w:r w:rsidRPr="0018569F">
              <w:rPr>
                <w:color w:val="000000"/>
                <w:sz w:val="20"/>
                <w:szCs w:val="20"/>
              </w:rPr>
              <w:t>73088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C949" w14:textId="77777777" w:rsidR="004A2FBF" w:rsidRPr="0018569F" w:rsidRDefault="004A2FBF" w:rsidP="004A2FBF">
            <w:pPr>
              <w:jc w:val="center"/>
              <w:rPr>
                <w:color w:val="000000"/>
                <w:sz w:val="20"/>
                <w:szCs w:val="20"/>
              </w:rPr>
            </w:pPr>
            <w:r w:rsidRPr="0018569F">
              <w:rPr>
                <w:color w:val="000000"/>
                <w:sz w:val="20"/>
                <w:szCs w:val="20"/>
              </w:rPr>
              <w:t>73346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9824" w14:textId="77777777" w:rsidR="004A2FBF" w:rsidRPr="0018569F" w:rsidRDefault="004A2FBF" w:rsidP="004A2FBF">
            <w:pPr>
              <w:jc w:val="center"/>
              <w:rPr>
                <w:color w:val="000000"/>
                <w:sz w:val="20"/>
                <w:szCs w:val="20"/>
              </w:rPr>
            </w:pPr>
            <w:r w:rsidRPr="0018569F">
              <w:rPr>
                <w:color w:val="000000"/>
                <w:sz w:val="20"/>
                <w:szCs w:val="20"/>
              </w:rPr>
              <w:t>219522</w:t>
            </w:r>
          </w:p>
        </w:tc>
      </w:tr>
      <w:tr w:rsidR="004A2FBF" w:rsidRPr="0018569F" w14:paraId="7F63A80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56EB2" w14:textId="77777777" w:rsidR="004A2FBF" w:rsidRPr="0018569F" w:rsidRDefault="004A2FBF" w:rsidP="004A2FBF">
            <w:pPr>
              <w:jc w:val="center"/>
              <w:rPr>
                <w:color w:val="000000"/>
                <w:sz w:val="20"/>
                <w:szCs w:val="20"/>
              </w:rPr>
            </w:pPr>
            <w:r w:rsidRPr="0018569F">
              <w:rPr>
                <w:color w:val="000000"/>
                <w:sz w:val="20"/>
                <w:szCs w:val="20"/>
              </w:rPr>
              <w:t>5714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442F5" w14:textId="77777777" w:rsidR="004A2FBF" w:rsidRPr="0018569F" w:rsidRDefault="004A2FBF" w:rsidP="004A2FBF">
            <w:pPr>
              <w:rPr>
                <w:color w:val="000000"/>
                <w:sz w:val="20"/>
                <w:szCs w:val="20"/>
              </w:rPr>
            </w:pPr>
            <w:r w:rsidRPr="0018569F">
              <w:rPr>
                <w:color w:val="000000"/>
                <w:sz w:val="20"/>
                <w:szCs w:val="20"/>
              </w:rPr>
              <w:t>Preiļi - Aglona - Grāveri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995D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6F635" w14:textId="77777777" w:rsidR="004A2FBF" w:rsidRPr="0018569F" w:rsidRDefault="004A2FBF" w:rsidP="004A2FBF">
            <w:pPr>
              <w:jc w:val="center"/>
              <w:rPr>
                <w:color w:val="000000"/>
                <w:sz w:val="20"/>
                <w:szCs w:val="20"/>
              </w:rPr>
            </w:pPr>
            <w:r w:rsidRPr="0018569F">
              <w:rPr>
                <w:color w:val="000000"/>
                <w:sz w:val="20"/>
                <w:szCs w:val="20"/>
              </w:rPr>
              <w:t>57086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2E90" w14:textId="77777777" w:rsidR="004A2FBF" w:rsidRPr="0018569F" w:rsidRDefault="004A2FBF" w:rsidP="004A2FBF">
            <w:pPr>
              <w:jc w:val="center"/>
              <w:rPr>
                <w:color w:val="000000"/>
                <w:sz w:val="20"/>
                <w:szCs w:val="20"/>
              </w:rPr>
            </w:pPr>
            <w:r w:rsidRPr="0018569F">
              <w:rPr>
                <w:color w:val="000000"/>
                <w:sz w:val="20"/>
                <w:szCs w:val="20"/>
              </w:rPr>
              <w:t>57086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725F2" w14:textId="77777777" w:rsidR="004A2FBF" w:rsidRPr="0018569F" w:rsidRDefault="004A2FBF" w:rsidP="004A2FBF">
            <w:pPr>
              <w:jc w:val="center"/>
              <w:rPr>
                <w:color w:val="000000"/>
                <w:sz w:val="20"/>
                <w:szCs w:val="20"/>
              </w:rPr>
            </w:pPr>
            <w:r w:rsidRPr="0018569F">
              <w:rPr>
                <w:color w:val="000000"/>
                <w:sz w:val="20"/>
                <w:szCs w:val="20"/>
              </w:rPr>
              <w:t>57242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7BABC" w14:textId="77777777" w:rsidR="004A2FBF" w:rsidRPr="0018569F" w:rsidRDefault="004A2FBF" w:rsidP="004A2FBF">
            <w:pPr>
              <w:jc w:val="center"/>
              <w:rPr>
                <w:color w:val="000000"/>
                <w:sz w:val="20"/>
                <w:szCs w:val="20"/>
              </w:rPr>
            </w:pPr>
            <w:r w:rsidRPr="0018569F">
              <w:rPr>
                <w:color w:val="000000"/>
                <w:sz w:val="20"/>
                <w:szCs w:val="20"/>
              </w:rPr>
              <w:t>171414</w:t>
            </w:r>
          </w:p>
        </w:tc>
      </w:tr>
      <w:tr w:rsidR="004A2FBF" w:rsidRPr="0018569F" w14:paraId="584DC809"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1ACF9" w14:textId="77777777" w:rsidR="004A2FBF" w:rsidRPr="0018569F" w:rsidRDefault="004A2FBF" w:rsidP="004A2FBF">
            <w:pPr>
              <w:jc w:val="center"/>
              <w:rPr>
                <w:color w:val="000000"/>
                <w:sz w:val="20"/>
                <w:szCs w:val="20"/>
              </w:rPr>
            </w:pPr>
            <w:r w:rsidRPr="0018569F">
              <w:rPr>
                <w:color w:val="000000"/>
                <w:sz w:val="20"/>
                <w:szCs w:val="20"/>
              </w:rPr>
              <w:t>6652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58853" w14:textId="77777777" w:rsidR="004A2FBF" w:rsidRPr="0018569F" w:rsidRDefault="004A2FBF" w:rsidP="004A2FBF">
            <w:pPr>
              <w:rPr>
                <w:color w:val="000000"/>
                <w:sz w:val="20"/>
                <w:szCs w:val="20"/>
              </w:rPr>
            </w:pPr>
            <w:r w:rsidRPr="0018569F">
              <w:rPr>
                <w:color w:val="000000"/>
                <w:sz w:val="20"/>
                <w:szCs w:val="20"/>
              </w:rPr>
              <w:t>Preiļi - Rudzāti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BB70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8C647" w14:textId="77777777" w:rsidR="004A2FBF" w:rsidRPr="0018569F" w:rsidRDefault="004A2FBF" w:rsidP="004A2FBF">
            <w:pPr>
              <w:jc w:val="center"/>
              <w:rPr>
                <w:color w:val="000000"/>
                <w:sz w:val="20"/>
                <w:szCs w:val="20"/>
              </w:rPr>
            </w:pPr>
            <w:r w:rsidRPr="0018569F">
              <w:rPr>
                <w:color w:val="000000"/>
                <w:sz w:val="20"/>
                <w:szCs w:val="20"/>
              </w:rPr>
              <w:t>7176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89FB" w14:textId="77777777" w:rsidR="004A2FBF" w:rsidRPr="0018569F" w:rsidRDefault="004A2FBF" w:rsidP="004A2FBF">
            <w:pPr>
              <w:jc w:val="center"/>
              <w:rPr>
                <w:color w:val="000000"/>
                <w:sz w:val="20"/>
                <w:szCs w:val="20"/>
              </w:rPr>
            </w:pPr>
            <w:r w:rsidRPr="0018569F">
              <w:rPr>
                <w:color w:val="000000"/>
                <w:sz w:val="20"/>
                <w:szCs w:val="20"/>
              </w:rPr>
              <w:t>7176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92325" w14:textId="77777777" w:rsidR="004A2FBF" w:rsidRPr="0018569F" w:rsidRDefault="004A2FBF" w:rsidP="004A2FBF">
            <w:pPr>
              <w:jc w:val="center"/>
              <w:rPr>
                <w:color w:val="000000"/>
                <w:sz w:val="20"/>
                <w:szCs w:val="20"/>
              </w:rPr>
            </w:pPr>
            <w:r w:rsidRPr="0018569F">
              <w:rPr>
                <w:color w:val="000000"/>
                <w:sz w:val="20"/>
                <w:szCs w:val="20"/>
              </w:rPr>
              <w:t>7268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62EC9" w14:textId="77777777" w:rsidR="004A2FBF" w:rsidRPr="0018569F" w:rsidRDefault="004A2FBF" w:rsidP="004A2FBF">
            <w:pPr>
              <w:jc w:val="center"/>
              <w:rPr>
                <w:color w:val="000000"/>
                <w:sz w:val="20"/>
                <w:szCs w:val="20"/>
              </w:rPr>
            </w:pPr>
            <w:r w:rsidRPr="0018569F">
              <w:rPr>
                <w:color w:val="000000"/>
                <w:sz w:val="20"/>
                <w:szCs w:val="20"/>
              </w:rPr>
              <w:t>21620</w:t>
            </w:r>
          </w:p>
        </w:tc>
      </w:tr>
      <w:tr w:rsidR="004A2FBF" w:rsidRPr="0018569F" w14:paraId="35EE658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FD437" w14:textId="77777777" w:rsidR="004A2FBF" w:rsidRPr="0018569F" w:rsidRDefault="004A2FBF" w:rsidP="004A2FBF">
            <w:pPr>
              <w:jc w:val="center"/>
              <w:rPr>
                <w:color w:val="000000"/>
                <w:sz w:val="20"/>
                <w:szCs w:val="20"/>
              </w:rPr>
            </w:pPr>
            <w:r w:rsidRPr="0018569F">
              <w:rPr>
                <w:color w:val="000000"/>
                <w:sz w:val="20"/>
                <w:szCs w:val="20"/>
              </w:rPr>
              <w:lastRenderedPageBreak/>
              <w:t>6653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D1EBF" w14:textId="77777777" w:rsidR="004A2FBF" w:rsidRPr="0018569F" w:rsidRDefault="004A2FBF" w:rsidP="004A2FBF">
            <w:pPr>
              <w:rPr>
                <w:color w:val="000000"/>
                <w:sz w:val="20"/>
                <w:szCs w:val="20"/>
              </w:rPr>
            </w:pPr>
            <w:r w:rsidRPr="0018569F">
              <w:rPr>
                <w:color w:val="000000"/>
                <w:sz w:val="20"/>
                <w:szCs w:val="20"/>
              </w:rPr>
              <w:t>Preiļi - Steķi - Rožupe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133E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1907F" w14:textId="77777777" w:rsidR="004A2FBF" w:rsidRPr="0018569F" w:rsidRDefault="004A2FBF" w:rsidP="004A2FBF">
            <w:pPr>
              <w:jc w:val="center"/>
              <w:rPr>
                <w:color w:val="000000"/>
                <w:sz w:val="20"/>
                <w:szCs w:val="20"/>
              </w:rPr>
            </w:pPr>
            <w:r w:rsidRPr="0018569F">
              <w:rPr>
                <w:color w:val="000000"/>
                <w:sz w:val="20"/>
                <w:szCs w:val="20"/>
              </w:rPr>
              <w:t>9420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10E9B" w14:textId="77777777" w:rsidR="004A2FBF" w:rsidRPr="0018569F" w:rsidRDefault="004A2FBF" w:rsidP="004A2FBF">
            <w:pPr>
              <w:jc w:val="center"/>
              <w:rPr>
                <w:color w:val="000000"/>
                <w:sz w:val="20"/>
                <w:szCs w:val="20"/>
              </w:rPr>
            </w:pPr>
            <w:r w:rsidRPr="0018569F">
              <w:rPr>
                <w:color w:val="000000"/>
                <w:sz w:val="20"/>
                <w:szCs w:val="20"/>
              </w:rPr>
              <w:t>9420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5288" w14:textId="77777777" w:rsidR="004A2FBF" w:rsidRPr="0018569F" w:rsidRDefault="004A2FBF" w:rsidP="004A2FBF">
            <w:pPr>
              <w:jc w:val="center"/>
              <w:rPr>
                <w:color w:val="000000"/>
                <w:sz w:val="20"/>
                <w:szCs w:val="20"/>
              </w:rPr>
            </w:pPr>
            <w:r w:rsidRPr="0018569F">
              <w:rPr>
                <w:color w:val="000000"/>
                <w:sz w:val="20"/>
                <w:szCs w:val="20"/>
              </w:rPr>
              <w:t>9360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1FEC" w14:textId="77777777" w:rsidR="004A2FBF" w:rsidRPr="0018569F" w:rsidRDefault="004A2FBF" w:rsidP="004A2FBF">
            <w:pPr>
              <w:jc w:val="center"/>
              <w:rPr>
                <w:color w:val="000000"/>
                <w:sz w:val="20"/>
                <w:szCs w:val="20"/>
              </w:rPr>
            </w:pPr>
            <w:r w:rsidRPr="0018569F">
              <w:rPr>
                <w:color w:val="000000"/>
                <w:sz w:val="20"/>
                <w:szCs w:val="20"/>
              </w:rPr>
              <w:t>28200</w:t>
            </w:r>
          </w:p>
        </w:tc>
      </w:tr>
      <w:tr w:rsidR="004A2FBF" w:rsidRPr="0018569F" w14:paraId="432D462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96F6B" w14:textId="77777777" w:rsidR="004A2FBF" w:rsidRPr="0018569F" w:rsidRDefault="004A2FBF" w:rsidP="004A2FBF">
            <w:pPr>
              <w:jc w:val="center"/>
              <w:rPr>
                <w:color w:val="000000"/>
                <w:sz w:val="20"/>
                <w:szCs w:val="20"/>
              </w:rPr>
            </w:pPr>
            <w:r w:rsidRPr="0018569F">
              <w:rPr>
                <w:color w:val="000000"/>
                <w:sz w:val="20"/>
                <w:szCs w:val="20"/>
              </w:rPr>
              <w:t>6657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41605" w14:textId="77777777" w:rsidR="004A2FBF" w:rsidRPr="0018569F" w:rsidRDefault="004A2FBF" w:rsidP="004A2FBF">
            <w:pPr>
              <w:rPr>
                <w:color w:val="000000"/>
                <w:sz w:val="20"/>
                <w:szCs w:val="20"/>
              </w:rPr>
            </w:pPr>
            <w:r w:rsidRPr="0018569F">
              <w:rPr>
                <w:color w:val="000000"/>
                <w:sz w:val="20"/>
                <w:szCs w:val="20"/>
              </w:rPr>
              <w:t>Līvāni - Turki - Rudzāti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D6F7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B1F06" w14:textId="77777777" w:rsidR="004A2FBF" w:rsidRPr="0018569F" w:rsidRDefault="004A2FBF" w:rsidP="004A2FBF">
            <w:pPr>
              <w:jc w:val="center"/>
              <w:rPr>
                <w:color w:val="000000"/>
                <w:sz w:val="20"/>
                <w:szCs w:val="20"/>
              </w:rPr>
            </w:pPr>
            <w:r w:rsidRPr="0018569F">
              <w:rPr>
                <w:color w:val="000000"/>
                <w:sz w:val="20"/>
                <w:szCs w:val="20"/>
              </w:rPr>
              <w:t>14981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F28A" w14:textId="77777777" w:rsidR="004A2FBF" w:rsidRPr="0018569F" w:rsidRDefault="004A2FBF" w:rsidP="004A2FBF">
            <w:pPr>
              <w:jc w:val="center"/>
              <w:rPr>
                <w:color w:val="000000"/>
                <w:sz w:val="20"/>
                <w:szCs w:val="20"/>
              </w:rPr>
            </w:pPr>
            <w:r w:rsidRPr="0018569F">
              <w:rPr>
                <w:color w:val="000000"/>
                <w:sz w:val="20"/>
                <w:szCs w:val="20"/>
              </w:rPr>
              <w:t>14981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244F0" w14:textId="77777777" w:rsidR="004A2FBF" w:rsidRPr="0018569F" w:rsidRDefault="004A2FBF" w:rsidP="004A2FBF">
            <w:pPr>
              <w:jc w:val="center"/>
              <w:rPr>
                <w:color w:val="000000"/>
                <w:sz w:val="20"/>
                <w:szCs w:val="20"/>
              </w:rPr>
            </w:pPr>
            <w:r w:rsidRPr="0018569F">
              <w:rPr>
                <w:color w:val="000000"/>
                <w:sz w:val="20"/>
                <w:szCs w:val="20"/>
              </w:rPr>
              <w:t>15039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B9CDB" w14:textId="77777777" w:rsidR="004A2FBF" w:rsidRPr="0018569F" w:rsidRDefault="004A2FBF" w:rsidP="004A2FBF">
            <w:pPr>
              <w:jc w:val="center"/>
              <w:rPr>
                <w:color w:val="000000"/>
                <w:sz w:val="20"/>
                <w:szCs w:val="20"/>
              </w:rPr>
            </w:pPr>
            <w:r w:rsidRPr="0018569F">
              <w:rPr>
                <w:color w:val="000000"/>
                <w:sz w:val="20"/>
                <w:szCs w:val="20"/>
              </w:rPr>
              <w:t>45001</w:t>
            </w:r>
          </w:p>
        </w:tc>
      </w:tr>
      <w:tr w:rsidR="004A2FBF" w:rsidRPr="0018569F" w14:paraId="39DF102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9379" w14:textId="77777777" w:rsidR="004A2FBF" w:rsidRPr="0018569F" w:rsidRDefault="004A2FBF" w:rsidP="004A2FBF">
            <w:pPr>
              <w:jc w:val="center"/>
              <w:rPr>
                <w:color w:val="000000"/>
                <w:sz w:val="20"/>
                <w:szCs w:val="20"/>
              </w:rPr>
            </w:pPr>
            <w:r w:rsidRPr="0018569F">
              <w:rPr>
                <w:color w:val="000000"/>
                <w:sz w:val="20"/>
                <w:szCs w:val="20"/>
              </w:rPr>
              <w:t>6805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B571C" w14:textId="77777777" w:rsidR="004A2FBF" w:rsidRPr="0018569F" w:rsidRDefault="004A2FBF" w:rsidP="004A2FBF">
            <w:pPr>
              <w:rPr>
                <w:color w:val="000000"/>
                <w:sz w:val="20"/>
                <w:szCs w:val="20"/>
              </w:rPr>
            </w:pPr>
            <w:r w:rsidRPr="0018569F">
              <w:rPr>
                <w:color w:val="000000"/>
                <w:sz w:val="20"/>
                <w:szCs w:val="20"/>
              </w:rPr>
              <w:t>Preiļi - Sīļu kalns - Galēni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991F4"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13419" w14:textId="77777777" w:rsidR="004A2FBF" w:rsidRPr="0018569F" w:rsidRDefault="004A2FBF" w:rsidP="004A2FBF">
            <w:pPr>
              <w:jc w:val="center"/>
              <w:rPr>
                <w:color w:val="000000"/>
                <w:sz w:val="20"/>
                <w:szCs w:val="20"/>
              </w:rPr>
            </w:pPr>
            <w:r w:rsidRPr="0018569F">
              <w:rPr>
                <w:color w:val="000000"/>
                <w:sz w:val="20"/>
                <w:szCs w:val="20"/>
              </w:rPr>
              <w:t>3770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AA08" w14:textId="77777777" w:rsidR="004A2FBF" w:rsidRPr="0018569F" w:rsidRDefault="004A2FBF" w:rsidP="004A2FBF">
            <w:pPr>
              <w:jc w:val="center"/>
              <w:rPr>
                <w:color w:val="000000"/>
                <w:sz w:val="20"/>
                <w:szCs w:val="20"/>
              </w:rPr>
            </w:pPr>
            <w:r w:rsidRPr="0018569F">
              <w:rPr>
                <w:color w:val="000000"/>
                <w:sz w:val="20"/>
                <w:szCs w:val="20"/>
              </w:rPr>
              <w:t>3770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ADA1" w14:textId="77777777" w:rsidR="004A2FBF" w:rsidRPr="0018569F" w:rsidRDefault="004A2FBF" w:rsidP="004A2FBF">
            <w:pPr>
              <w:jc w:val="center"/>
              <w:rPr>
                <w:color w:val="000000"/>
                <w:sz w:val="20"/>
                <w:szCs w:val="20"/>
              </w:rPr>
            </w:pPr>
            <w:r w:rsidRPr="0018569F">
              <w:rPr>
                <w:color w:val="000000"/>
                <w:sz w:val="20"/>
                <w:szCs w:val="20"/>
              </w:rPr>
              <w:t>3770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4C038" w14:textId="77777777" w:rsidR="004A2FBF" w:rsidRPr="0018569F" w:rsidRDefault="004A2FBF" w:rsidP="004A2FBF">
            <w:pPr>
              <w:jc w:val="center"/>
              <w:rPr>
                <w:color w:val="000000"/>
                <w:sz w:val="20"/>
                <w:szCs w:val="20"/>
              </w:rPr>
            </w:pPr>
            <w:r w:rsidRPr="0018569F">
              <w:rPr>
                <w:color w:val="000000"/>
                <w:sz w:val="20"/>
                <w:szCs w:val="20"/>
              </w:rPr>
              <w:t>11310</w:t>
            </w:r>
          </w:p>
        </w:tc>
      </w:tr>
      <w:tr w:rsidR="004A2FBF" w:rsidRPr="0018569F" w14:paraId="637B07A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03B5" w14:textId="77777777" w:rsidR="004A2FBF" w:rsidRPr="0018569F" w:rsidRDefault="004A2FBF" w:rsidP="004A2FBF">
            <w:pPr>
              <w:jc w:val="center"/>
              <w:rPr>
                <w:color w:val="000000"/>
                <w:sz w:val="20"/>
                <w:szCs w:val="20"/>
              </w:rPr>
            </w:pPr>
            <w:r w:rsidRPr="0018569F">
              <w:rPr>
                <w:color w:val="000000"/>
                <w:sz w:val="20"/>
                <w:szCs w:val="20"/>
              </w:rPr>
              <w:t>6882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A71889" w14:textId="77777777" w:rsidR="004A2FBF" w:rsidRPr="0018569F" w:rsidRDefault="004A2FBF" w:rsidP="004A2FBF">
            <w:pPr>
              <w:rPr>
                <w:color w:val="000000"/>
                <w:sz w:val="20"/>
                <w:szCs w:val="20"/>
              </w:rPr>
            </w:pPr>
            <w:r w:rsidRPr="0018569F">
              <w:rPr>
                <w:color w:val="000000"/>
                <w:sz w:val="20"/>
                <w:szCs w:val="20"/>
              </w:rPr>
              <w:t>Preiļu pagasts - Mežsētas - Stolderi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51B2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0A4A2" w14:textId="77777777" w:rsidR="004A2FBF" w:rsidRPr="0018569F" w:rsidRDefault="004A2FBF" w:rsidP="004A2FBF">
            <w:pPr>
              <w:jc w:val="center"/>
              <w:rPr>
                <w:color w:val="000000"/>
                <w:sz w:val="20"/>
                <w:szCs w:val="20"/>
              </w:rPr>
            </w:pPr>
            <w:r w:rsidRPr="0018569F">
              <w:rPr>
                <w:color w:val="000000"/>
                <w:sz w:val="20"/>
                <w:szCs w:val="20"/>
              </w:rPr>
              <w:t>3080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8423" w14:textId="77777777" w:rsidR="004A2FBF" w:rsidRPr="0018569F" w:rsidRDefault="004A2FBF" w:rsidP="004A2FBF">
            <w:pPr>
              <w:jc w:val="center"/>
              <w:rPr>
                <w:color w:val="000000"/>
                <w:sz w:val="20"/>
                <w:szCs w:val="20"/>
              </w:rPr>
            </w:pPr>
            <w:r w:rsidRPr="0018569F">
              <w:rPr>
                <w:color w:val="000000"/>
                <w:sz w:val="20"/>
                <w:szCs w:val="20"/>
              </w:rPr>
              <w:t>3080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0FC6" w14:textId="77777777" w:rsidR="004A2FBF" w:rsidRPr="0018569F" w:rsidRDefault="004A2FBF" w:rsidP="004A2FBF">
            <w:pPr>
              <w:jc w:val="center"/>
              <w:rPr>
                <w:color w:val="000000"/>
                <w:sz w:val="20"/>
                <w:szCs w:val="20"/>
              </w:rPr>
            </w:pPr>
            <w:r w:rsidRPr="0018569F">
              <w:rPr>
                <w:color w:val="000000"/>
                <w:sz w:val="20"/>
                <w:szCs w:val="20"/>
              </w:rPr>
              <w:t>3092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0FB2" w14:textId="77777777" w:rsidR="004A2FBF" w:rsidRPr="0018569F" w:rsidRDefault="004A2FBF" w:rsidP="004A2FBF">
            <w:pPr>
              <w:jc w:val="center"/>
              <w:rPr>
                <w:color w:val="000000"/>
                <w:sz w:val="20"/>
                <w:szCs w:val="20"/>
              </w:rPr>
            </w:pPr>
            <w:r w:rsidRPr="0018569F">
              <w:rPr>
                <w:color w:val="000000"/>
                <w:sz w:val="20"/>
                <w:szCs w:val="20"/>
              </w:rPr>
              <w:t>9252</w:t>
            </w:r>
          </w:p>
        </w:tc>
      </w:tr>
      <w:tr w:rsidR="004A2FBF" w:rsidRPr="0018569F" w14:paraId="1083C4D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E319" w14:textId="77777777" w:rsidR="004A2FBF" w:rsidRPr="0018569F" w:rsidRDefault="004A2FBF" w:rsidP="004A2FBF">
            <w:pPr>
              <w:jc w:val="center"/>
              <w:rPr>
                <w:color w:val="000000"/>
                <w:sz w:val="20"/>
                <w:szCs w:val="20"/>
              </w:rPr>
            </w:pPr>
            <w:r w:rsidRPr="0018569F">
              <w:rPr>
                <w:color w:val="000000"/>
                <w:sz w:val="20"/>
                <w:szCs w:val="20"/>
              </w:rPr>
              <w:t>6884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1DD7E" w14:textId="77777777" w:rsidR="004A2FBF" w:rsidRPr="0018569F" w:rsidRDefault="004A2FBF" w:rsidP="004A2FBF">
            <w:pPr>
              <w:rPr>
                <w:color w:val="000000"/>
                <w:sz w:val="20"/>
                <w:szCs w:val="20"/>
              </w:rPr>
            </w:pPr>
            <w:r w:rsidRPr="0018569F">
              <w:rPr>
                <w:color w:val="000000"/>
                <w:sz w:val="20"/>
                <w:szCs w:val="20"/>
              </w:rPr>
              <w:t>Preiļi - Stolderi - Līči - Preiļu pagasts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B1971"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BFFC2" w14:textId="77777777" w:rsidR="004A2FBF" w:rsidRPr="0018569F" w:rsidRDefault="004A2FBF" w:rsidP="004A2FBF">
            <w:pPr>
              <w:jc w:val="center"/>
              <w:rPr>
                <w:color w:val="000000"/>
                <w:sz w:val="20"/>
                <w:szCs w:val="20"/>
              </w:rPr>
            </w:pPr>
            <w:r w:rsidRPr="0018569F">
              <w:rPr>
                <w:color w:val="000000"/>
                <w:sz w:val="20"/>
                <w:szCs w:val="20"/>
              </w:rPr>
              <w:t>8222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F8B1F" w14:textId="77777777" w:rsidR="004A2FBF" w:rsidRPr="0018569F" w:rsidRDefault="004A2FBF" w:rsidP="004A2FBF">
            <w:pPr>
              <w:jc w:val="center"/>
              <w:rPr>
                <w:color w:val="000000"/>
                <w:sz w:val="20"/>
                <w:szCs w:val="20"/>
              </w:rPr>
            </w:pPr>
            <w:r w:rsidRPr="0018569F">
              <w:rPr>
                <w:color w:val="000000"/>
                <w:sz w:val="20"/>
                <w:szCs w:val="20"/>
              </w:rPr>
              <w:t>8222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8EF57" w14:textId="77777777" w:rsidR="004A2FBF" w:rsidRPr="0018569F" w:rsidRDefault="004A2FBF" w:rsidP="004A2FBF">
            <w:pPr>
              <w:jc w:val="center"/>
              <w:rPr>
                <w:color w:val="000000"/>
                <w:sz w:val="20"/>
                <w:szCs w:val="20"/>
              </w:rPr>
            </w:pPr>
            <w:r w:rsidRPr="0018569F">
              <w:rPr>
                <w:color w:val="000000"/>
                <w:sz w:val="20"/>
                <w:szCs w:val="20"/>
              </w:rPr>
              <w:t>8253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2B699" w14:textId="77777777" w:rsidR="004A2FBF" w:rsidRPr="0018569F" w:rsidRDefault="004A2FBF" w:rsidP="004A2FBF">
            <w:pPr>
              <w:jc w:val="center"/>
              <w:rPr>
                <w:color w:val="000000"/>
                <w:sz w:val="20"/>
                <w:szCs w:val="20"/>
              </w:rPr>
            </w:pPr>
            <w:r w:rsidRPr="0018569F">
              <w:rPr>
                <w:color w:val="000000"/>
                <w:sz w:val="20"/>
                <w:szCs w:val="20"/>
              </w:rPr>
              <w:t>24697</w:t>
            </w:r>
          </w:p>
        </w:tc>
      </w:tr>
      <w:tr w:rsidR="004A2FBF" w:rsidRPr="0018569F" w14:paraId="79891D2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CA2A" w14:textId="77777777" w:rsidR="004A2FBF" w:rsidRPr="0018569F" w:rsidRDefault="004A2FBF" w:rsidP="004A2FBF">
            <w:pPr>
              <w:jc w:val="center"/>
              <w:rPr>
                <w:color w:val="000000"/>
                <w:sz w:val="20"/>
                <w:szCs w:val="20"/>
              </w:rPr>
            </w:pPr>
            <w:r w:rsidRPr="0018569F">
              <w:rPr>
                <w:color w:val="000000"/>
                <w:sz w:val="20"/>
                <w:szCs w:val="20"/>
              </w:rPr>
              <w:t>6885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27C3C" w14:textId="77777777" w:rsidR="004A2FBF" w:rsidRPr="0018569F" w:rsidRDefault="004A2FBF" w:rsidP="004A2FBF">
            <w:pPr>
              <w:rPr>
                <w:color w:val="000000"/>
                <w:sz w:val="20"/>
                <w:szCs w:val="20"/>
              </w:rPr>
            </w:pPr>
            <w:r w:rsidRPr="0018569F">
              <w:rPr>
                <w:color w:val="000000"/>
                <w:sz w:val="20"/>
                <w:szCs w:val="20"/>
              </w:rPr>
              <w:t>Preiļi - Siera rūpnīca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4CE82"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31A5B" w14:textId="77777777" w:rsidR="004A2FBF" w:rsidRPr="0018569F" w:rsidRDefault="004A2FBF" w:rsidP="004A2FBF">
            <w:pPr>
              <w:jc w:val="center"/>
              <w:rPr>
                <w:color w:val="000000"/>
                <w:sz w:val="20"/>
                <w:szCs w:val="20"/>
              </w:rPr>
            </w:pPr>
            <w:r w:rsidRPr="0018569F">
              <w:rPr>
                <w:color w:val="000000"/>
                <w:sz w:val="20"/>
                <w:szCs w:val="20"/>
              </w:rPr>
              <w:t>444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F9B0" w14:textId="77777777" w:rsidR="004A2FBF" w:rsidRPr="0018569F" w:rsidRDefault="004A2FBF" w:rsidP="004A2FBF">
            <w:pPr>
              <w:jc w:val="center"/>
              <w:rPr>
                <w:color w:val="000000"/>
                <w:sz w:val="20"/>
                <w:szCs w:val="20"/>
              </w:rPr>
            </w:pPr>
            <w:r w:rsidRPr="0018569F">
              <w:rPr>
                <w:color w:val="000000"/>
                <w:sz w:val="20"/>
                <w:szCs w:val="20"/>
              </w:rPr>
              <w:t>444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5ACAF" w14:textId="77777777" w:rsidR="004A2FBF" w:rsidRPr="0018569F" w:rsidRDefault="004A2FBF" w:rsidP="004A2FBF">
            <w:pPr>
              <w:jc w:val="center"/>
              <w:rPr>
                <w:color w:val="000000"/>
                <w:sz w:val="20"/>
                <w:szCs w:val="20"/>
              </w:rPr>
            </w:pPr>
            <w:r w:rsidRPr="0018569F">
              <w:rPr>
                <w:color w:val="000000"/>
                <w:sz w:val="20"/>
                <w:szCs w:val="20"/>
              </w:rPr>
              <w:t>445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5D96" w14:textId="77777777" w:rsidR="004A2FBF" w:rsidRPr="0018569F" w:rsidRDefault="004A2FBF" w:rsidP="004A2FBF">
            <w:pPr>
              <w:jc w:val="center"/>
              <w:rPr>
                <w:color w:val="000000"/>
                <w:sz w:val="20"/>
                <w:szCs w:val="20"/>
              </w:rPr>
            </w:pPr>
            <w:r w:rsidRPr="0018569F">
              <w:rPr>
                <w:color w:val="000000"/>
                <w:sz w:val="20"/>
                <w:szCs w:val="20"/>
              </w:rPr>
              <w:t>1333</w:t>
            </w:r>
          </w:p>
        </w:tc>
      </w:tr>
      <w:tr w:rsidR="004A2FBF" w:rsidRPr="0018569F" w14:paraId="5E25739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157D0" w14:textId="77777777" w:rsidR="004A2FBF" w:rsidRPr="0018569F" w:rsidRDefault="004A2FBF" w:rsidP="004A2FBF">
            <w:pPr>
              <w:jc w:val="center"/>
              <w:rPr>
                <w:color w:val="000000"/>
                <w:sz w:val="20"/>
                <w:szCs w:val="20"/>
              </w:rPr>
            </w:pPr>
            <w:r w:rsidRPr="0018569F">
              <w:rPr>
                <w:color w:val="000000"/>
                <w:sz w:val="20"/>
                <w:szCs w:val="20"/>
              </w:rPr>
              <w:t>6886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281D5" w14:textId="77777777" w:rsidR="004A2FBF" w:rsidRPr="0018569F" w:rsidRDefault="004A2FBF" w:rsidP="004A2FBF">
            <w:pPr>
              <w:rPr>
                <w:color w:val="000000"/>
                <w:sz w:val="20"/>
                <w:szCs w:val="20"/>
              </w:rPr>
            </w:pPr>
            <w:r w:rsidRPr="0018569F">
              <w:rPr>
                <w:color w:val="000000"/>
                <w:sz w:val="20"/>
                <w:szCs w:val="20"/>
              </w:rPr>
              <w:t xml:space="preserve">Preiļi - Arendole - </w:t>
            </w:r>
            <w:proofErr w:type="spellStart"/>
            <w:r w:rsidRPr="0018569F">
              <w:rPr>
                <w:color w:val="000000"/>
                <w:sz w:val="20"/>
                <w:szCs w:val="20"/>
              </w:rPr>
              <w:t>Duntišķi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B95DA"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0C55B" w14:textId="77777777" w:rsidR="004A2FBF" w:rsidRPr="0018569F" w:rsidRDefault="004A2FBF" w:rsidP="004A2FBF">
            <w:pPr>
              <w:jc w:val="center"/>
              <w:rPr>
                <w:color w:val="000000"/>
                <w:sz w:val="20"/>
                <w:szCs w:val="20"/>
              </w:rPr>
            </w:pPr>
            <w:r w:rsidRPr="0018569F">
              <w:rPr>
                <w:color w:val="000000"/>
                <w:sz w:val="20"/>
                <w:szCs w:val="20"/>
              </w:rPr>
              <w:t>22689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002F6" w14:textId="77777777" w:rsidR="004A2FBF" w:rsidRPr="0018569F" w:rsidRDefault="004A2FBF" w:rsidP="004A2FBF">
            <w:pPr>
              <w:jc w:val="center"/>
              <w:rPr>
                <w:color w:val="000000"/>
                <w:sz w:val="20"/>
                <w:szCs w:val="20"/>
              </w:rPr>
            </w:pPr>
            <w:r w:rsidRPr="0018569F">
              <w:rPr>
                <w:color w:val="000000"/>
                <w:sz w:val="20"/>
                <w:szCs w:val="20"/>
              </w:rPr>
              <w:t>22689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551B" w14:textId="77777777" w:rsidR="004A2FBF" w:rsidRPr="0018569F" w:rsidRDefault="004A2FBF" w:rsidP="004A2FBF">
            <w:pPr>
              <w:jc w:val="center"/>
              <w:rPr>
                <w:color w:val="000000"/>
                <w:sz w:val="20"/>
                <w:szCs w:val="20"/>
              </w:rPr>
            </w:pPr>
            <w:r w:rsidRPr="0018569F">
              <w:rPr>
                <w:color w:val="000000"/>
                <w:sz w:val="20"/>
                <w:szCs w:val="20"/>
              </w:rPr>
              <w:t>22603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E06C" w14:textId="77777777" w:rsidR="004A2FBF" w:rsidRPr="0018569F" w:rsidRDefault="004A2FBF" w:rsidP="004A2FBF">
            <w:pPr>
              <w:jc w:val="center"/>
              <w:rPr>
                <w:color w:val="000000"/>
                <w:sz w:val="20"/>
                <w:szCs w:val="20"/>
              </w:rPr>
            </w:pPr>
            <w:r w:rsidRPr="0018569F">
              <w:rPr>
                <w:color w:val="000000"/>
                <w:sz w:val="20"/>
                <w:szCs w:val="20"/>
              </w:rPr>
              <w:t>67981</w:t>
            </w:r>
          </w:p>
        </w:tc>
      </w:tr>
      <w:tr w:rsidR="004A2FBF" w:rsidRPr="0018569F" w14:paraId="5BA28D1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F3D78" w14:textId="77777777" w:rsidR="004A2FBF" w:rsidRPr="0018569F" w:rsidRDefault="004A2FBF" w:rsidP="004A2FBF">
            <w:pPr>
              <w:jc w:val="center"/>
              <w:rPr>
                <w:color w:val="000000"/>
                <w:sz w:val="20"/>
                <w:szCs w:val="20"/>
              </w:rPr>
            </w:pPr>
            <w:r w:rsidRPr="0018569F">
              <w:rPr>
                <w:color w:val="000000"/>
                <w:sz w:val="20"/>
                <w:szCs w:val="20"/>
              </w:rPr>
              <w:t>6917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5FC7B" w14:textId="77777777" w:rsidR="004A2FBF" w:rsidRPr="0018569F" w:rsidRDefault="004A2FBF" w:rsidP="004A2FBF">
            <w:pPr>
              <w:rPr>
                <w:color w:val="000000"/>
                <w:sz w:val="20"/>
                <w:szCs w:val="20"/>
              </w:rPr>
            </w:pPr>
            <w:r w:rsidRPr="0018569F">
              <w:rPr>
                <w:color w:val="000000"/>
                <w:sz w:val="20"/>
                <w:szCs w:val="20"/>
              </w:rPr>
              <w:t xml:space="preserve">Jaunsilavas II - Gaisa tilts - </w:t>
            </w:r>
            <w:proofErr w:type="spellStart"/>
            <w:r w:rsidRPr="0018569F">
              <w:rPr>
                <w:color w:val="000000"/>
                <w:sz w:val="20"/>
                <w:szCs w:val="20"/>
              </w:rPr>
              <w:t>Sergunta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3FD5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B83DF" w14:textId="77777777" w:rsidR="004A2FBF" w:rsidRPr="0018569F" w:rsidRDefault="004A2FBF" w:rsidP="004A2FBF">
            <w:pPr>
              <w:jc w:val="center"/>
              <w:rPr>
                <w:color w:val="000000"/>
                <w:sz w:val="20"/>
                <w:szCs w:val="20"/>
              </w:rPr>
            </w:pPr>
            <w:r w:rsidRPr="0018569F">
              <w:rPr>
                <w:color w:val="000000"/>
                <w:sz w:val="20"/>
                <w:szCs w:val="20"/>
              </w:rPr>
              <w:t>5574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C67F" w14:textId="77777777" w:rsidR="004A2FBF" w:rsidRPr="0018569F" w:rsidRDefault="004A2FBF" w:rsidP="004A2FBF">
            <w:pPr>
              <w:jc w:val="center"/>
              <w:rPr>
                <w:color w:val="000000"/>
                <w:sz w:val="20"/>
                <w:szCs w:val="20"/>
              </w:rPr>
            </w:pPr>
            <w:r w:rsidRPr="0018569F">
              <w:rPr>
                <w:color w:val="000000"/>
                <w:sz w:val="20"/>
                <w:szCs w:val="20"/>
              </w:rPr>
              <w:t>5574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D0B9" w14:textId="77777777" w:rsidR="004A2FBF" w:rsidRPr="0018569F" w:rsidRDefault="004A2FBF" w:rsidP="004A2FBF">
            <w:pPr>
              <w:jc w:val="center"/>
              <w:rPr>
                <w:color w:val="000000"/>
                <w:sz w:val="20"/>
                <w:szCs w:val="20"/>
              </w:rPr>
            </w:pPr>
            <w:r w:rsidRPr="0018569F">
              <w:rPr>
                <w:color w:val="000000"/>
                <w:sz w:val="20"/>
                <w:szCs w:val="20"/>
              </w:rPr>
              <w:t>5574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13A33" w14:textId="77777777" w:rsidR="004A2FBF" w:rsidRPr="0018569F" w:rsidRDefault="004A2FBF" w:rsidP="004A2FBF">
            <w:pPr>
              <w:jc w:val="center"/>
              <w:rPr>
                <w:color w:val="000000"/>
                <w:sz w:val="20"/>
                <w:szCs w:val="20"/>
              </w:rPr>
            </w:pPr>
            <w:r w:rsidRPr="0018569F">
              <w:rPr>
                <w:color w:val="000000"/>
                <w:sz w:val="20"/>
                <w:szCs w:val="20"/>
              </w:rPr>
              <w:t>16722</w:t>
            </w:r>
          </w:p>
        </w:tc>
      </w:tr>
      <w:tr w:rsidR="004A2FBF" w:rsidRPr="0018569F" w14:paraId="1F19B0B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BD84" w14:textId="77777777" w:rsidR="004A2FBF" w:rsidRPr="0018569F" w:rsidRDefault="004A2FBF" w:rsidP="004A2FBF">
            <w:pPr>
              <w:jc w:val="center"/>
              <w:rPr>
                <w:color w:val="000000"/>
                <w:sz w:val="20"/>
                <w:szCs w:val="20"/>
              </w:rPr>
            </w:pPr>
            <w:r w:rsidRPr="0018569F">
              <w:rPr>
                <w:color w:val="000000"/>
                <w:sz w:val="20"/>
                <w:szCs w:val="20"/>
              </w:rPr>
              <w:t>6924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5197D" w14:textId="77777777" w:rsidR="004A2FBF" w:rsidRPr="0018569F" w:rsidRDefault="004A2FBF" w:rsidP="004A2FBF">
            <w:pPr>
              <w:rPr>
                <w:color w:val="000000"/>
                <w:sz w:val="20"/>
                <w:szCs w:val="20"/>
              </w:rPr>
            </w:pPr>
            <w:r w:rsidRPr="0018569F">
              <w:rPr>
                <w:color w:val="000000"/>
                <w:sz w:val="20"/>
                <w:szCs w:val="20"/>
              </w:rPr>
              <w:t>Preiļi - Rudzāti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FB483"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CF934" w14:textId="77777777" w:rsidR="004A2FBF" w:rsidRPr="0018569F" w:rsidRDefault="004A2FBF" w:rsidP="004A2FBF">
            <w:pPr>
              <w:jc w:val="center"/>
              <w:rPr>
                <w:color w:val="000000"/>
                <w:sz w:val="20"/>
                <w:szCs w:val="20"/>
              </w:rPr>
            </w:pPr>
            <w:r w:rsidRPr="0018569F">
              <w:rPr>
                <w:color w:val="000000"/>
                <w:sz w:val="20"/>
                <w:szCs w:val="20"/>
              </w:rPr>
              <w:t>64227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2439" w14:textId="77777777" w:rsidR="004A2FBF" w:rsidRPr="0018569F" w:rsidRDefault="004A2FBF" w:rsidP="004A2FBF">
            <w:pPr>
              <w:jc w:val="center"/>
              <w:rPr>
                <w:color w:val="000000"/>
                <w:sz w:val="20"/>
                <w:szCs w:val="20"/>
              </w:rPr>
            </w:pPr>
            <w:r w:rsidRPr="0018569F">
              <w:rPr>
                <w:color w:val="000000"/>
                <w:sz w:val="20"/>
                <w:szCs w:val="20"/>
              </w:rPr>
              <w:t>64227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75A7F" w14:textId="77777777" w:rsidR="004A2FBF" w:rsidRPr="0018569F" w:rsidRDefault="004A2FBF" w:rsidP="004A2FBF">
            <w:pPr>
              <w:jc w:val="center"/>
              <w:rPr>
                <w:color w:val="000000"/>
                <w:sz w:val="20"/>
                <w:szCs w:val="20"/>
              </w:rPr>
            </w:pPr>
            <w:r w:rsidRPr="0018569F">
              <w:rPr>
                <w:color w:val="000000"/>
                <w:sz w:val="20"/>
                <w:szCs w:val="20"/>
              </w:rPr>
              <w:t>64511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7B864" w14:textId="77777777" w:rsidR="004A2FBF" w:rsidRPr="0018569F" w:rsidRDefault="004A2FBF" w:rsidP="004A2FBF">
            <w:pPr>
              <w:jc w:val="center"/>
              <w:rPr>
                <w:color w:val="000000"/>
                <w:sz w:val="20"/>
                <w:szCs w:val="20"/>
              </w:rPr>
            </w:pPr>
            <w:r w:rsidRPr="0018569F">
              <w:rPr>
                <w:color w:val="000000"/>
                <w:sz w:val="20"/>
                <w:szCs w:val="20"/>
              </w:rPr>
              <w:t>192965</w:t>
            </w:r>
          </w:p>
        </w:tc>
      </w:tr>
      <w:tr w:rsidR="004A2FBF" w:rsidRPr="0018569F" w14:paraId="64E5D6C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34E6" w14:textId="77777777" w:rsidR="004A2FBF" w:rsidRPr="0018569F" w:rsidRDefault="004A2FBF" w:rsidP="004A2FBF">
            <w:pPr>
              <w:jc w:val="center"/>
              <w:rPr>
                <w:color w:val="000000"/>
                <w:sz w:val="20"/>
                <w:szCs w:val="20"/>
              </w:rPr>
            </w:pPr>
            <w:r w:rsidRPr="0018569F">
              <w:rPr>
                <w:color w:val="000000"/>
                <w:sz w:val="20"/>
                <w:szCs w:val="20"/>
              </w:rPr>
              <w:t>6926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31BEC" w14:textId="77777777" w:rsidR="004A2FBF" w:rsidRPr="0018569F" w:rsidRDefault="004A2FBF" w:rsidP="004A2FBF">
            <w:pPr>
              <w:rPr>
                <w:color w:val="000000"/>
                <w:sz w:val="20"/>
                <w:szCs w:val="20"/>
              </w:rPr>
            </w:pPr>
            <w:r w:rsidRPr="0018569F">
              <w:rPr>
                <w:color w:val="000000"/>
                <w:sz w:val="20"/>
                <w:szCs w:val="20"/>
              </w:rPr>
              <w:t>Preiļi - Aizkalne - Ārdava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52E15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B675A" w14:textId="77777777" w:rsidR="004A2FBF" w:rsidRPr="0018569F" w:rsidRDefault="004A2FBF" w:rsidP="004A2FBF">
            <w:pPr>
              <w:jc w:val="center"/>
              <w:rPr>
                <w:color w:val="000000"/>
                <w:sz w:val="20"/>
                <w:szCs w:val="20"/>
              </w:rPr>
            </w:pPr>
            <w:r w:rsidRPr="0018569F">
              <w:rPr>
                <w:color w:val="000000"/>
                <w:sz w:val="20"/>
                <w:szCs w:val="20"/>
              </w:rPr>
              <w:t>5782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8A9A2" w14:textId="77777777" w:rsidR="004A2FBF" w:rsidRPr="0018569F" w:rsidRDefault="004A2FBF" w:rsidP="004A2FBF">
            <w:pPr>
              <w:jc w:val="center"/>
              <w:rPr>
                <w:color w:val="000000"/>
                <w:sz w:val="20"/>
                <w:szCs w:val="20"/>
              </w:rPr>
            </w:pPr>
            <w:r w:rsidRPr="0018569F">
              <w:rPr>
                <w:color w:val="000000"/>
                <w:sz w:val="20"/>
                <w:szCs w:val="20"/>
              </w:rPr>
              <w:t>5782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96B3" w14:textId="77777777" w:rsidR="004A2FBF" w:rsidRPr="0018569F" w:rsidRDefault="004A2FBF" w:rsidP="004A2FBF">
            <w:pPr>
              <w:jc w:val="center"/>
              <w:rPr>
                <w:color w:val="000000"/>
                <w:sz w:val="20"/>
                <w:szCs w:val="20"/>
              </w:rPr>
            </w:pPr>
            <w:r w:rsidRPr="0018569F">
              <w:rPr>
                <w:color w:val="000000"/>
                <w:sz w:val="20"/>
                <w:szCs w:val="20"/>
              </w:rPr>
              <w:t>5838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2BC4" w14:textId="77777777" w:rsidR="004A2FBF" w:rsidRPr="0018569F" w:rsidRDefault="004A2FBF" w:rsidP="004A2FBF">
            <w:pPr>
              <w:jc w:val="center"/>
              <w:rPr>
                <w:color w:val="000000"/>
                <w:sz w:val="20"/>
                <w:szCs w:val="20"/>
              </w:rPr>
            </w:pPr>
            <w:r w:rsidRPr="0018569F">
              <w:rPr>
                <w:color w:val="000000"/>
                <w:sz w:val="20"/>
                <w:szCs w:val="20"/>
              </w:rPr>
              <w:t>17402</w:t>
            </w:r>
          </w:p>
        </w:tc>
      </w:tr>
      <w:tr w:rsidR="004A2FBF" w:rsidRPr="0018569F" w14:paraId="2388A8C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11DD" w14:textId="77777777" w:rsidR="004A2FBF" w:rsidRPr="0018569F" w:rsidRDefault="004A2FBF" w:rsidP="004A2FBF">
            <w:pPr>
              <w:jc w:val="center"/>
              <w:rPr>
                <w:color w:val="000000"/>
                <w:sz w:val="20"/>
                <w:szCs w:val="20"/>
              </w:rPr>
            </w:pPr>
            <w:r w:rsidRPr="0018569F">
              <w:rPr>
                <w:color w:val="000000"/>
                <w:sz w:val="20"/>
                <w:szCs w:val="20"/>
              </w:rPr>
              <w:t>6928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3445E" w14:textId="77777777" w:rsidR="004A2FBF" w:rsidRPr="0018569F" w:rsidRDefault="004A2FBF" w:rsidP="004A2FBF">
            <w:pPr>
              <w:rPr>
                <w:color w:val="000000"/>
                <w:sz w:val="20"/>
                <w:szCs w:val="20"/>
              </w:rPr>
            </w:pPr>
            <w:r w:rsidRPr="0018569F">
              <w:rPr>
                <w:color w:val="000000"/>
                <w:sz w:val="20"/>
                <w:szCs w:val="20"/>
              </w:rPr>
              <w:t>Preiļi - Pelēči - Ārdava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2B85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7CF68" w14:textId="77777777" w:rsidR="004A2FBF" w:rsidRPr="0018569F" w:rsidRDefault="004A2FBF" w:rsidP="004A2FBF">
            <w:pPr>
              <w:jc w:val="center"/>
              <w:rPr>
                <w:color w:val="000000"/>
                <w:sz w:val="20"/>
                <w:szCs w:val="20"/>
              </w:rPr>
            </w:pPr>
            <w:r w:rsidRPr="0018569F">
              <w:rPr>
                <w:color w:val="000000"/>
                <w:sz w:val="20"/>
                <w:szCs w:val="20"/>
              </w:rPr>
              <w:t>5034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99C7" w14:textId="77777777" w:rsidR="004A2FBF" w:rsidRPr="0018569F" w:rsidRDefault="004A2FBF" w:rsidP="004A2FBF">
            <w:pPr>
              <w:jc w:val="center"/>
              <w:rPr>
                <w:color w:val="000000"/>
                <w:sz w:val="20"/>
                <w:szCs w:val="20"/>
              </w:rPr>
            </w:pPr>
            <w:r w:rsidRPr="0018569F">
              <w:rPr>
                <w:color w:val="000000"/>
                <w:sz w:val="20"/>
                <w:szCs w:val="20"/>
              </w:rPr>
              <w:t>5034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44EB2" w14:textId="77777777" w:rsidR="004A2FBF" w:rsidRPr="0018569F" w:rsidRDefault="004A2FBF" w:rsidP="004A2FBF">
            <w:pPr>
              <w:jc w:val="center"/>
              <w:rPr>
                <w:color w:val="000000"/>
                <w:sz w:val="20"/>
                <w:szCs w:val="20"/>
              </w:rPr>
            </w:pPr>
            <w:r w:rsidRPr="0018569F">
              <w:rPr>
                <w:color w:val="000000"/>
                <w:sz w:val="20"/>
                <w:szCs w:val="20"/>
              </w:rPr>
              <w:t>5082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BCF9D" w14:textId="77777777" w:rsidR="004A2FBF" w:rsidRPr="0018569F" w:rsidRDefault="004A2FBF" w:rsidP="004A2FBF">
            <w:pPr>
              <w:jc w:val="center"/>
              <w:rPr>
                <w:color w:val="000000"/>
                <w:sz w:val="20"/>
                <w:szCs w:val="20"/>
              </w:rPr>
            </w:pPr>
            <w:r w:rsidRPr="0018569F">
              <w:rPr>
                <w:color w:val="000000"/>
                <w:sz w:val="20"/>
                <w:szCs w:val="20"/>
              </w:rPr>
              <w:t>15150</w:t>
            </w:r>
          </w:p>
        </w:tc>
      </w:tr>
      <w:tr w:rsidR="004A2FBF" w:rsidRPr="0018569F" w14:paraId="20740D4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C5F7" w14:textId="77777777" w:rsidR="004A2FBF" w:rsidRPr="0018569F" w:rsidRDefault="004A2FBF" w:rsidP="004A2FBF">
            <w:pPr>
              <w:jc w:val="center"/>
              <w:rPr>
                <w:color w:val="000000"/>
                <w:sz w:val="20"/>
                <w:szCs w:val="20"/>
              </w:rPr>
            </w:pPr>
            <w:r w:rsidRPr="0018569F">
              <w:rPr>
                <w:color w:val="000000"/>
                <w:sz w:val="20"/>
                <w:szCs w:val="20"/>
              </w:rPr>
              <w:t>6949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A6F3E" w14:textId="77777777" w:rsidR="004A2FBF" w:rsidRPr="0018569F" w:rsidRDefault="004A2FBF" w:rsidP="004A2FBF">
            <w:pPr>
              <w:rPr>
                <w:color w:val="000000"/>
                <w:sz w:val="20"/>
                <w:szCs w:val="20"/>
              </w:rPr>
            </w:pPr>
            <w:r w:rsidRPr="0018569F">
              <w:rPr>
                <w:color w:val="000000"/>
                <w:sz w:val="20"/>
                <w:szCs w:val="20"/>
              </w:rPr>
              <w:t>Preiļi - Upmala - Stari - Rožupe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A878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EE099" w14:textId="77777777" w:rsidR="004A2FBF" w:rsidRPr="0018569F" w:rsidRDefault="004A2FBF" w:rsidP="004A2FBF">
            <w:pPr>
              <w:jc w:val="center"/>
              <w:rPr>
                <w:color w:val="000000"/>
                <w:sz w:val="20"/>
                <w:szCs w:val="20"/>
              </w:rPr>
            </w:pPr>
            <w:r w:rsidRPr="0018569F">
              <w:rPr>
                <w:color w:val="000000"/>
                <w:sz w:val="20"/>
                <w:szCs w:val="20"/>
              </w:rPr>
              <w:t>24377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B2625" w14:textId="77777777" w:rsidR="004A2FBF" w:rsidRPr="0018569F" w:rsidRDefault="004A2FBF" w:rsidP="004A2FBF">
            <w:pPr>
              <w:jc w:val="center"/>
              <w:rPr>
                <w:color w:val="000000"/>
                <w:sz w:val="20"/>
                <w:szCs w:val="20"/>
              </w:rPr>
            </w:pPr>
            <w:r w:rsidRPr="0018569F">
              <w:rPr>
                <w:color w:val="000000"/>
                <w:sz w:val="20"/>
                <w:szCs w:val="20"/>
              </w:rPr>
              <w:t>24377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4E1C" w14:textId="77777777" w:rsidR="004A2FBF" w:rsidRPr="0018569F" w:rsidRDefault="004A2FBF" w:rsidP="004A2FBF">
            <w:pPr>
              <w:jc w:val="center"/>
              <w:rPr>
                <w:color w:val="000000"/>
                <w:sz w:val="20"/>
                <w:szCs w:val="20"/>
              </w:rPr>
            </w:pPr>
            <w:r w:rsidRPr="0018569F">
              <w:rPr>
                <w:color w:val="000000"/>
                <w:sz w:val="20"/>
                <w:szCs w:val="20"/>
              </w:rPr>
              <w:t>24471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3488" w14:textId="77777777" w:rsidR="004A2FBF" w:rsidRPr="0018569F" w:rsidRDefault="004A2FBF" w:rsidP="004A2FBF">
            <w:pPr>
              <w:jc w:val="center"/>
              <w:rPr>
                <w:color w:val="000000"/>
                <w:sz w:val="20"/>
                <w:szCs w:val="20"/>
              </w:rPr>
            </w:pPr>
            <w:r w:rsidRPr="0018569F">
              <w:rPr>
                <w:color w:val="000000"/>
                <w:sz w:val="20"/>
                <w:szCs w:val="20"/>
              </w:rPr>
              <w:t>73225</w:t>
            </w:r>
          </w:p>
        </w:tc>
      </w:tr>
      <w:tr w:rsidR="004A2FBF" w:rsidRPr="0018569F" w14:paraId="3D6D880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B01A" w14:textId="77777777" w:rsidR="004A2FBF" w:rsidRPr="0018569F" w:rsidRDefault="004A2FBF" w:rsidP="004A2FBF">
            <w:pPr>
              <w:jc w:val="center"/>
              <w:rPr>
                <w:color w:val="000000"/>
                <w:sz w:val="20"/>
                <w:szCs w:val="20"/>
              </w:rPr>
            </w:pPr>
            <w:r w:rsidRPr="0018569F">
              <w:rPr>
                <w:color w:val="000000"/>
                <w:sz w:val="20"/>
                <w:szCs w:val="20"/>
              </w:rPr>
              <w:t>6950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98EBB" w14:textId="77777777" w:rsidR="004A2FBF" w:rsidRPr="0018569F" w:rsidRDefault="004A2FBF" w:rsidP="004A2FBF">
            <w:pPr>
              <w:rPr>
                <w:color w:val="000000"/>
                <w:sz w:val="20"/>
                <w:szCs w:val="20"/>
              </w:rPr>
            </w:pPr>
            <w:r w:rsidRPr="0018569F">
              <w:rPr>
                <w:color w:val="000000"/>
                <w:sz w:val="20"/>
                <w:szCs w:val="20"/>
              </w:rPr>
              <w:t xml:space="preserve">Līvāni - </w:t>
            </w:r>
            <w:proofErr w:type="spellStart"/>
            <w:r w:rsidRPr="0018569F">
              <w:rPr>
                <w:color w:val="000000"/>
                <w:sz w:val="20"/>
                <w:szCs w:val="20"/>
              </w:rPr>
              <w:t>Mežancāni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55D62"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C58A9" w14:textId="77777777" w:rsidR="004A2FBF" w:rsidRPr="0018569F" w:rsidRDefault="004A2FBF" w:rsidP="004A2FBF">
            <w:pPr>
              <w:jc w:val="center"/>
              <w:rPr>
                <w:color w:val="000000"/>
                <w:sz w:val="20"/>
                <w:szCs w:val="20"/>
              </w:rPr>
            </w:pPr>
            <w:r w:rsidRPr="0018569F">
              <w:rPr>
                <w:color w:val="000000"/>
                <w:sz w:val="20"/>
                <w:szCs w:val="20"/>
              </w:rPr>
              <w:t>3931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22024" w14:textId="77777777" w:rsidR="004A2FBF" w:rsidRPr="0018569F" w:rsidRDefault="004A2FBF" w:rsidP="004A2FBF">
            <w:pPr>
              <w:jc w:val="center"/>
              <w:rPr>
                <w:color w:val="000000"/>
                <w:sz w:val="20"/>
                <w:szCs w:val="20"/>
              </w:rPr>
            </w:pPr>
            <w:r w:rsidRPr="0018569F">
              <w:rPr>
                <w:color w:val="000000"/>
                <w:sz w:val="20"/>
                <w:szCs w:val="20"/>
              </w:rPr>
              <w:t>3931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C943" w14:textId="77777777" w:rsidR="004A2FBF" w:rsidRPr="0018569F" w:rsidRDefault="004A2FBF" w:rsidP="004A2FBF">
            <w:pPr>
              <w:jc w:val="center"/>
              <w:rPr>
                <w:color w:val="000000"/>
                <w:sz w:val="20"/>
                <w:szCs w:val="20"/>
              </w:rPr>
            </w:pPr>
            <w:r w:rsidRPr="0018569F">
              <w:rPr>
                <w:color w:val="000000"/>
                <w:sz w:val="20"/>
                <w:szCs w:val="20"/>
              </w:rPr>
              <w:t>4007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F46C" w14:textId="77777777" w:rsidR="004A2FBF" w:rsidRPr="0018569F" w:rsidRDefault="004A2FBF" w:rsidP="004A2FBF">
            <w:pPr>
              <w:jc w:val="center"/>
              <w:rPr>
                <w:color w:val="000000"/>
                <w:sz w:val="20"/>
                <w:szCs w:val="20"/>
              </w:rPr>
            </w:pPr>
            <w:r w:rsidRPr="0018569F">
              <w:rPr>
                <w:color w:val="000000"/>
                <w:sz w:val="20"/>
                <w:szCs w:val="20"/>
              </w:rPr>
              <w:t>11869</w:t>
            </w:r>
          </w:p>
        </w:tc>
      </w:tr>
      <w:tr w:rsidR="004A2FBF" w:rsidRPr="0018569F" w14:paraId="0F64354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8376" w14:textId="77777777" w:rsidR="004A2FBF" w:rsidRPr="0018569F" w:rsidRDefault="004A2FBF" w:rsidP="004A2FBF">
            <w:pPr>
              <w:jc w:val="center"/>
              <w:rPr>
                <w:color w:val="000000"/>
                <w:sz w:val="20"/>
                <w:szCs w:val="20"/>
              </w:rPr>
            </w:pPr>
            <w:r w:rsidRPr="0018569F">
              <w:rPr>
                <w:color w:val="000000"/>
                <w:sz w:val="20"/>
                <w:szCs w:val="20"/>
              </w:rPr>
              <w:t>6956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521CE" w14:textId="77777777" w:rsidR="004A2FBF" w:rsidRPr="0018569F" w:rsidRDefault="004A2FBF" w:rsidP="004A2FBF">
            <w:pPr>
              <w:rPr>
                <w:color w:val="000000"/>
                <w:sz w:val="20"/>
                <w:szCs w:val="20"/>
              </w:rPr>
            </w:pPr>
            <w:r w:rsidRPr="0018569F">
              <w:rPr>
                <w:color w:val="000000"/>
                <w:sz w:val="20"/>
                <w:szCs w:val="20"/>
              </w:rPr>
              <w:t xml:space="preserve">Preiļi - </w:t>
            </w:r>
            <w:proofErr w:type="spellStart"/>
            <w:r w:rsidRPr="0018569F">
              <w:rPr>
                <w:color w:val="000000"/>
                <w:sz w:val="20"/>
                <w:szCs w:val="20"/>
              </w:rPr>
              <w:t>Pieniņi</w:t>
            </w:r>
            <w:proofErr w:type="spellEnd"/>
            <w:r w:rsidRPr="0018569F">
              <w:rPr>
                <w:color w:val="000000"/>
                <w:sz w:val="20"/>
                <w:szCs w:val="20"/>
              </w:rPr>
              <w:t xml:space="preserve"> - Smelteri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EEB0CD"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1A7EE" w14:textId="77777777" w:rsidR="004A2FBF" w:rsidRPr="0018569F" w:rsidRDefault="004A2FBF" w:rsidP="004A2FBF">
            <w:pPr>
              <w:jc w:val="center"/>
              <w:rPr>
                <w:color w:val="000000"/>
                <w:sz w:val="20"/>
                <w:szCs w:val="20"/>
              </w:rPr>
            </w:pPr>
            <w:r w:rsidRPr="0018569F">
              <w:rPr>
                <w:color w:val="000000"/>
                <w:sz w:val="20"/>
                <w:szCs w:val="20"/>
              </w:rPr>
              <w:t>16847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07D1" w14:textId="77777777" w:rsidR="004A2FBF" w:rsidRPr="0018569F" w:rsidRDefault="004A2FBF" w:rsidP="004A2FBF">
            <w:pPr>
              <w:jc w:val="center"/>
              <w:rPr>
                <w:color w:val="000000"/>
                <w:sz w:val="20"/>
                <w:szCs w:val="20"/>
              </w:rPr>
            </w:pPr>
            <w:r w:rsidRPr="0018569F">
              <w:rPr>
                <w:color w:val="000000"/>
                <w:sz w:val="20"/>
                <w:szCs w:val="20"/>
              </w:rPr>
              <w:t>16847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C92CC" w14:textId="77777777" w:rsidR="004A2FBF" w:rsidRPr="0018569F" w:rsidRDefault="004A2FBF" w:rsidP="004A2FBF">
            <w:pPr>
              <w:jc w:val="center"/>
              <w:rPr>
                <w:color w:val="000000"/>
                <w:sz w:val="20"/>
                <w:szCs w:val="20"/>
              </w:rPr>
            </w:pPr>
            <w:r w:rsidRPr="0018569F">
              <w:rPr>
                <w:color w:val="000000"/>
                <w:sz w:val="20"/>
                <w:szCs w:val="20"/>
              </w:rPr>
              <w:t>16887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8CF3" w14:textId="77777777" w:rsidR="004A2FBF" w:rsidRPr="0018569F" w:rsidRDefault="004A2FBF" w:rsidP="004A2FBF">
            <w:pPr>
              <w:jc w:val="center"/>
              <w:rPr>
                <w:color w:val="000000"/>
                <w:sz w:val="20"/>
                <w:szCs w:val="20"/>
              </w:rPr>
            </w:pPr>
            <w:r w:rsidRPr="0018569F">
              <w:rPr>
                <w:color w:val="000000"/>
                <w:sz w:val="20"/>
                <w:szCs w:val="20"/>
              </w:rPr>
              <w:t>50581</w:t>
            </w:r>
          </w:p>
        </w:tc>
      </w:tr>
      <w:tr w:rsidR="004A2FBF" w:rsidRPr="0018569F" w14:paraId="04EF174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B8C2E" w14:textId="77777777" w:rsidR="004A2FBF" w:rsidRPr="0018569F" w:rsidRDefault="004A2FBF" w:rsidP="004A2FBF">
            <w:pPr>
              <w:jc w:val="center"/>
              <w:rPr>
                <w:color w:val="000000"/>
                <w:sz w:val="20"/>
                <w:szCs w:val="20"/>
              </w:rPr>
            </w:pPr>
            <w:r w:rsidRPr="0018569F">
              <w:rPr>
                <w:color w:val="000000"/>
                <w:sz w:val="20"/>
                <w:szCs w:val="20"/>
              </w:rPr>
              <w:t>6958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D6F77" w14:textId="77777777" w:rsidR="004A2FBF" w:rsidRPr="0018569F" w:rsidRDefault="004A2FBF" w:rsidP="004A2FBF">
            <w:pPr>
              <w:rPr>
                <w:color w:val="000000"/>
                <w:sz w:val="20"/>
                <w:szCs w:val="20"/>
              </w:rPr>
            </w:pPr>
            <w:r w:rsidRPr="0018569F">
              <w:rPr>
                <w:color w:val="000000"/>
                <w:sz w:val="20"/>
                <w:szCs w:val="20"/>
              </w:rPr>
              <w:t>Preiļi - Upmala - Vanagi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A0F42"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82773" w14:textId="77777777" w:rsidR="004A2FBF" w:rsidRPr="0018569F" w:rsidRDefault="004A2FBF" w:rsidP="004A2FBF">
            <w:pPr>
              <w:jc w:val="center"/>
              <w:rPr>
                <w:color w:val="000000"/>
                <w:sz w:val="20"/>
                <w:szCs w:val="20"/>
              </w:rPr>
            </w:pPr>
            <w:r w:rsidRPr="0018569F">
              <w:rPr>
                <w:color w:val="000000"/>
                <w:sz w:val="20"/>
                <w:szCs w:val="20"/>
              </w:rPr>
              <w:t>20176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E43C3" w14:textId="77777777" w:rsidR="004A2FBF" w:rsidRPr="0018569F" w:rsidRDefault="004A2FBF" w:rsidP="004A2FBF">
            <w:pPr>
              <w:jc w:val="center"/>
              <w:rPr>
                <w:color w:val="000000"/>
                <w:sz w:val="20"/>
                <w:szCs w:val="20"/>
              </w:rPr>
            </w:pPr>
            <w:r w:rsidRPr="0018569F">
              <w:rPr>
                <w:color w:val="000000"/>
                <w:sz w:val="20"/>
                <w:szCs w:val="20"/>
              </w:rPr>
              <w:t>20176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79A3" w14:textId="77777777" w:rsidR="004A2FBF" w:rsidRPr="0018569F" w:rsidRDefault="004A2FBF" w:rsidP="004A2FBF">
            <w:pPr>
              <w:jc w:val="center"/>
              <w:rPr>
                <w:color w:val="000000"/>
                <w:sz w:val="20"/>
                <w:szCs w:val="20"/>
              </w:rPr>
            </w:pPr>
            <w:r w:rsidRPr="0018569F">
              <w:rPr>
                <w:color w:val="000000"/>
                <w:sz w:val="20"/>
                <w:szCs w:val="20"/>
              </w:rPr>
              <w:t>20370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4E57" w14:textId="77777777" w:rsidR="004A2FBF" w:rsidRPr="0018569F" w:rsidRDefault="004A2FBF" w:rsidP="004A2FBF">
            <w:pPr>
              <w:jc w:val="center"/>
              <w:rPr>
                <w:color w:val="000000"/>
                <w:sz w:val="20"/>
                <w:szCs w:val="20"/>
              </w:rPr>
            </w:pPr>
            <w:r w:rsidRPr="0018569F">
              <w:rPr>
                <w:color w:val="000000"/>
                <w:sz w:val="20"/>
                <w:szCs w:val="20"/>
              </w:rPr>
              <w:t>60722</w:t>
            </w:r>
          </w:p>
        </w:tc>
      </w:tr>
      <w:tr w:rsidR="004A2FBF" w:rsidRPr="0018569F" w14:paraId="421EC14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D70F" w14:textId="77777777" w:rsidR="004A2FBF" w:rsidRPr="0018569F" w:rsidRDefault="004A2FBF" w:rsidP="004A2FBF">
            <w:pPr>
              <w:jc w:val="center"/>
              <w:rPr>
                <w:color w:val="000000"/>
                <w:sz w:val="20"/>
                <w:szCs w:val="20"/>
              </w:rPr>
            </w:pPr>
            <w:r w:rsidRPr="0018569F">
              <w:rPr>
                <w:color w:val="000000"/>
                <w:sz w:val="20"/>
                <w:szCs w:val="20"/>
              </w:rPr>
              <w:t>6960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3333C" w14:textId="77777777" w:rsidR="004A2FBF" w:rsidRPr="0018569F" w:rsidRDefault="004A2FBF" w:rsidP="004A2FBF">
            <w:pPr>
              <w:rPr>
                <w:color w:val="000000"/>
                <w:sz w:val="20"/>
                <w:szCs w:val="20"/>
              </w:rPr>
            </w:pPr>
            <w:r w:rsidRPr="0018569F">
              <w:rPr>
                <w:color w:val="000000"/>
                <w:sz w:val="20"/>
                <w:szCs w:val="20"/>
              </w:rPr>
              <w:t>Preiļi - Rudzāti - Steķi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18E5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F7282" w14:textId="77777777" w:rsidR="004A2FBF" w:rsidRPr="0018569F" w:rsidRDefault="004A2FBF" w:rsidP="004A2FBF">
            <w:pPr>
              <w:jc w:val="center"/>
              <w:rPr>
                <w:color w:val="000000"/>
                <w:sz w:val="20"/>
                <w:szCs w:val="20"/>
              </w:rPr>
            </w:pPr>
            <w:r w:rsidRPr="0018569F">
              <w:rPr>
                <w:color w:val="000000"/>
                <w:sz w:val="20"/>
                <w:szCs w:val="20"/>
              </w:rPr>
              <w:t>6153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8AE35" w14:textId="77777777" w:rsidR="004A2FBF" w:rsidRPr="0018569F" w:rsidRDefault="004A2FBF" w:rsidP="004A2FBF">
            <w:pPr>
              <w:jc w:val="center"/>
              <w:rPr>
                <w:color w:val="000000"/>
                <w:sz w:val="20"/>
                <w:szCs w:val="20"/>
              </w:rPr>
            </w:pPr>
            <w:r w:rsidRPr="0018569F">
              <w:rPr>
                <w:color w:val="000000"/>
                <w:sz w:val="20"/>
                <w:szCs w:val="20"/>
              </w:rPr>
              <w:t>6153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FDF1" w14:textId="77777777" w:rsidR="004A2FBF" w:rsidRPr="0018569F" w:rsidRDefault="004A2FBF" w:rsidP="004A2FBF">
            <w:pPr>
              <w:jc w:val="center"/>
              <w:rPr>
                <w:color w:val="000000"/>
                <w:sz w:val="20"/>
                <w:szCs w:val="20"/>
              </w:rPr>
            </w:pPr>
            <w:r w:rsidRPr="0018569F">
              <w:rPr>
                <w:color w:val="000000"/>
                <w:sz w:val="20"/>
                <w:szCs w:val="20"/>
              </w:rPr>
              <w:t>6094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E0CD2" w14:textId="77777777" w:rsidR="004A2FBF" w:rsidRPr="0018569F" w:rsidRDefault="004A2FBF" w:rsidP="004A2FBF">
            <w:pPr>
              <w:jc w:val="center"/>
              <w:rPr>
                <w:color w:val="000000"/>
                <w:sz w:val="20"/>
                <w:szCs w:val="20"/>
              </w:rPr>
            </w:pPr>
            <w:r w:rsidRPr="0018569F">
              <w:rPr>
                <w:color w:val="000000"/>
                <w:sz w:val="20"/>
                <w:szCs w:val="20"/>
              </w:rPr>
              <w:t>18400</w:t>
            </w:r>
          </w:p>
        </w:tc>
      </w:tr>
      <w:tr w:rsidR="004A2FBF" w:rsidRPr="0018569F" w14:paraId="50A507D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D88E" w14:textId="77777777" w:rsidR="004A2FBF" w:rsidRPr="0018569F" w:rsidRDefault="004A2FBF" w:rsidP="004A2FBF">
            <w:pPr>
              <w:jc w:val="center"/>
              <w:rPr>
                <w:color w:val="000000"/>
                <w:sz w:val="20"/>
                <w:szCs w:val="20"/>
              </w:rPr>
            </w:pPr>
            <w:r w:rsidRPr="0018569F">
              <w:rPr>
                <w:color w:val="000000"/>
                <w:sz w:val="20"/>
                <w:szCs w:val="20"/>
              </w:rPr>
              <w:t>6977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285CB" w14:textId="77777777" w:rsidR="004A2FBF" w:rsidRPr="0018569F" w:rsidRDefault="004A2FBF" w:rsidP="004A2FBF">
            <w:pPr>
              <w:rPr>
                <w:color w:val="000000"/>
                <w:sz w:val="20"/>
                <w:szCs w:val="20"/>
              </w:rPr>
            </w:pPr>
            <w:r w:rsidRPr="0018569F">
              <w:rPr>
                <w:color w:val="000000"/>
                <w:sz w:val="20"/>
                <w:szCs w:val="20"/>
              </w:rPr>
              <w:t>Preiļi - Feimaņi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39E26"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71D1B" w14:textId="77777777" w:rsidR="004A2FBF" w:rsidRPr="0018569F" w:rsidRDefault="004A2FBF" w:rsidP="004A2FBF">
            <w:pPr>
              <w:jc w:val="center"/>
              <w:rPr>
                <w:color w:val="000000"/>
                <w:sz w:val="20"/>
                <w:szCs w:val="20"/>
              </w:rPr>
            </w:pPr>
            <w:r w:rsidRPr="0018569F">
              <w:rPr>
                <w:color w:val="000000"/>
                <w:sz w:val="20"/>
                <w:szCs w:val="20"/>
              </w:rPr>
              <w:t>18533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4DAE" w14:textId="77777777" w:rsidR="004A2FBF" w:rsidRPr="0018569F" w:rsidRDefault="004A2FBF" w:rsidP="004A2FBF">
            <w:pPr>
              <w:jc w:val="center"/>
              <w:rPr>
                <w:color w:val="000000"/>
                <w:sz w:val="20"/>
                <w:szCs w:val="20"/>
              </w:rPr>
            </w:pPr>
            <w:r w:rsidRPr="0018569F">
              <w:rPr>
                <w:color w:val="000000"/>
                <w:sz w:val="20"/>
                <w:szCs w:val="20"/>
              </w:rPr>
              <w:t>18533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E0E1" w14:textId="77777777" w:rsidR="004A2FBF" w:rsidRPr="0018569F" w:rsidRDefault="004A2FBF" w:rsidP="004A2FBF">
            <w:pPr>
              <w:jc w:val="center"/>
              <w:rPr>
                <w:color w:val="000000"/>
                <w:sz w:val="20"/>
                <w:szCs w:val="20"/>
              </w:rPr>
            </w:pPr>
            <w:r w:rsidRPr="0018569F">
              <w:rPr>
                <w:color w:val="000000"/>
                <w:sz w:val="20"/>
                <w:szCs w:val="20"/>
              </w:rPr>
              <w:t>18533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06C9" w14:textId="77777777" w:rsidR="004A2FBF" w:rsidRPr="0018569F" w:rsidRDefault="004A2FBF" w:rsidP="004A2FBF">
            <w:pPr>
              <w:jc w:val="center"/>
              <w:rPr>
                <w:color w:val="000000"/>
                <w:sz w:val="20"/>
                <w:szCs w:val="20"/>
              </w:rPr>
            </w:pPr>
            <w:r w:rsidRPr="0018569F">
              <w:rPr>
                <w:color w:val="000000"/>
                <w:sz w:val="20"/>
                <w:szCs w:val="20"/>
              </w:rPr>
              <w:t>55599</w:t>
            </w:r>
          </w:p>
        </w:tc>
      </w:tr>
      <w:tr w:rsidR="004A2FBF" w:rsidRPr="0018569F" w14:paraId="423E84B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8D22" w14:textId="77777777" w:rsidR="004A2FBF" w:rsidRPr="0018569F" w:rsidRDefault="004A2FBF" w:rsidP="004A2FBF">
            <w:pPr>
              <w:jc w:val="center"/>
              <w:rPr>
                <w:color w:val="000000"/>
                <w:sz w:val="20"/>
                <w:szCs w:val="20"/>
              </w:rPr>
            </w:pPr>
            <w:r w:rsidRPr="0018569F">
              <w:rPr>
                <w:color w:val="000000"/>
                <w:sz w:val="20"/>
                <w:szCs w:val="20"/>
              </w:rPr>
              <w:t>6982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53CE1" w14:textId="77777777" w:rsidR="004A2FBF" w:rsidRPr="0018569F" w:rsidRDefault="004A2FBF" w:rsidP="004A2FBF">
            <w:pPr>
              <w:rPr>
                <w:color w:val="000000"/>
                <w:sz w:val="20"/>
                <w:szCs w:val="20"/>
              </w:rPr>
            </w:pPr>
            <w:r w:rsidRPr="0018569F">
              <w:rPr>
                <w:color w:val="000000"/>
                <w:sz w:val="20"/>
                <w:szCs w:val="20"/>
              </w:rPr>
              <w:t xml:space="preserve">Preiļi - Vārkava I - Upmala - </w:t>
            </w:r>
            <w:proofErr w:type="spellStart"/>
            <w:r w:rsidRPr="0018569F">
              <w:rPr>
                <w:color w:val="000000"/>
                <w:sz w:val="20"/>
                <w:szCs w:val="20"/>
              </w:rPr>
              <w:t>Duntišķi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D29F3" w14:textId="77777777" w:rsidR="004A2FBF" w:rsidRPr="0018569F" w:rsidRDefault="004A2FBF" w:rsidP="004A2FBF">
            <w:pPr>
              <w:jc w:val="center"/>
              <w:rPr>
                <w:color w:val="000000"/>
                <w:sz w:val="20"/>
                <w:szCs w:val="20"/>
              </w:rPr>
            </w:pPr>
            <w:r w:rsidRPr="0018569F">
              <w:rPr>
                <w:color w:val="000000"/>
                <w:sz w:val="20"/>
                <w:szCs w:val="20"/>
              </w:rPr>
              <w:t>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F418C" w14:textId="77777777" w:rsidR="004A2FBF" w:rsidRPr="0018569F" w:rsidRDefault="004A2FBF" w:rsidP="004A2FBF">
            <w:pPr>
              <w:jc w:val="center"/>
              <w:rPr>
                <w:color w:val="000000"/>
                <w:sz w:val="20"/>
                <w:szCs w:val="20"/>
              </w:rPr>
            </w:pPr>
            <w:r w:rsidRPr="0018569F">
              <w:rPr>
                <w:color w:val="000000"/>
                <w:sz w:val="20"/>
                <w:szCs w:val="20"/>
              </w:rPr>
              <w:t>28922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4B7B" w14:textId="77777777" w:rsidR="004A2FBF" w:rsidRPr="0018569F" w:rsidRDefault="004A2FBF" w:rsidP="004A2FBF">
            <w:pPr>
              <w:jc w:val="center"/>
              <w:rPr>
                <w:color w:val="000000"/>
                <w:sz w:val="20"/>
                <w:szCs w:val="20"/>
              </w:rPr>
            </w:pPr>
            <w:r w:rsidRPr="0018569F">
              <w:rPr>
                <w:color w:val="000000"/>
                <w:sz w:val="20"/>
                <w:szCs w:val="20"/>
              </w:rPr>
              <w:t>28922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B3A8" w14:textId="77777777" w:rsidR="004A2FBF" w:rsidRPr="0018569F" w:rsidRDefault="004A2FBF" w:rsidP="004A2FBF">
            <w:pPr>
              <w:jc w:val="center"/>
              <w:rPr>
                <w:color w:val="000000"/>
                <w:sz w:val="20"/>
                <w:szCs w:val="20"/>
              </w:rPr>
            </w:pPr>
            <w:r w:rsidRPr="0018569F">
              <w:rPr>
                <w:color w:val="000000"/>
                <w:sz w:val="20"/>
                <w:szCs w:val="20"/>
              </w:rPr>
              <w:t>29103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052E" w14:textId="77777777" w:rsidR="004A2FBF" w:rsidRPr="0018569F" w:rsidRDefault="004A2FBF" w:rsidP="004A2FBF">
            <w:pPr>
              <w:jc w:val="center"/>
              <w:rPr>
                <w:color w:val="000000"/>
                <w:sz w:val="20"/>
                <w:szCs w:val="20"/>
              </w:rPr>
            </w:pPr>
            <w:r w:rsidRPr="0018569F">
              <w:rPr>
                <w:color w:val="000000"/>
                <w:sz w:val="20"/>
                <w:szCs w:val="20"/>
              </w:rPr>
              <w:t>86947</w:t>
            </w:r>
          </w:p>
        </w:tc>
      </w:tr>
      <w:tr w:rsidR="004A2FBF" w:rsidRPr="0018569F" w14:paraId="158C92A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18A5" w14:textId="77777777" w:rsidR="004A2FBF" w:rsidRPr="0018569F" w:rsidRDefault="004A2FBF" w:rsidP="004A2FBF">
            <w:pPr>
              <w:jc w:val="center"/>
              <w:rPr>
                <w:color w:val="000000"/>
                <w:sz w:val="20"/>
                <w:szCs w:val="20"/>
              </w:rPr>
            </w:pPr>
            <w:r w:rsidRPr="0018569F">
              <w:rPr>
                <w:color w:val="000000"/>
                <w:sz w:val="20"/>
                <w:szCs w:val="20"/>
              </w:rPr>
              <w:t>6987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F616F" w14:textId="77777777" w:rsidR="004A2FBF" w:rsidRPr="0018569F" w:rsidRDefault="004A2FBF" w:rsidP="004A2FBF">
            <w:pPr>
              <w:rPr>
                <w:color w:val="000000"/>
                <w:sz w:val="20"/>
                <w:szCs w:val="20"/>
              </w:rPr>
            </w:pPr>
            <w:r w:rsidRPr="0018569F">
              <w:rPr>
                <w:color w:val="000000"/>
                <w:sz w:val="20"/>
                <w:szCs w:val="20"/>
              </w:rPr>
              <w:t>Preiļi - Aizkalne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9C3F5"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F3F63" w14:textId="77777777" w:rsidR="004A2FBF" w:rsidRPr="0018569F" w:rsidRDefault="004A2FBF" w:rsidP="004A2FBF">
            <w:pPr>
              <w:jc w:val="center"/>
              <w:rPr>
                <w:color w:val="000000"/>
                <w:sz w:val="20"/>
                <w:szCs w:val="20"/>
              </w:rPr>
            </w:pPr>
            <w:r w:rsidRPr="0018569F">
              <w:rPr>
                <w:color w:val="000000"/>
                <w:sz w:val="20"/>
                <w:szCs w:val="20"/>
              </w:rPr>
              <w:t>25540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F60F9" w14:textId="77777777" w:rsidR="004A2FBF" w:rsidRPr="0018569F" w:rsidRDefault="004A2FBF" w:rsidP="004A2FBF">
            <w:pPr>
              <w:jc w:val="center"/>
              <w:rPr>
                <w:color w:val="000000"/>
                <w:sz w:val="20"/>
                <w:szCs w:val="20"/>
              </w:rPr>
            </w:pPr>
            <w:r w:rsidRPr="0018569F">
              <w:rPr>
                <w:color w:val="000000"/>
                <w:sz w:val="20"/>
                <w:szCs w:val="20"/>
              </w:rPr>
              <w:t>25540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3083" w14:textId="77777777" w:rsidR="004A2FBF" w:rsidRPr="0018569F" w:rsidRDefault="004A2FBF" w:rsidP="004A2FBF">
            <w:pPr>
              <w:jc w:val="center"/>
              <w:rPr>
                <w:color w:val="000000"/>
                <w:sz w:val="20"/>
                <w:szCs w:val="20"/>
              </w:rPr>
            </w:pPr>
            <w:r w:rsidRPr="0018569F">
              <w:rPr>
                <w:color w:val="000000"/>
                <w:sz w:val="20"/>
                <w:szCs w:val="20"/>
              </w:rPr>
              <w:t>25594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9D566" w14:textId="77777777" w:rsidR="004A2FBF" w:rsidRPr="0018569F" w:rsidRDefault="004A2FBF" w:rsidP="004A2FBF">
            <w:pPr>
              <w:jc w:val="center"/>
              <w:rPr>
                <w:color w:val="000000"/>
                <w:sz w:val="20"/>
                <w:szCs w:val="20"/>
              </w:rPr>
            </w:pPr>
            <w:r w:rsidRPr="0018569F">
              <w:rPr>
                <w:color w:val="000000"/>
                <w:sz w:val="20"/>
                <w:szCs w:val="20"/>
              </w:rPr>
              <w:t>76674</w:t>
            </w:r>
          </w:p>
        </w:tc>
      </w:tr>
      <w:tr w:rsidR="004A2FBF" w:rsidRPr="0018569F" w14:paraId="5FCCDC9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0063" w14:textId="77777777" w:rsidR="004A2FBF" w:rsidRPr="0018569F" w:rsidRDefault="004A2FBF" w:rsidP="004A2FBF">
            <w:pPr>
              <w:jc w:val="center"/>
              <w:rPr>
                <w:color w:val="000000"/>
                <w:sz w:val="20"/>
                <w:szCs w:val="20"/>
              </w:rPr>
            </w:pPr>
            <w:r w:rsidRPr="0018569F">
              <w:rPr>
                <w:color w:val="000000"/>
                <w:sz w:val="20"/>
                <w:szCs w:val="20"/>
              </w:rPr>
              <w:t>6988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2A923" w14:textId="77777777" w:rsidR="004A2FBF" w:rsidRPr="0018569F" w:rsidRDefault="004A2FBF" w:rsidP="004A2FBF">
            <w:pPr>
              <w:rPr>
                <w:color w:val="000000"/>
                <w:sz w:val="20"/>
                <w:szCs w:val="20"/>
              </w:rPr>
            </w:pPr>
            <w:r w:rsidRPr="0018569F">
              <w:rPr>
                <w:color w:val="000000"/>
                <w:sz w:val="20"/>
                <w:szCs w:val="20"/>
              </w:rPr>
              <w:t>Preiļi - Riebiņi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F6F0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2DB59" w14:textId="77777777" w:rsidR="004A2FBF" w:rsidRPr="0018569F" w:rsidRDefault="004A2FBF" w:rsidP="004A2FBF">
            <w:pPr>
              <w:jc w:val="center"/>
              <w:rPr>
                <w:color w:val="000000"/>
                <w:sz w:val="20"/>
                <w:szCs w:val="20"/>
              </w:rPr>
            </w:pPr>
            <w:r w:rsidRPr="0018569F">
              <w:rPr>
                <w:color w:val="000000"/>
                <w:sz w:val="20"/>
                <w:szCs w:val="20"/>
              </w:rPr>
              <w:t>3654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5B895" w14:textId="77777777" w:rsidR="004A2FBF" w:rsidRPr="0018569F" w:rsidRDefault="004A2FBF" w:rsidP="004A2FBF">
            <w:pPr>
              <w:jc w:val="center"/>
              <w:rPr>
                <w:color w:val="000000"/>
                <w:sz w:val="20"/>
                <w:szCs w:val="20"/>
              </w:rPr>
            </w:pPr>
            <w:r w:rsidRPr="0018569F">
              <w:rPr>
                <w:color w:val="000000"/>
                <w:sz w:val="20"/>
                <w:szCs w:val="20"/>
              </w:rPr>
              <w:t>3654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D80A" w14:textId="77777777" w:rsidR="004A2FBF" w:rsidRPr="0018569F" w:rsidRDefault="004A2FBF" w:rsidP="004A2FBF">
            <w:pPr>
              <w:jc w:val="center"/>
              <w:rPr>
                <w:color w:val="000000"/>
                <w:sz w:val="20"/>
                <w:szCs w:val="20"/>
              </w:rPr>
            </w:pPr>
            <w:r w:rsidRPr="0018569F">
              <w:rPr>
                <w:color w:val="000000"/>
                <w:sz w:val="20"/>
                <w:szCs w:val="20"/>
              </w:rPr>
              <w:t>3668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ABC0B" w14:textId="77777777" w:rsidR="004A2FBF" w:rsidRPr="0018569F" w:rsidRDefault="004A2FBF" w:rsidP="004A2FBF">
            <w:pPr>
              <w:jc w:val="center"/>
              <w:rPr>
                <w:color w:val="000000"/>
                <w:sz w:val="20"/>
                <w:szCs w:val="20"/>
              </w:rPr>
            </w:pPr>
            <w:r w:rsidRPr="0018569F">
              <w:rPr>
                <w:color w:val="000000"/>
                <w:sz w:val="20"/>
                <w:szCs w:val="20"/>
              </w:rPr>
              <w:t>10976</w:t>
            </w:r>
          </w:p>
        </w:tc>
      </w:tr>
      <w:tr w:rsidR="004A2FBF" w:rsidRPr="0018569F" w14:paraId="7C30697B" w14:textId="77777777" w:rsidTr="004A2FBF">
        <w:trPr>
          <w:trHeight w:val="534"/>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388572" w14:textId="77777777" w:rsidR="004A2FBF" w:rsidRPr="0018569F" w:rsidRDefault="004A2FBF" w:rsidP="004A2FBF">
            <w:pPr>
              <w:jc w:val="center"/>
              <w:rPr>
                <w:color w:val="000000"/>
                <w:sz w:val="20"/>
                <w:szCs w:val="20"/>
              </w:rPr>
            </w:pPr>
            <w:r w:rsidRPr="0018569F">
              <w:rPr>
                <w:color w:val="000000"/>
                <w:sz w:val="20"/>
                <w:szCs w:val="20"/>
              </w:rPr>
              <w:t>Kopā K1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00643D69" w14:textId="77777777" w:rsidR="004A2FBF" w:rsidRPr="0018569F" w:rsidRDefault="004A2FBF" w:rsidP="004A2FBF">
            <w:pPr>
              <w:jc w:val="center"/>
              <w:rPr>
                <w:color w:val="000000"/>
                <w:sz w:val="20"/>
                <w:szCs w:val="20"/>
              </w:rPr>
            </w:pPr>
            <w:r w:rsidRPr="0018569F">
              <w:rPr>
                <w:color w:val="000000"/>
                <w:sz w:val="20"/>
                <w:szCs w:val="20"/>
              </w:rPr>
              <w:t>85</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20949434" w14:textId="77777777" w:rsidR="004A2FBF" w:rsidRPr="0018569F" w:rsidRDefault="004A2FBF" w:rsidP="004A2FBF">
            <w:pPr>
              <w:jc w:val="center"/>
              <w:rPr>
                <w:color w:val="000000"/>
                <w:sz w:val="20"/>
                <w:szCs w:val="20"/>
              </w:rPr>
            </w:pPr>
            <w:r w:rsidRPr="0018569F">
              <w:rPr>
                <w:color w:val="000000"/>
                <w:sz w:val="20"/>
                <w:szCs w:val="20"/>
              </w:rPr>
              <w:t>472519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7F064510" w14:textId="77777777" w:rsidR="004A2FBF" w:rsidRPr="0018569F" w:rsidRDefault="004A2FBF" w:rsidP="004A2FBF">
            <w:pPr>
              <w:jc w:val="center"/>
              <w:rPr>
                <w:color w:val="000000"/>
                <w:sz w:val="20"/>
                <w:szCs w:val="20"/>
              </w:rPr>
            </w:pPr>
            <w:r w:rsidRPr="0018569F">
              <w:rPr>
                <w:color w:val="000000"/>
                <w:sz w:val="20"/>
                <w:szCs w:val="20"/>
              </w:rPr>
              <w:t>472519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2E946B8D" w14:textId="77777777" w:rsidR="004A2FBF" w:rsidRPr="0018569F" w:rsidRDefault="004A2FBF" w:rsidP="004A2FBF">
            <w:pPr>
              <w:jc w:val="center"/>
              <w:rPr>
                <w:color w:val="000000"/>
                <w:sz w:val="20"/>
                <w:szCs w:val="20"/>
              </w:rPr>
            </w:pPr>
            <w:r w:rsidRPr="0018569F">
              <w:rPr>
                <w:color w:val="000000"/>
                <w:sz w:val="20"/>
                <w:szCs w:val="20"/>
              </w:rPr>
              <w:t>473823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EEDA11" w14:textId="77777777" w:rsidR="004A2FBF" w:rsidRPr="0018569F" w:rsidRDefault="004A2FBF" w:rsidP="004A2FBF">
            <w:pPr>
              <w:jc w:val="center"/>
              <w:rPr>
                <w:color w:val="000000"/>
                <w:sz w:val="20"/>
                <w:szCs w:val="20"/>
              </w:rPr>
            </w:pPr>
            <w:r w:rsidRPr="0018569F">
              <w:rPr>
                <w:color w:val="000000"/>
                <w:sz w:val="20"/>
                <w:szCs w:val="20"/>
              </w:rPr>
              <w:t>1418861</w:t>
            </w:r>
          </w:p>
        </w:tc>
      </w:tr>
      <w:tr w:rsidR="004A2FBF" w:rsidRPr="0018569F" w14:paraId="3663FDFD" w14:textId="77777777" w:rsidTr="004A2FBF">
        <w:trPr>
          <w:trHeight w:val="28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84B936F" w14:textId="77777777" w:rsidR="004A2FBF" w:rsidRPr="0018569F" w:rsidRDefault="004A2FBF" w:rsidP="004A2FBF">
            <w:pPr>
              <w:jc w:val="center"/>
              <w:rPr>
                <w:b/>
                <w:bCs/>
                <w:color w:val="000000"/>
                <w:sz w:val="18"/>
                <w:szCs w:val="18"/>
              </w:rPr>
            </w:pPr>
            <w:r w:rsidRPr="0050745F">
              <w:rPr>
                <w:b/>
                <w:bCs/>
                <w:color w:val="000000"/>
                <w:sz w:val="20"/>
                <w:szCs w:val="20"/>
              </w:rPr>
              <w:t>K2 kategorijas autobusi</w:t>
            </w:r>
            <w:r>
              <w:rPr>
                <w:b/>
                <w:bCs/>
                <w:color w:val="000000"/>
                <w:sz w:val="18"/>
                <w:szCs w:val="18"/>
              </w:rPr>
              <w:t>*</w:t>
            </w:r>
          </w:p>
        </w:tc>
      </w:tr>
      <w:tr w:rsidR="004A2FBF" w:rsidRPr="0018569F" w14:paraId="0C0B6D7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3A5A2" w14:textId="77777777" w:rsidR="004A2FBF" w:rsidRPr="0018569F" w:rsidRDefault="004A2FBF" w:rsidP="004A2FBF">
            <w:pPr>
              <w:jc w:val="center"/>
              <w:rPr>
                <w:color w:val="000000"/>
                <w:sz w:val="20"/>
                <w:szCs w:val="20"/>
              </w:rPr>
            </w:pPr>
            <w:r w:rsidRPr="0018569F">
              <w:rPr>
                <w:color w:val="000000"/>
                <w:sz w:val="20"/>
                <w:szCs w:val="20"/>
              </w:rPr>
              <w:t>5712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5FFB5" w14:textId="77777777" w:rsidR="004A2FBF" w:rsidRPr="0018569F" w:rsidRDefault="004A2FBF" w:rsidP="004A2FBF">
            <w:pPr>
              <w:rPr>
                <w:color w:val="000000"/>
                <w:sz w:val="20"/>
                <w:szCs w:val="20"/>
              </w:rPr>
            </w:pPr>
            <w:r w:rsidRPr="0018569F">
              <w:rPr>
                <w:color w:val="000000"/>
                <w:sz w:val="20"/>
                <w:szCs w:val="20"/>
              </w:rPr>
              <w:t>Preiļi - Galēni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FA40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3D816" w14:textId="77777777" w:rsidR="004A2FBF" w:rsidRPr="0018569F" w:rsidRDefault="004A2FBF" w:rsidP="004A2FBF">
            <w:pPr>
              <w:jc w:val="center"/>
              <w:rPr>
                <w:color w:val="000000"/>
                <w:sz w:val="20"/>
                <w:szCs w:val="20"/>
              </w:rPr>
            </w:pPr>
            <w:r w:rsidRPr="0018569F">
              <w:rPr>
                <w:color w:val="000000"/>
                <w:sz w:val="20"/>
                <w:szCs w:val="20"/>
              </w:rPr>
              <w:t>25512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5AB64" w14:textId="77777777" w:rsidR="004A2FBF" w:rsidRPr="0018569F" w:rsidRDefault="004A2FBF" w:rsidP="004A2FBF">
            <w:pPr>
              <w:jc w:val="center"/>
              <w:rPr>
                <w:color w:val="000000"/>
                <w:sz w:val="20"/>
                <w:szCs w:val="20"/>
              </w:rPr>
            </w:pPr>
            <w:r w:rsidRPr="0018569F">
              <w:rPr>
                <w:color w:val="000000"/>
                <w:sz w:val="20"/>
                <w:szCs w:val="20"/>
              </w:rPr>
              <w:t>25512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D0EA5" w14:textId="77777777" w:rsidR="004A2FBF" w:rsidRPr="0018569F" w:rsidRDefault="004A2FBF" w:rsidP="004A2FBF">
            <w:pPr>
              <w:jc w:val="center"/>
              <w:rPr>
                <w:color w:val="000000"/>
                <w:sz w:val="20"/>
                <w:szCs w:val="20"/>
              </w:rPr>
            </w:pPr>
            <w:r w:rsidRPr="0018569F">
              <w:rPr>
                <w:color w:val="000000"/>
                <w:sz w:val="20"/>
                <w:szCs w:val="20"/>
              </w:rPr>
              <w:t>25547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9852" w14:textId="77777777" w:rsidR="004A2FBF" w:rsidRPr="0018569F" w:rsidRDefault="004A2FBF" w:rsidP="004A2FBF">
            <w:pPr>
              <w:jc w:val="center"/>
              <w:rPr>
                <w:color w:val="000000"/>
                <w:sz w:val="20"/>
                <w:szCs w:val="20"/>
              </w:rPr>
            </w:pPr>
            <w:r w:rsidRPr="0018569F">
              <w:rPr>
                <w:color w:val="000000"/>
                <w:sz w:val="20"/>
                <w:szCs w:val="20"/>
              </w:rPr>
              <w:t>76571</w:t>
            </w:r>
          </w:p>
        </w:tc>
      </w:tr>
      <w:tr w:rsidR="004A2FBF" w:rsidRPr="0018569F" w14:paraId="16D5E09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2262" w14:textId="77777777" w:rsidR="004A2FBF" w:rsidRPr="0018569F" w:rsidRDefault="004A2FBF" w:rsidP="004A2FBF">
            <w:pPr>
              <w:jc w:val="center"/>
              <w:rPr>
                <w:color w:val="000000"/>
                <w:sz w:val="20"/>
                <w:szCs w:val="20"/>
              </w:rPr>
            </w:pPr>
            <w:r w:rsidRPr="0018569F">
              <w:rPr>
                <w:color w:val="000000"/>
                <w:sz w:val="20"/>
                <w:szCs w:val="20"/>
              </w:rPr>
              <w:t>5715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ACD43" w14:textId="77777777" w:rsidR="004A2FBF" w:rsidRPr="0018569F" w:rsidRDefault="004A2FBF" w:rsidP="004A2FBF">
            <w:pPr>
              <w:rPr>
                <w:color w:val="000000"/>
                <w:sz w:val="20"/>
                <w:szCs w:val="20"/>
              </w:rPr>
            </w:pPr>
            <w:r w:rsidRPr="0018569F">
              <w:rPr>
                <w:color w:val="000000"/>
                <w:sz w:val="20"/>
                <w:szCs w:val="20"/>
              </w:rPr>
              <w:t>Preiļi - Jaunaglona - Grāveri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15E0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01DF7" w14:textId="77777777" w:rsidR="004A2FBF" w:rsidRPr="0018569F" w:rsidRDefault="004A2FBF" w:rsidP="004A2FBF">
            <w:pPr>
              <w:jc w:val="center"/>
              <w:rPr>
                <w:color w:val="000000"/>
                <w:sz w:val="20"/>
                <w:szCs w:val="20"/>
              </w:rPr>
            </w:pPr>
            <w:r w:rsidRPr="0018569F">
              <w:rPr>
                <w:color w:val="000000"/>
                <w:sz w:val="20"/>
                <w:szCs w:val="20"/>
              </w:rPr>
              <w:t>33361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A38CA" w14:textId="77777777" w:rsidR="004A2FBF" w:rsidRPr="0018569F" w:rsidRDefault="004A2FBF" w:rsidP="004A2FBF">
            <w:pPr>
              <w:jc w:val="center"/>
              <w:rPr>
                <w:color w:val="000000"/>
                <w:sz w:val="20"/>
                <w:szCs w:val="20"/>
              </w:rPr>
            </w:pPr>
            <w:r w:rsidRPr="0018569F">
              <w:rPr>
                <w:color w:val="000000"/>
                <w:sz w:val="20"/>
                <w:szCs w:val="20"/>
              </w:rPr>
              <w:t>33361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16FBA" w14:textId="77777777" w:rsidR="004A2FBF" w:rsidRPr="0018569F" w:rsidRDefault="004A2FBF" w:rsidP="004A2FBF">
            <w:pPr>
              <w:jc w:val="center"/>
              <w:rPr>
                <w:color w:val="000000"/>
                <w:sz w:val="20"/>
                <w:szCs w:val="20"/>
              </w:rPr>
            </w:pPr>
            <w:r w:rsidRPr="0018569F">
              <w:rPr>
                <w:color w:val="000000"/>
                <w:sz w:val="20"/>
                <w:szCs w:val="20"/>
              </w:rPr>
              <w:t>33452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2450" w14:textId="77777777" w:rsidR="004A2FBF" w:rsidRPr="0018569F" w:rsidRDefault="004A2FBF" w:rsidP="004A2FBF">
            <w:pPr>
              <w:jc w:val="center"/>
              <w:rPr>
                <w:color w:val="000000"/>
                <w:sz w:val="20"/>
                <w:szCs w:val="20"/>
              </w:rPr>
            </w:pPr>
            <w:r w:rsidRPr="0018569F">
              <w:rPr>
                <w:color w:val="000000"/>
                <w:sz w:val="20"/>
                <w:szCs w:val="20"/>
              </w:rPr>
              <w:t>100174</w:t>
            </w:r>
          </w:p>
        </w:tc>
      </w:tr>
      <w:tr w:rsidR="004A2FBF" w:rsidRPr="0018569F" w14:paraId="4A0187C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C370" w14:textId="77777777" w:rsidR="004A2FBF" w:rsidRPr="0018569F" w:rsidRDefault="004A2FBF" w:rsidP="004A2FBF">
            <w:pPr>
              <w:jc w:val="center"/>
              <w:rPr>
                <w:color w:val="000000"/>
                <w:sz w:val="20"/>
                <w:szCs w:val="20"/>
              </w:rPr>
            </w:pPr>
            <w:r w:rsidRPr="0018569F">
              <w:rPr>
                <w:color w:val="000000"/>
                <w:sz w:val="20"/>
                <w:szCs w:val="20"/>
              </w:rPr>
              <w:t>5716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A7256" w14:textId="77777777" w:rsidR="004A2FBF" w:rsidRPr="0018569F" w:rsidRDefault="004A2FBF" w:rsidP="004A2FBF">
            <w:pPr>
              <w:rPr>
                <w:color w:val="000000"/>
                <w:sz w:val="20"/>
                <w:szCs w:val="20"/>
              </w:rPr>
            </w:pPr>
            <w:r w:rsidRPr="0018569F">
              <w:rPr>
                <w:color w:val="000000"/>
                <w:sz w:val="20"/>
                <w:szCs w:val="20"/>
              </w:rPr>
              <w:t>Preiļi - Sīļu kalns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10E22"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7ED5E" w14:textId="77777777" w:rsidR="004A2FBF" w:rsidRPr="0018569F" w:rsidRDefault="004A2FBF" w:rsidP="004A2FBF">
            <w:pPr>
              <w:jc w:val="center"/>
              <w:rPr>
                <w:color w:val="000000"/>
                <w:sz w:val="20"/>
                <w:szCs w:val="20"/>
              </w:rPr>
            </w:pPr>
            <w:r w:rsidRPr="0018569F">
              <w:rPr>
                <w:color w:val="000000"/>
                <w:sz w:val="20"/>
                <w:szCs w:val="20"/>
              </w:rPr>
              <w:t>39858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9FFC5" w14:textId="77777777" w:rsidR="004A2FBF" w:rsidRPr="0018569F" w:rsidRDefault="004A2FBF" w:rsidP="004A2FBF">
            <w:pPr>
              <w:jc w:val="center"/>
              <w:rPr>
                <w:color w:val="000000"/>
                <w:sz w:val="20"/>
                <w:szCs w:val="20"/>
              </w:rPr>
            </w:pPr>
            <w:r w:rsidRPr="0018569F">
              <w:rPr>
                <w:color w:val="000000"/>
                <w:sz w:val="20"/>
                <w:szCs w:val="20"/>
              </w:rPr>
              <w:t>39858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137C" w14:textId="77777777" w:rsidR="004A2FBF" w:rsidRPr="0018569F" w:rsidRDefault="004A2FBF" w:rsidP="004A2FBF">
            <w:pPr>
              <w:jc w:val="center"/>
              <w:rPr>
                <w:color w:val="000000"/>
                <w:sz w:val="20"/>
                <w:szCs w:val="20"/>
              </w:rPr>
            </w:pPr>
            <w:r w:rsidRPr="0018569F">
              <w:rPr>
                <w:color w:val="000000"/>
                <w:sz w:val="20"/>
                <w:szCs w:val="20"/>
              </w:rPr>
              <w:t>39967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683F8" w14:textId="77777777" w:rsidR="004A2FBF" w:rsidRPr="0018569F" w:rsidRDefault="004A2FBF" w:rsidP="004A2FBF">
            <w:pPr>
              <w:jc w:val="center"/>
              <w:rPr>
                <w:color w:val="000000"/>
                <w:sz w:val="20"/>
                <w:szCs w:val="20"/>
              </w:rPr>
            </w:pPr>
            <w:r w:rsidRPr="0018569F">
              <w:rPr>
                <w:color w:val="000000"/>
                <w:sz w:val="20"/>
                <w:szCs w:val="20"/>
              </w:rPr>
              <w:t>119683</w:t>
            </w:r>
          </w:p>
        </w:tc>
      </w:tr>
      <w:tr w:rsidR="004A2FBF" w:rsidRPr="0018569F" w14:paraId="44F8107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1B59B" w14:textId="77777777" w:rsidR="004A2FBF" w:rsidRPr="0018569F" w:rsidRDefault="004A2FBF" w:rsidP="004A2FBF">
            <w:pPr>
              <w:jc w:val="center"/>
              <w:rPr>
                <w:color w:val="000000"/>
                <w:sz w:val="20"/>
                <w:szCs w:val="20"/>
              </w:rPr>
            </w:pPr>
            <w:r w:rsidRPr="0018569F">
              <w:rPr>
                <w:color w:val="000000"/>
                <w:sz w:val="20"/>
                <w:szCs w:val="20"/>
              </w:rPr>
              <w:t>6897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0C185" w14:textId="77777777" w:rsidR="004A2FBF" w:rsidRPr="0018569F" w:rsidRDefault="004A2FBF" w:rsidP="004A2FBF">
            <w:pPr>
              <w:rPr>
                <w:color w:val="000000"/>
                <w:sz w:val="20"/>
                <w:szCs w:val="20"/>
              </w:rPr>
            </w:pPr>
            <w:r w:rsidRPr="0018569F">
              <w:rPr>
                <w:color w:val="000000"/>
                <w:sz w:val="20"/>
                <w:szCs w:val="20"/>
              </w:rPr>
              <w:t>Līvānu stacija - Gaisa tilts – Jaunsilavas II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CC65D" w14:textId="77777777" w:rsidR="004A2FBF" w:rsidRPr="0018569F" w:rsidRDefault="004A2FBF" w:rsidP="004A2FBF">
            <w:pPr>
              <w:jc w:val="center"/>
              <w:rPr>
                <w:color w:val="000000"/>
                <w:sz w:val="20"/>
                <w:szCs w:val="20"/>
              </w:rPr>
            </w:pPr>
            <w:r w:rsidRPr="0018569F">
              <w:rPr>
                <w:color w:val="000000"/>
                <w:sz w:val="20"/>
                <w:szCs w:val="20"/>
              </w:rPr>
              <w:t>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2965B" w14:textId="77777777" w:rsidR="004A2FBF" w:rsidRPr="0018569F" w:rsidRDefault="004A2FBF" w:rsidP="004A2FBF">
            <w:pPr>
              <w:jc w:val="center"/>
              <w:rPr>
                <w:color w:val="000000"/>
                <w:sz w:val="20"/>
                <w:szCs w:val="20"/>
              </w:rPr>
            </w:pPr>
            <w:r w:rsidRPr="0018569F">
              <w:rPr>
                <w:color w:val="000000"/>
                <w:sz w:val="20"/>
                <w:szCs w:val="20"/>
              </w:rPr>
              <w:t>9370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F0038" w14:textId="77777777" w:rsidR="004A2FBF" w:rsidRPr="0018569F" w:rsidRDefault="004A2FBF" w:rsidP="004A2FBF">
            <w:pPr>
              <w:jc w:val="center"/>
              <w:rPr>
                <w:color w:val="000000"/>
                <w:sz w:val="20"/>
                <w:szCs w:val="20"/>
              </w:rPr>
            </w:pPr>
            <w:r w:rsidRPr="0018569F">
              <w:rPr>
                <w:color w:val="000000"/>
                <w:sz w:val="20"/>
                <w:szCs w:val="20"/>
              </w:rPr>
              <w:t>9370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320C" w14:textId="77777777" w:rsidR="004A2FBF" w:rsidRPr="0018569F" w:rsidRDefault="004A2FBF" w:rsidP="004A2FBF">
            <w:pPr>
              <w:jc w:val="center"/>
              <w:rPr>
                <w:color w:val="000000"/>
                <w:sz w:val="20"/>
                <w:szCs w:val="20"/>
              </w:rPr>
            </w:pPr>
            <w:r w:rsidRPr="0018569F">
              <w:rPr>
                <w:color w:val="000000"/>
                <w:sz w:val="20"/>
                <w:szCs w:val="20"/>
              </w:rPr>
              <w:t>9401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B7B3" w14:textId="77777777" w:rsidR="004A2FBF" w:rsidRPr="0018569F" w:rsidRDefault="004A2FBF" w:rsidP="004A2FBF">
            <w:pPr>
              <w:jc w:val="center"/>
              <w:rPr>
                <w:color w:val="000000"/>
                <w:sz w:val="20"/>
                <w:szCs w:val="20"/>
              </w:rPr>
            </w:pPr>
            <w:r w:rsidRPr="0018569F">
              <w:rPr>
                <w:color w:val="000000"/>
                <w:sz w:val="20"/>
                <w:szCs w:val="20"/>
              </w:rPr>
              <w:t>28141</w:t>
            </w:r>
          </w:p>
        </w:tc>
      </w:tr>
      <w:tr w:rsidR="004A2FBF" w:rsidRPr="0018569F" w14:paraId="7361C2EA"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69AB" w14:textId="77777777" w:rsidR="004A2FBF" w:rsidRPr="0018569F" w:rsidRDefault="004A2FBF" w:rsidP="004A2FBF">
            <w:pPr>
              <w:jc w:val="center"/>
              <w:rPr>
                <w:color w:val="000000"/>
                <w:sz w:val="20"/>
                <w:szCs w:val="20"/>
              </w:rPr>
            </w:pPr>
            <w:r w:rsidRPr="0018569F">
              <w:rPr>
                <w:color w:val="000000"/>
                <w:sz w:val="20"/>
                <w:szCs w:val="20"/>
              </w:rPr>
              <w:t>6898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BB24A" w14:textId="77777777" w:rsidR="004A2FBF" w:rsidRPr="0018569F" w:rsidRDefault="004A2FBF" w:rsidP="004A2FBF">
            <w:pPr>
              <w:rPr>
                <w:color w:val="000000"/>
                <w:sz w:val="20"/>
                <w:szCs w:val="20"/>
              </w:rPr>
            </w:pPr>
            <w:r w:rsidRPr="0018569F">
              <w:rPr>
                <w:color w:val="000000"/>
                <w:sz w:val="20"/>
                <w:szCs w:val="20"/>
              </w:rPr>
              <w:t>Jaunsilavas - Gaisa tilts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3B3BF" w14:textId="77777777" w:rsidR="004A2FBF" w:rsidRPr="0018569F" w:rsidRDefault="004A2FBF" w:rsidP="004A2FBF">
            <w:pPr>
              <w:jc w:val="center"/>
              <w:rPr>
                <w:color w:val="000000"/>
                <w:sz w:val="20"/>
                <w:szCs w:val="20"/>
              </w:rPr>
            </w:pPr>
            <w:r w:rsidRPr="0018569F">
              <w:rPr>
                <w:color w:val="000000"/>
                <w:sz w:val="20"/>
                <w:szCs w:val="20"/>
              </w:rPr>
              <w:t>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B391AE" w14:textId="77777777" w:rsidR="004A2FBF" w:rsidRPr="0018569F" w:rsidRDefault="004A2FBF" w:rsidP="004A2FBF">
            <w:pPr>
              <w:jc w:val="center"/>
              <w:rPr>
                <w:color w:val="000000"/>
                <w:sz w:val="20"/>
                <w:szCs w:val="20"/>
              </w:rPr>
            </w:pPr>
            <w:r w:rsidRPr="0018569F">
              <w:rPr>
                <w:color w:val="000000"/>
                <w:sz w:val="20"/>
                <w:szCs w:val="20"/>
              </w:rPr>
              <w:t>30243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8C49D" w14:textId="77777777" w:rsidR="004A2FBF" w:rsidRPr="0018569F" w:rsidRDefault="004A2FBF" w:rsidP="004A2FBF">
            <w:pPr>
              <w:jc w:val="center"/>
              <w:rPr>
                <w:color w:val="000000"/>
                <w:sz w:val="20"/>
                <w:szCs w:val="20"/>
              </w:rPr>
            </w:pPr>
            <w:r w:rsidRPr="0018569F">
              <w:rPr>
                <w:color w:val="000000"/>
                <w:sz w:val="20"/>
                <w:szCs w:val="20"/>
              </w:rPr>
              <w:t>30243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B6D04" w14:textId="77777777" w:rsidR="004A2FBF" w:rsidRPr="0018569F" w:rsidRDefault="004A2FBF" w:rsidP="004A2FBF">
            <w:pPr>
              <w:jc w:val="center"/>
              <w:rPr>
                <w:color w:val="000000"/>
                <w:sz w:val="20"/>
                <w:szCs w:val="20"/>
              </w:rPr>
            </w:pPr>
            <w:r w:rsidRPr="0018569F">
              <w:rPr>
                <w:color w:val="000000"/>
                <w:sz w:val="20"/>
                <w:szCs w:val="20"/>
              </w:rPr>
              <w:t>30346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1EBDA" w14:textId="77777777" w:rsidR="004A2FBF" w:rsidRPr="0018569F" w:rsidRDefault="004A2FBF" w:rsidP="004A2FBF">
            <w:pPr>
              <w:jc w:val="center"/>
              <w:rPr>
                <w:color w:val="000000"/>
                <w:sz w:val="20"/>
                <w:szCs w:val="20"/>
              </w:rPr>
            </w:pPr>
            <w:r w:rsidRPr="0018569F">
              <w:rPr>
                <w:color w:val="000000"/>
                <w:sz w:val="20"/>
                <w:szCs w:val="20"/>
              </w:rPr>
              <w:t>90832</w:t>
            </w:r>
          </w:p>
        </w:tc>
      </w:tr>
      <w:tr w:rsidR="004A2FBF" w:rsidRPr="0018569F" w14:paraId="64BF037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F781B" w14:textId="77777777" w:rsidR="004A2FBF" w:rsidRPr="00CF65A6" w:rsidRDefault="004A2FBF" w:rsidP="004A2FBF">
            <w:pPr>
              <w:jc w:val="center"/>
              <w:rPr>
                <w:color w:val="000000"/>
                <w:sz w:val="20"/>
                <w:szCs w:val="20"/>
              </w:rPr>
            </w:pPr>
            <w:r w:rsidRPr="00CF65A6">
              <w:rPr>
                <w:color w:val="000000"/>
                <w:sz w:val="20"/>
                <w:szCs w:val="20"/>
              </w:rPr>
              <w:t>6900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F6945" w14:textId="77777777" w:rsidR="004A2FBF" w:rsidRPr="00CF65A6" w:rsidRDefault="004A2FBF" w:rsidP="004A2FBF">
            <w:pPr>
              <w:rPr>
                <w:color w:val="000000"/>
                <w:sz w:val="20"/>
                <w:szCs w:val="20"/>
              </w:rPr>
            </w:pPr>
            <w:r w:rsidRPr="00CF65A6">
              <w:rPr>
                <w:color w:val="000000"/>
                <w:sz w:val="20"/>
                <w:szCs w:val="20"/>
              </w:rPr>
              <w:t>Gaisa tilts – Vilnīši (2)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63E27"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B3FF4" w14:textId="77777777" w:rsidR="004A2FBF" w:rsidRPr="0018569F" w:rsidRDefault="004A2FBF" w:rsidP="004A2FBF">
            <w:pPr>
              <w:jc w:val="center"/>
              <w:rPr>
                <w:color w:val="000000"/>
                <w:sz w:val="20"/>
                <w:szCs w:val="20"/>
              </w:rPr>
            </w:pPr>
            <w:r w:rsidRPr="0018569F">
              <w:rPr>
                <w:color w:val="000000"/>
                <w:sz w:val="20"/>
                <w:szCs w:val="20"/>
              </w:rPr>
              <w:t>3263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28B0" w14:textId="77777777" w:rsidR="004A2FBF" w:rsidRPr="0018569F" w:rsidRDefault="004A2FBF" w:rsidP="004A2FBF">
            <w:pPr>
              <w:jc w:val="center"/>
              <w:rPr>
                <w:color w:val="000000"/>
                <w:sz w:val="20"/>
                <w:szCs w:val="20"/>
              </w:rPr>
            </w:pPr>
            <w:r w:rsidRPr="0018569F">
              <w:rPr>
                <w:color w:val="000000"/>
                <w:sz w:val="20"/>
                <w:szCs w:val="20"/>
              </w:rPr>
              <w:t>3263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2D8DB" w14:textId="77777777" w:rsidR="004A2FBF" w:rsidRPr="0018569F" w:rsidRDefault="004A2FBF" w:rsidP="004A2FBF">
            <w:pPr>
              <w:jc w:val="center"/>
              <w:rPr>
                <w:color w:val="000000"/>
                <w:sz w:val="20"/>
                <w:szCs w:val="20"/>
              </w:rPr>
            </w:pPr>
            <w:r w:rsidRPr="0018569F">
              <w:rPr>
                <w:color w:val="000000"/>
                <w:sz w:val="20"/>
                <w:szCs w:val="20"/>
              </w:rPr>
              <w:t>3275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61921" w14:textId="77777777" w:rsidR="004A2FBF" w:rsidRPr="0018569F" w:rsidRDefault="004A2FBF" w:rsidP="004A2FBF">
            <w:pPr>
              <w:jc w:val="center"/>
              <w:rPr>
                <w:color w:val="000000"/>
                <w:sz w:val="20"/>
                <w:szCs w:val="20"/>
              </w:rPr>
            </w:pPr>
            <w:r w:rsidRPr="0018569F">
              <w:rPr>
                <w:color w:val="000000"/>
                <w:sz w:val="20"/>
                <w:szCs w:val="20"/>
              </w:rPr>
              <w:t>9801</w:t>
            </w:r>
          </w:p>
        </w:tc>
      </w:tr>
      <w:tr w:rsidR="004A2FBF" w:rsidRPr="0018569F" w14:paraId="2523C08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3FAF1" w14:textId="77777777" w:rsidR="004A2FBF" w:rsidRPr="00CF65A6" w:rsidRDefault="004A2FBF" w:rsidP="004A2FBF">
            <w:pPr>
              <w:jc w:val="center"/>
              <w:rPr>
                <w:color w:val="000000"/>
                <w:sz w:val="20"/>
                <w:szCs w:val="20"/>
              </w:rPr>
            </w:pPr>
            <w:r w:rsidRPr="00CF65A6">
              <w:rPr>
                <w:color w:val="000000"/>
                <w:sz w:val="20"/>
                <w:szCs w:val="20"/>
              </w:rPr>
              <w:t>6943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EEB0D0" w14:textId="77777777" w:rsidR="004A2FBF" w:rsidRPr="00CF65A6" w:rsidRDefault="004A2FBF" w:rsidP="004A2FBF">
            <w:pPr>
              <w:rPr>
                <w:color w:val="000000"/>
                <w:sz w:val="20"/>
                <w:szCs w:val="20"/>
              </w:rPr>
            </w:pPr>
            <w:r w:rsidRPr="00CF65A6">
              <w:rPr>
                <w:color w:val="000000"/>
                <w:sz w:val="20"/>
                <w:szCs w:val="20"/>
              </w:rPr>
              <w:t>Preiļi - Upmala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1FD6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3D441" w14:textId="77777777" w:rsidR="004A2FBF" w:rsidRPr="0018569F" w:rsidRDefault="004A2FBF" w:rsidP="004A2FBF">
            <w:pPr>
              <w:jc w:val="center"/>
              <w:rPr>
                <w:color w:val="000000"/>
                <w:sz w:val="20"/>
                <w:szCs w:val="20"/>
              </w:rPr>
            </w:pPr>
            <w:r w:rsidRPr="0018569F">
              <w:rPr>
                <w:color w:val="000000"/>
                <w:sz w:val="20"/>
                <w:szCs w:val="20"/>
              </w:rPr>
              <w:t>10923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2880C" w14:textId="77777777" w:rsidR="004A2FBF" w:rsidRPr="0018569F" w:rsidRDefault="004A2FBF" w:rsidP="004A2FBF">
            <w:pPr>
              <w:jc w:val="center"/>
              <w:rPr>
                <w:color w:val="000000"/>
                <w:sz w:val="20"/>
                <w:szCs w:val="20"/>
              </w:rPr>
            </w:pPr>
            <w:r w:rsidRPr="0018569F">
              <w:rPr>
                <w:color w:val="000000"/>
                <w:sz w:val="20"/>
                <w:szCs w:val="20"/>
              </w:rPr>
              <w:t>10923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A044E" w14:textId="77777777" w:rsidR="004A2FBF" w:rsidRPr="0018569F" w:rsidRDefault="004A2FBF" w:rsidP="004A2FBF">
            <w:pPr>
              <w:jc w:val="center"/>
              <w:rPr>
                <w:color w:val="000000"/>
                <w:sz w:val="20"/>
                <w:szCs w:val="20"/>
              </w:rPr>
            </w:pPr>
            <w:r w:rsidRPr="0018569F">
              <w:rPr>
                <w:color w:val="000000"/>
                <w:sz w:val="20"/>
                <w:szCs w:val="20"/>
              </w:rPr>
              <w:t>10909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D45" w14:textId="77777777" w:rsidR="004A2FBF" w:rsidRPr="0018569F" w:rsidRDefault="004A2FBF" w:rsidP="004A2FBF">
            <w:pPr>
              <w:jc w:val="center"/>
              <w:rPr>
                <w:color w:val="000000"/>
                <w:sz w:val="20"/>
                <w:szCs w:val="20"/>
              </w:rPr>
            </w:pPr>
            <w:r w:rsidRPr="0018569F">
              <w:rPr>
                <w:color w:val="000000"/>
                <w:sz w:val="20"/>
                <w:szCs w:val="20"/>
              </w:rPr>
              <w:t>32755</w:t>
            </w:r>
          </w:p>
        </w:tc>
      </w:tr>
      <w:tr w:rsidR="004A2FBF" w:rsidRPr="0018569F" w14:paraId="07F56D8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BF92" w14:textId="77777777" w:rsidR="004A2FBF" w:rsidRPr="00CF65A6" w:rsidRDefault="004A2FBF" w:rsidP="004A2FBF">
            <w:pPr>
              <w:jc w:val="center"/>
              <w:rPr>
                <w:color w:val="000000"/>
                <w:sz w:val="20"/>
                <w:szCs w:val="20"/>
              </w:rPr>
            </w:pPr>
            <w:r w:rsidRPr="00CF65A6">
              <w:rPr>
                <w:color w:val="000000"/>
                <w:sz w:val="20"/>
                <w:szCs w:val="20"/>
              </w:rPr>
              <w:lastRenderedPageBreak/>
              <w:t>6959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E326A" w14:textId="77777777" w:rsidR="004A2FBF" w:rsidRPr="00CF65A6" w:rsidRDefault="004A2FBF" w:rsidP="004A2FBF">
            <w:pPr>
              <w:rPr>
                <w:color w:val="000000"/>
                <w:sz w:val="20"/>
                <w:szCs w:val="20"/>
              </w:rPr>
            </w:pPr>
            <w:r w:rsidRPr="00CF65A6">
              <w:rPr>
                <w:color w:val="000000"/>
                <w:sz w:val="20"/>
                <w:szCs w:val="20"/>
              </w:rPr>
              <w:t>Preiļi - Stabulnieki - Sīļu kapi (3)</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0AEFA"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57594"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C708E"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6BD7F" w14:textId="77777777" w:rsidR="004A2FBF" w:rsidRPr="0018569F" w:rsidRDefault="004A2FBF" w:rsidP="004A2FBF">
            <w:pPr>
              <w:jc w:val="center"/>
              <w:rPr>
                <w:color w:val="000000"/>
                <w:sz w:val="20"/>
                <w:szCs w:val="20"/>
              </w:rPr>
            </w:pPr>
            <w:r w:rsidRPr="0018569F">
              <w:rPr>
                <w:color w:val="000000"/>
                <w:sz w:val="20"/>
                <w:szCs w:val="20"/>
              </w:rPr>
              <w:t>9982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076AB" w14:textId="77777777" w:rsidR="004A2FBF" w:rsidRPr="0018569F" w:rsidRDefault="004A2FBF" w:rsidP="004A2FBF">
            <w:pPr>
              <w:jc w:val="center"/>
              <w:rPr>
                <w:color w:val="000000"/>
                <w:sz w:val="20"/>
                <w:szCs w:val="20"/>
              </w:rPr>
            </w:pPr>
            <w:r w:rsidRPr="0018569F">
              <w:rPr>
                <w:color w:val="000000"/>
                <w:sz w:val="20"/>
                <w:szCs w:val="20"/>
              </w:rPr>
              <w:t>29870</w:t>
            </w:r>
          </w:p>
        </w:tc>
      </w:tr>
      <w:tr w:rsidR="004A2FBF" w:rsidRPr="0018569F" w14:paraId="00FD6EE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824CA" w14:textId="77777777" w:rsidR="004A2FBF" w:rsidRPr="0018569F" w:rsidRDefault="004A2FBF" w:rsidP="004A2FBF">
            <w:pPr>
              <w:jc w:val="center"/>
              <w:rPr>
                <w:color w:val="000000"/>
                <w:sz w:val="20"/>
                <w:szCs w:val="20"/>
              </w:rPr>
            </w:pPr>
            <w:r w:rsidRPr="0018569F">
              <w:rPr>
                <w:color w:val="000000"/>
                <w:sz w:val="20"/>
                <w:szCs w:val="20"/>
              </w:rPr>
              <w:t>6961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85B89" w14:textId="77777777" w:rsidR="004A2FBF" w:rsidRPr="0018569F" w:rsidRDefault="004A2FBF" w:rsidP="004A2FBF">
            <w:pPr>
              <w:rPr>
                <w:color w:val="000000"/>
                <w:sz w:val="20"/>
                <w:szCs w:val="20"/>
              </w:rPr>
            </w:pPr>
            <w:r w:rsidRPr="0018569F">
              <w:rPr>
                <w:color w:val="000000"/>
                <w:sz w:val="20"/>
                <w:szCs w:val="20"/>
              </w:rPr>
              <w:t>Preiļi - Kapiņi - Jaunaglona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C5DE0"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A42AD" w14:textId="77777777" w:rsidR="004A2FBF" w:rsidRPr="0018569F" w:rsidRDefault="004A2FBF" w:rsidP="004A2FBF">
            <w:pPr>
              <w:jc w:val="center"/>
              <w:rPr>
                <w:color w:val="000000"/>
                <w:sz w:val="20"/>
                <w:szCs w:val="20"/>
              </w:rPr>
            </w:pPr>
            <w:r w:rsidRPr="0018569F">
              <w:rPr>
                <w:color w:val="000000"/>
                <w:sz w:val="20"/>
                <w:szCs w:val="20"/>
              </w:rPr>
              <w:t>20026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CBAB2" w14:textId="77777777" w:rsidR="004A2FBF" w:rsidRPr="0018569F" w:rsidRDefault="004A2FBF" w:rsidP="004A2FBF">
            <w:pPr>
              <w:jc w:val="center"/>
              <w:rPr>
                <w:color w:val="000000"/>
                <w:sz w:val="20"/>
                <w:szCs w:val="20"/>
              </w:rPr>
            </w:pPr>
            <w:r w:rsidRPr="0018569F">
              <w:rPr>
                <w:color w:val="000000"/>
                <w:sz w:val="20"/>
                <w:szCs w:val="20"/>
              </w:rPr>
              <w:t>20026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2FBF4" w14:textId="77777777" w:rsidR="004A2FBF" w:rsidRPr="0018569F" w:rsidRDefault="004A2FBF" w:rsidP="004A2FBF">
            <w:pPr>
              <w:jc w:val="center"/>
              <w:rPr>
                <w:color w:val="000000"/>
                <w:sz w:val="20"/>
                <w:szCs w:val="20"/>
              </w:rPr>
            </w:pPr>
            <w:r w:rsidRPr="0018569F">
              <w:rPr>
                <w:color w:val="000000"/>
                <w:sz w:val="20"/>
                <w:szCs w:val="20"/>
              </w:rPr>
              <w:t>20154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AFD0" w14:textId="77777777" w:rsidR="004A2FBF" w:rsidRPr="0018569F" w:rsidRDefault="004A2FBF" w:rsidP="004A2FBF">
            <w:pPr>
              <w:jc w:val="center"/>
              <w:rPr>
                <w:color w:val="000000"/>
                <w:sz w:val="20"/>
                <w:szCs w:val="20"/>
              </w:rPr>
            </w:pPr>
            <w:r w:rsidRPr="0018569F">
              <w:rPr>
                <w:color w:val="000000"/>
                <w:sz w:val="20"/>
                <w:szCs w:val="20"/>
              </w:rPr>
              <w:t>60206</w:t>
            </w:r>
          </w:p>
        </w:tc>
      </w:tr>
      <w:tr w:rsidR="004A2FBF" w:rsidRPr="0018569F" w14:paraId="27E4EBA9"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400BD" w14:textId="77777777" w:rsidR="004A2FBF" w:rsidRPr="0018569F" w:rsidRDefault="004A2FBF" w:rsidP="004A2FBF">
            <w:pPr>
              <w:jc w:val="center"/>
              <w:rPr>
                <w:color w:val="000000"/>
                <w:sz w:val="20"/>
                <w:szCs w:val="20"/>
              </w:rPr>
            </w:pPr>
            <w:r w:rsidRPr="0018569F">
              <w:rPr>
                <w:color w:val="000000"/>
                <w:sz w:val="20"/>
                <w:szCs w:val="20"/>
              </w:rPr>
              <w:t>6962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D1951" w14:textId="77777777" w:rsidR="004A2FBF" w:rsidRPr="0018569F" w:rsidRDefault="004A2FBF" w:rsidP="004A2FBF">
            <w:pPr>
              <w:rPr>
                <w:color w:val="000000"/>
                <w:sz w:val="20"/>
                <w:szCs w:val="20"/>
              </w:rPr>
            </w:pPr>
            <w:r w:rsidRPr="0018569F">
              <w:rPr>
                <w:color w:val="000000"/>
                <w:sz w:val="20"/>
                <w:szCs w:val="20"/>
              </w:rPr>
              <w:t>Preiļi - Silajāņi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128C8" w14:textId="77777777" w:rsidR="004A2FBF" w:rsidRPr="0018569F" w:rsidRDefault="004A2FBF" w:rsidP="004A2FBF">
            <w:pPr>
              <w:jc w:val="center"/>
              <w:rPr>
                <w:color w:val="000000"/>
                <w:sz w:val="20"/>
                <w:szCs w:val="20"/>
              </w:rPr>
            </w:pPr>
            <w:r w:rsidRPr="0018569F">
              <w:rPr>
                <w:color w:val="000000"/>
                <w:sz w:val="20"/>
                <w:szCs w:val="20"/>
              </w:rPr>
              <w:t>16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6557B" w14:textId="77777777" w:rsidR="004A2FBF" w:rsidRPr="0018569F" w:rsidRDefault="004A2FBF" w:rsidP="004A2FBF">
            <w:pPr>
              <w:jc w:val="center"/>
              <w:rPr>
                <w:color w:val="000000"/>
                <w:sz w:val="20"/>
                <w:szCs w:val="20"/>
              </w:rPr>
            </w:pPr>
            <w:r w:rsidRPr="0018569F">
              <w:rPr>
                <w:color w:val="000000"/>
                <w:sz w:val="20"/>
                <w:szCs w:val="20"/>
              </w:rPr>
              <w:t>40704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F479" w14:textId="77777777" w:rsidR="004A2FBF" w:rsidRPr="0018569F" w:rsidRDefault="004A2FBF" w:rsidP="004A2FBF">
            <w:pPr>
              <w:jc w:val="center"/>
              <w:rPr>
                <w:color w:val="000000"/>
                <w:sz w:val="20"/>
                <w:szCs w:val="20"/>
              </w:rPr>
            </w:pPr>
            <w:r w:rsidRPr="0018569F">
              <w:rPr>
                <w:color w:val="000000"/>
                <w:sz w:val="20"/>
                <w:szCs w:val="20"/>
              </w:rPr>
              <w:t>40704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A6EA" w14:textId="77777777" w:rsidR="004A2FBF" w:rsidRPr="0018569F" w:rsidRDefault="004A2FBF" w:rsidP="004A2FBF">
            <w:pPr>
              <w:jc w:val="center"/>
              <w:rPr>
                <w:color w:val="000000"/>
                <w:sz w:val="20"/>
                <w:szCs w:val="20"/>
              </w:rPr>
            </w:pPr>
            <w:r w:rsidRPr="0018569F">
              <w:rPr>
                <w:color w:val="000000"/>
                <w:sz w:val="20"/>
                <w:szCs w:val="20"/>
              </w:rPr>
              <w:t>40708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3A7F" w14:textId="77777777" w:rsidR="004A2FBF" w:rsidRPr="0018569F" w:rsidRDefault="004A2FBF" w:rsidP="004A2FBF">
            <w:pPr>
              <w:jc w:val="center"/>
              <w:rPr>
                <w:color w:val="000000"/>
                <w:sz w:val="20"/>
                <w:szCs w:val="20"/>
              </w:rPr>
            </w:pPr>
            <w:r w:rsidRPr="0018569F">
              <w:rPr>
                <w:color w:val="000000"/>
                <w:sz w:val="20"/>
                <w:szCs w:val="20"/>
              </w:rPr>
              <w:t>122116</w:t>
            </w:r>
          </w:p>
        </w:tc>
      </w:tr>
      <w:tr w:rsidR="004A2FBF" w:rsidRPr="0018569F" w14:paraId="3A85811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7DDA" w14:textId="77777777" w:rsidR="004A2FBF" w:rsidRPr="0018569F" w:rsidRDefault="004A2FBF" w:rsidP="004A2FBF">
            <w:pPr>
              <w:jc w:val="center"/>
              <w:rPr>
                <w:color w:val="000000"/>
                <w:sz w:val="20"/>
                <w:szCs w:val="20"/>
              </w:rPr>
            </w:pPr>
            <w:r w:rsidRPr="0018569F">
              <w:rPr>
                <w:color w:val="000000"/>
                <w:sz w:val="20"/>
                <w:szCs w:val="20"/>
              </w:rPr>
              <w:t>6963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5C44D" w14:textId="77777777" w:rsidR="004A2FBF" w:rsidRPr="0018569F" w:rsidRDefault="004A2FBF" w:rsidP="004A2FBF">
            <w:pPr>
              <w:rPr>
                <w:color w:val="000000"/>
                <w:sz w:val="20"/>
                <w:szCs w:val="20"/>
              </w:rPr>
            </w:pPr>
            <w:r w:rsidRPr="0018569F">
              <w:rPr>
                <w:color w:val="000000"/>
                <w:sz w:val="20"/>
                <w:szCs w:val="20"/>
              </w:rPr>
              <w:t>Preiļi - Jaunaglona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888F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BB1D7" w14:textId="77777777" w:rsidR="004A2FBF" w:rsidRPr="0018569F" w:rsidRDefault="004A2FBF" w:rsidP="004A2FBF">
            <w:pPr>
              <w:jc w:val="center"/>
              <w:rPr>
                <w:color w:val="000000"/>
                <w:sz w:val="20"/>
                <w:szCs w:val="20"/>
              </w:rPr>
            </w:pPr>
            <w:r w:rsidRPr="0018569F">
              <w:rPr>
                <w:color w:val="000000"/>
                <w:sz w:val="20"/>
                <w:szCs w:val="20"/>
              </w:rPr>
              <w:t>14258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68D5" w14:textId="77777777" w:rsidR="004A2FBF" w:rsidRPr="0018569F" w:rsidRDefault="004A2FBF" w:rsidP="004A2FBF">
            <w:pPr>
              <w:jc w:val="center"/>
              <w:rPr>
                <w:color w:val="000000"/>
                <w:sz w:val="20"/>
                <w:szCs w:val="20"/>
              </w:rPr>
            </w:pPr>
            <w:r w:rsidRPr="0018569F">
              <w:rPr>
                <w:color w:val="000000"/>
                <w:sz w:val="20"/>
                <w:szCs w:val="20"/>
              </w:rPr>
              <w:t>14258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AA84" w14:textId="77777777" w:rsidR="004A2FBF" w:rsidRPr="0018569F" w:rsidRDefault="004A2FBF" w:rsidP="004A2FBF">
            <w:pPr>
              <w:jc w:val="center"/>
              <w:rPr>
                <w:color w:val="000000"/>
                <w:sz w:val="20"/>
                <w:szCs w:val="20"/>
              </w:rPr>
            </w:pPr>
            <w:r w:rsidRPr="0018569F">
              <w:rPr>
                <w:color w:val="000000"/>
                <w:sz w:val="20"/>
                <w:szCs w:val="20"/>
              </w:rPr>
              <w:t>14349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65C73" w14:textId="77777777" w:rsidR="004A2FBF" w:rsidRPr="0018569F" w:rsidRDefault="004A2FBF" w:rsidP="004A2FBF">
            <w:pPr>
              <w:jc w:val="center"/>
              <w:rPr>
                <w:color w:val="000000"/>
                <w:sz w:val="20"/>
                <w:szCs w:val="20"/>
              </w:rPr>
            </w:pPr>
            <w:r w:rsidRPr="0018569F">
              <w:rPr>
                <w:color w:val="000000"/>
                <w:sz w:val="20"/>
                <w:szCs w:val="20"/>
              </w:rPr>
              <w:t>42865</w:t>
            </w:r>
          </w:p>
        </w:tc>
      </w:tr>
      <w:tr w:rsidR="004A2FBF" w:rsidRPr="0018569F" w14:paraId="68C2503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3CFA" w14:textId="77777777" w:rsidR="004A2FBF" w:rsidRPr="0018569F" w:rsidRDefault="004A2FBF" w:rsidP="004A2FBF">
            <w:pPr>
              <w:jc w:val="center"/>
              <w:rPr>
                <w:color w:val="000000"/>
                <w:sz w:val="20"/>
                <w:szCs w:val="20"/>
              </w:rPr>
            </w:pPr>
            <w:r w:rsidRPr="0018569F">
              <w:rPr>
                <w:color w:val="000000"/>
                <w:sz w:val="20"/>
                <w:szCs w:val="20"/>
              </w:rPr>
              <w:t>6964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E12B2" w14:textId="77777777" w:rsidR="004A2FBF" w:rsidRPr="0018569F" w:rsidRDefault="004A2FBF" w:rsidP="004A2FBF">
            <w:pPr>
              <w:rPr>
                <w:color w:val="000000"/>
                <w:sz w:val="20"/>
                <w:szCs w:val="20"/>
              </w:rPr>
            </w:pPr>
            <w:r w:rsidRPr="0018569F">
              <w:rPr>
                <w:color w:val="000000"/>
                <w:sz w:val="20"/>
                <w:szCs w:val="20"/>
              </w:rPr>
              <w:t>Preiļi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00244" w14:textId="77777777" w:rsidR="004A2FBF" w:rsidRPr="0018569F" w:rsidRDefault="004A2FBF" w:rsidP="004A2FBF">
            <w:pPr>
              <w:jc w:val="center"/>
              <w:rPr>
                <w:color w:val="000000"/>
                <w:sz w:val="20"/>
                <w:szCs w:val="20"/>
              </w:rPr>
            </w:pPr>
            <w:r w:rsidRPr="0018569F">
              <w:rPr>
                <w:color w:val="000000"/>
                <w:sz w:val="20"/>
                <w:szCs w:val="20"/>
              </w:rPr>
              <w:t>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3CF1B" w14:textId="77777777" w:rsidR="004A2FBF" w:rsidRPr="0018569F" w:rsidRDefault="004A2FBF" w:rsidP="004A2FBF">
            <w:pPr>
              <w:jc w:val="center"/>
              <w:rPr>
                <w:color w:val="000000"/>
                <w:sz w:val="20"/>
                <w:szCs w:val="20"/>
              </w:rPr>
            </w:pPr>
            <w:r w:rsidRPr="0018569F">
              <w:rPr>
                <w:color w:val="000000"/>
                <w:sz w:val="20"/>
                <w:szCs w:val="20"/>
              </w:rPr>
              <w:t>143962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27EF" w14:textId="77777777" w:rsidR="004A2FBF" w:rsidRPr="0018569F" w:rsidRDefault="004A2FBF" w:rsidP="004A2FBF">
            <w:pPr>
              <w:jc w:val="center"/>
              <w:rPr>
                <w:color w:val="000000"/>
                <w:sz w:val="20"/>
                <w:szCs w:val="20"/>
              </w:rPr>
            </w:pPr>
            <w:r w:rsidRPr="0018569F">
              <w:rPr>
                <w:color w:val="000000"/>
                <w:sz w:val="20"/>
                <w:szCs w:val="20"/>
              </w:rPr>
              <w:t>143962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CF98" w14:textId="77777777" w:rsidR="004A2FBF" w:rsidRPr="0018569F" w:rsidRDefault="004A2FBF" w:rsidP="004A2FBF">
            <w:pPr>
              <w:jc w:val="center"/>
              <w:rPr>
                <w:color w:val="000000"/>
                <w:sz w:val="20"/>
                <w:szCs w:val="20"/>
              </w:rPr>
            </w:pPr>
            <w:r w:rsidRPr="0018569F">
              <w:rPr>
                <w:color w:val="000000"/>
                <w:sz w:val="20"/>
                <w:szCs w:val="20"/>
              </w:rPr>
              <w:t>144440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D6E7" w14:textId="77777777" w:rsidR="004A2FBF" w:rsidRPr="0018569F" w:rsidRDefault="004A2FBF" w:rsidP="004A2FBF">
            <w:pPr>
              <w:jc w:val="center"/>
              <w:rPr>
                <w:color w:val="000000"/>
                <w:sz w:val="20"/>
                <w:szCs w:val="20"/>
              </w:rPr>
            </w:pPr>
            <w:r w:rsidRPr="0018569F">
              <w:rPr>
                <w:color w:val="000000"/>
                <w:sz w:val="20"/>
                <w:szCs w:val="20"/>
              </w:rPr>
              <w:t>432364</w:t>
            </w:r>
          </w:p>
        </w:tc>
      </w:tr>
      <w:tr w:rsidR="004A2FBF" w:rsidRPr="0018569F" w14:paraId="7777884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D780" w14:textId="77777777" w:rsidR="004A2FBF" w:rsidRPr="0018569F" w:rsidRDefault="004A2FBF" w:rsidP="004A2FBF">
            <w:pPr>
              <w:jc w:val="center"/>
              <w:rPr>
                <w:color w:val="000000"/>
                <w:sz w:val="20"/>
                <w:szCs w:val="20"/>
              </w:rPr>
            </w:pPr>
            <w:r w:rsidRPr="0018569F">
              <w:rPr>
                <w:color w:val="000000"/>
                <w:sz w:val="20"/>
                <w:szCs w:val="20"/>
              </w:rPr>
              <w:t>6968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6FF99" w14:textId="77777777" w:rsidR="004A2FBF" w:rsidRPr="0018569F" w:rsidRDefault="004A2FBF" w:rsidP="004A2FBF">
            <w:pPr>
              <w:rPr>
                <w:color w:val="000000"/>
                <w:sz w:val="20"/>
                <w:szCs w:val="20"/>
              </w:rPr>
            </w:pPr>
            <w:r w:rsidRPr="0018569F">
              <w:rPr>
                <w:color w:val="000000"/>
                <w:sz w:val="20"/>
                <w:szCs w:val="20"/>
              </w:rPr>
              <w:t>Preiļi - Smelteri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86FF8"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C44F3" w14:textId="77777777" w:rsidR="004A2FBF" w:rsidRPr="0018569F" w:rsidRDefault="004A2FBF" w:rsidP="004A2FBF">
            <w:pPr>
              <w:jc w:val="center"/>
              <w:rPr>
                <w:color w:val="000000"/>
                <w:sz w:val="20"/>
                <w:szCs w:val="20"/>
              </w:rPr>
            </w:pPr>
            <w:r w:rsidRPr="0018569F">
              <w:rPr>
                <w:color w:val="000000"/>
                <w:sz w:val="20"/>
                <w:szCs w:val="20"/>
              </w:rPr>
              <w:t>18988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DFF89" w14:textId="77777777" w:rsidR="004A2FBF" w:rsidRPr="0018569F" w:rsidRDefault="004A2FBF" w:rsidP="004A2FBF">
            <w:pPr>
              <w:jc w:val="center"/>
              <w:rPr>
                <w:color w:val="000000"/>
                <w:sz w:val="20"/>
                <w:szCs w:val="20"/>
              </w:rPr>
            </w:pPr>
            <w:r w:rsidRPr="0018569F">
              <w:rPr>
                <w:color w:val="000000"/>
                <w:sz w:val="20"/>
                <w:szCs w:val="20"/>
              </w:rPr>
              <w:t>18988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0FBC5" w14:textId="77777777" w:rsidR="004A2FBF" w:rsidRPr="0018569F" w:rsidRDefault="004A2FBF" w:rsidP="004A2FBF">
            <w:pPr>
              <w:jc w:val="center"/>
              <w:rPr>
                <w:color w:val="000000"/>
                <w:sz w:val="20"/>
                <w:szCs w:val="20"/>
              </w:rPr>
            </w:pPr>
            <w:r w:rsidRPr="0018569F">
              <w:rPr>
                <w:color w:val="000000"/>
                <w:sz w:val="20"/>
                <w:szCs w:val="20"/>
              </w:rPr>
              <w:t>19028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7759A" w14:textId="77777777" w:rsidR="004A2FBF" w:rsidRPr="0018569F" w:rsidRDefault="004A2FBF" w:rsidP="004A2FBF">
            <w:pPr>
              <w:jc w:val="center"/>
              <w:rPr>
                <w:color w:val="000000"/>
                <w:sz w:val="20"/>
                <w:szCs w:val="20"/>
              </w:rPr>
            </w:pPr>
            <w:r w:rsidRPr="0018569F">
              <w:rPr>
                <w:color w:val="000000"/>
                <w:sz w:val="20"/>
                <w:szCs w:val="20"/>
              </w:rPr>
              <w:t>57004</w:t>
            </w:r>
          </w:p>
        </w:tc>
      </w:tr>
      <w:tr w:rsidR="004A2FBF" w:rsidRPr="0018569F" w14:paraId="020CBC6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3AB9" w14:textId="77777777" w:rsidR="004A2FBF" w:rsidRPr="0018569F" w:rsidRDefault="004A2FBF" w:rsidP="004A2FBF">
            <w:pPr>
              <w:jc w:val="center"/>
              <w:rPr>
                <w:color w:val="000000"/>
                <w:sz w:val="20"/>
                <w:szCs w:val="20"/>
              </w:rPr>
            </w:pPr>
            <w:r w:rsidRPr="0018569F">
              <w:rPr>
                <w:color w:val="000000"/>
                <w:sz w:val="20"/>
                <w:szCs w:val="20"/>
              </w:rPr>
              <w:t>6972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090AA" w14:textId="77777777" w:rsidR="004A2FBF" w:rsidRPr="0018569F" w:rsidRDefault="004A2FBF" w:rsidP="004A2FBF">
            <w:pPr>
              <w:rPr>
                <w:color w:val="000000"/>
                <w:sz w:val="20"/>
                <w:szCs w:val="20"/>
              </w:rPr>
            </w:pPr>
            <w:r w:rsidRPr="0018569F">
              <w:rPr>
                <w:color w:val="000000"/>
                <w:sz w:val="20"/>
                <w:szCs w:val="20"/>
              </w:rPr>
              <w:t xml:space="preserve">Preiļi - </w:t>
            </w:r>
            <w:proofErr w:type="spellStart"/>
            <w:r w:rsidRPr="0018569F">
              <w:rPr>
                <w:color w:val="000000"/>
                <w:sz w:val="20"/>
                <w:szCs w:val="20"/>
              </w:rPr>
              <w:t>Spričvecumi</w:t>
            </w:r>
            <w:proofErr w:type="spellEnd"/>
            <w:r w:rsidRPr="0018569F">
              <w:rPr>
                <w:color w:val="000000"/>
                <w:sz w:val="20"/>
                <w:szCs w:val="20"/>
              </w:rPr>
              <w:t xml:space="preserve">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AB236"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37D08" w14:textId="77777777" w:rsidR="004A2FBF" w:rsidRPr="0018569F" w:rsidRDefault="004A2FBF" w:rsidP="004A2FBF">
            <w:pPr>
              <w:jc w:val="center"/>
              <w:rPr>
                <w:color w:val="000000"/>
                <w:sz w:val="20"/>
                <w:szCs w:val="20"/>
              </w:rPr>
            </w:pPr>
            <w:r w:rsidRPr="0018569F">
              <w:rPr>
                <w:color w:val="000000"/>
                <w:sz w:val="20"/>
                <w:szCs w:val="20"/>
              </w:rPr>
              <w:t>49623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09DAF" w14:textId="77777777" w:rsidR="004A2FBF" w:rsidRPr="0018569F" w:rsidRDefault="004A2FBF" w:rsidP="004A2FBF">
            <w:pPr>
              <w:jc w:val="center"/>
              <w:rPr>
                <w:color w:val="000000"/>
                <w:sz w:val="20"/>
                <w:szCs w:val="20"/>
              </w:rPr>
            </w:pPr>
            <w:r w:rsidRPr="0018569F">
              <w:rPr>
                <w:color w:val="000000"/>
                <w:sz w:val="20"/>
                <w:szCs w:val="20"/>
              </w:rPr>
              <w:t>49623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E0D21" w14:textId="77777777" w:rsidR="004A2FBF" w:rsidRPr="0018569F" w:rsidRDefault="004A2FBF" w:rsidP="004A2FBF">
            <w:pPr>
              <w:jc w:val="center"/>
              <w:rPr>
                <w:color w:val="000000"/>
                <w:sz w:val="20"/>
                <w:szCs w:val="20"/>
              </w:rPr>
            </w:pPr>
            <w:r w:rsidRPr="0018569F">
              <w:rPr>
                <w:color w:val="000000"/>
                <w:sz w:val="20"/>
                <w:szCs w:val="20"/>
              </w:rPr>
              <w:t>49742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A7A90" w14:textId="77777777" w:rsidR="004A2FBF" w:rsidRPr="0018569F" w:rsidRDefault="004A2FBF" w:rsidP="004A2FBF">
            <w:pPr>
              <w:jc w:val="center"/>
              <w:rPr>
                <w:color w:val="000000"/>
                <w:sz w:val="20"/>
                <w:szCs w:val="20"/>
              </w:rPr>
            </w:pPr>
            <w:r w:rsidRPr="0018569F">
              <w:rPr>
                <w:color w:val="000000"/>
                <w:sz w:val="20"/>
                <w:szCs w:val="20"/>
              </w:rPr>
              <w:t>148988</w:t>
            </w:r>
          </w:p>
        </w:tc>
      </w:tr>
      <w:tr w:rsidR="004A2FBF" w:rsidRPr="0018569F" w14:paraId="17DDB6D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4B04E" w14:textId="77777777" w:rsidR="004A2FBF" w:rsidRPr="0018569F" w:rsidRDefault="004A2FBF" w:rsidP="004A2FBF">
            <w:pPr>
              <w:jc w:val="center"/>
              <w:rPr>
                <w:color w:val="000000"/>
                <w:sz w:val="20"/>
                <w:szCs w:val="20"/>
              </w:rPr>
            </w:pPr>
            <w:r w:rsidRPr="0018569F">
              <w:rPr>
                <w:color w:val="000000"/>
                <w:sz w:val="20"/>
                <w:szCs w:val="20"/>
              </w:rPr>
              <w:t>6976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C87F6" w14:textId="77777777" w:rsidR="004A2FBF" w:rsidRPr="0018569F" w:rsidRDefault="004A2FBF" w:rsidP="004A2FBF">
            <w:pPr>
              <w:rPr>
                <w:color w:val="000000"/>
                <w:sz w:val="20"/>
                <w:szCs w:val="20"/>
              </w:rPr>
            </w:pPr>
            <w:r w:rsidRPr="0018569F">
              <w:rPr>
                <w:color w:val="000000"/>
                <w:sz w:val="20"/>
                <w:szCs w:val="20"/>
              </w:rPr>
              <w:t xml:space="preserve">Līvāni - </w:t>
            </w:r>
            <w:proofErr w:type="spellStart"/>
            <w:r w:rsidRPr="0018569F">
              <w:rPr>
                <w:color w:val="000000"/>
                <w:sz w:val="20"/>
                <w:szCs w:val="20"/>
              </w:rPr>
              <w:t>Stiklēri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E139"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54775" w14:textId="77777777" w:rsidR="004A2FBF" w:rsidRPr="0018569F" w:rsidRDefault="004A2FBF" w:rsidP="004A2FBF">
            <w:pPr>
              <w:jc w:val="center"/>
              <w:rPr>
                <w:color w:val="000000"/>
                <w:sz w:val="20"/>
                <w:szCs w:val="20"/>
              </w:rPr>
            </w:pPr>
            <w:r w:rsidRPr="0018569F">
              <w:rPr>
                <w:color w:val="000000"/>
                <w:sz w:val="20"/>
                <w:szCs w:val="20"/>
              </w:rPr>
              <w:t>28921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4818" w14:textId="77777777" w:rsidR="004A2FBF" w:rsidRPr="0018569F" w:rsidRDefault="004A2FBF" w:rsidP="004A2FBF">
            <w:pPr>
              <w:jc w:val="center"/>
              <w:rPr>
                <w:color w:val="000000"/>
                <w:sz w:val="20"/>
                <w:szCs w:val="20"/>
              </w:rPr>
            </w:pPr>
            <w:r w:rsidRPr="0018569F">
              <w:rPr>
                <w:color w:val="000000"/>
                <w:sz w:val="20"/>
                <w:szCs w:val="20"/>
              </w:rPr>
              <w:t>28921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18C78" w14:textId="77777777" w:rsidR="004A2FBF" w:rsidRPr="0018569F" w:rsidRDefault="004A2FBF" w:rsidP="004A2FBF">
            <w:pPr>
              <w:jc w:val="center"/>
              <w:rPr>
                <w:color w:val="000000"/>
                <w:sz w:val="20"/>
                <w:szCs w:val="20"/>
              </w:rPr>
            </w:pPr>
            <w:r w:rsidRPr="0018569F">
              <w:rPr>
                <w:color w:val="000000"/>
                <w:sz w:val="20"/>
                <w:szCs w:val="20"/>
              </w:rPr>
              <w:t>29014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C9F0" w14:textId="77777777" w:rsidR="004A2FBF" w:rsidRPr="0018569F" w:rsidRDefault="004A2FBF" w:rsidP="004A2FBF">
            <w:pPr>
              <w:jc w:val="center"/>
              <w:rPr>
                <w:color w:val="000000"/>
                <w:sz w:val="20"/>
                <w:szCs w:val="20"/>
              </w:rPr>
            </w:pPr>
            <w:r w:rsidRPr="0018569F">
              <w:rPr>
                <w:color w:val="000000"/>
                <w:sz w:val="20"/>
                <w:szCs w:val="20"/>
              </w:rPr>
              <w:t>86856</w:t>
            </w:r>
          </w:p>
        </w:tc>
      </w:tr>
      <w:tr w:rsidR="004A2FBF" w:rsidRPr="0018569F" w14:paraId="4AEFEAE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CD204" w14:textId="77777777" w:rsidR="004A2FBF" w:rsidRPr="0018569F" w:rsidRDefault="004A2FBF" w:rsidP="004A2FBF">
            <w:pPr>
              <w:jc w:val="center"/>
              <w:rPr>
                <w:color w:val="000000"/>
                <w:sz w:val="20"/>
                <w:szCs w:val="20"/>
              </w:rPr>
            </w:pPr>
            <w:r w:rsidRPr="0018569F">
              <w:rPr>
                <w:color w:val="000000"/>
                <w:sz w:val="20"/>
                <w:szCs w:val="20"/>
              </w:rPr>
              <w:t>6981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1B0DA" w14:textId="77777777" w:rsidR="004A2FBF" w:rsidRPr="0018569F" w:rsidRDefault="004A2FBF" w:rsidP="004A2FBF">
            <w:pPr>
              <w:rPr>
                <w:color w:val="000000"/>
                <w:sz w:val="20"/>
                <w:szCs w:val="20"/>
              </w:rPr>
            </w:pPr>
            <w:r w:rsidRPr="0018569F">
              <w:rPr>
                <w:color w:val="000000"/>
                <w:sz w:val="20"/>
                <w:szCs w:val="20"/>
              </w:rPr>
              <w:t>Preiļi - Kursīši - Rožupe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A8D62"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EE1EA" w14:textId="77777777" w:rsidR="004A2FBF" w:rsidRPr="0018569F" w:rsidRDefault="004A2FBF" w:rsidP="004A2FBF">
            <w:pPr>
              <w:jc w:val="center"/>
              <w:rPr>
                <w:color w:val="000000"/>
                <w:sz w:val="20"/>
                <w:szCs w:val="20"/>
              </w:rPr>
            </w:pPr>
            <w:r w:rsidRPr="0018569F">
              <w:rPr>
                <w:color w:val="000000"/>
                <w:sz w:val="20"/>
                <w:szCs w:val="20"/>
              </w:rPr>
              <w:t>21980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D847A" w14:textId="77777777" w:rsidR="004A2FBF" w:rsidRPr="0018569F" w:rsidRDefault="004A2FBF" w:rsidP="004A2FBF">
            <w:pPr>
              <w:jc w:val="center"/>
              <w:rPr>
                <w:color w:val="000000"/>
                <w:sz w:val="20"/>
                <w:szCs w:val="20"/>
              </w:rPr>
            </w:pPr>
            <w:r w:rsidRPr="0018569F">
              <w:rPr>
                <w:color w:val="000000"/>
                <w:sz w:val="20"/>
                <w:szCs w:val="20"/>
              </w:rPr>
              <w:t>21980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3E8D" w14:textId="77777777" w:rsidR="004A2FBF" w:rsidRPr="0018569F" w:rsidRDefault="004A2FBF" w:rsidP="004A2FBF">
            <w:pPr>
              <w:jc w:val="center"/>
              <w:rPr>
                <w:color w:val="000000"/>
                <w:sz w:val="20"/>
                <w:szCs w:val="20"/>
              </w:rPr>
            </w:pPr>
            <w:r w:rsidRPr="0018569F">
              <w:rPr>
                <w:color w:val="000000"/>
                <w:sz w:val="20"/>
                <w:szCs w:val="20"/>
              </w:rPr>
              <w:t>21980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4F02" w14:textId="77777777" w:rsidR="004A2FBF" w:rsidRPr="0018569F" w:rsidRDefault="004A2FBF" w:rsidP="004A2FBF">
            <w:pPr>
              <w:jc w:val="center"/>
              <w:rPr>
                <w:color w:val="000000"/>
                <w:sz w:val="20"/>
                <w:szCs w:val="20"/>
              </w:rPr>
            </w:pPr>
            <w:r w:rsidRPr="0018569F">
              <w:rPr>
                <w:color w:val="000000"/>
                <w:sz w:val="20"/>
                <w:szCs w:val="20"/>
              </w:rPr>
              <w:t>65940</w:t>
            </w:r>
          </w:p>
        </w:tc>
      </w:tr>
      <w:tr w:rsidR="004A2FBF" w:rsidRPr="0018569F" w14:paraId="6CF171C2" w14:textId="77777777" w:rsidTr="004A2FBF">
        <w:trPr>
          <w:trHeight w:val="28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1127A79" w14:textId="77777777" w:rsidR="004A2FBF" w:rsidRPr="0018569F" w:rsidRDefault="004A2FBF" w:rsidP="004A2FBF">
            <w:pPr>
              <w:jc w:val="center"/>
              <w:rPr>
                <w:b/>
                <w:bCs/>
                <w:color w:val="000000"/>
                <w:sz w:val="20"/>
                <w:szCs w:val="20"/>
              </w:rPr>
            </w:pPr>
            <w:r w:rsidRPr="0018569F">
              <w:rPr>
                <w:b/>
                <w:bCs/>
                <w:color w:val="000000"/>
                <w:sz w:val="20"/>
                <w:szCs w:val="20"/>
              </w:rPr>
              <w:t xml:space="preserve">K3 kategorijas autobusi </w:t>
            </w:r>
          </w:p>
        </w:tc>
      </w:tr>
      <w:tr w:rsidR="004A2FBF" w:rsidRPr="0018569F" w14:paraId="3FB01DE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1EC9" w14:textId="77777777" w:rsidR="004A2FBF" w:rsidRPr="00CF65A6" w:rsidRDefault="004A2FBF" w:rsidP="004A2FBF">
            <w:pPr>
              <w:jc w:val="center"/>
              <w:rPr>
                <w:color w:val="000000"/>
                <w:sz w:val="20"/>
                <w:szCs w:val="20"/>
              </w:rPr>
            </w:pPr>
            <w:r w:rsidRPr="00CF65A6">
              <w:rPr>
                <w:color w:val="000000"/>
                <w:sz w:val="20"/>
                <w:szCs w:val="20"/>
              </w:rPr>
              <w:t>6900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7A982" w14:textId="77777777" w:rsidR="004A2FBF" w:rsidRPr="0018569F" w:rsidRDefault="004A2FBF" w:rsidP="004A2FBF">
            <w:pPr>
              <w:rPr>
                <w:color w:val="000000"/>
                <w:sz w:val="20"/>
                <w:szCs w:val="20"/>
              </w:rPr>
            </w:pPr>
            <w:r w:rsidRPr="0018569F">
              <w:rPr>
                <w:color w:val="000000"/>
                <w:sz w:val="20"/>
                <w:szCs w:val="20"/>
              </w:rPr>
              <w:t>Gaisa tilts – Vilnīši (1)</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ECBAC"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87175" w14:textId="77777777" w:rsidR="004A2FBF" w:rsidRPr="0018569F" w:rsidRDefault="004A2FBF" w:rsidP="004A2FBF">
            <w:pPr>
              <w:jc w:val="center"/>
              <w:rPr>
                <w:color w:val="000000"/>
                <w:sz w:val="20"/>
                <w:szCs w:val="20"/>
              </w:rPr>
            </w:pPr>
            <w:r w:rsidRPr="0018569F">
              <w:rPr>
                <w:color w:val="000000"/>
                <w:sz w:val="20"/>
                <w:szCs w:val="20"/>
              </w:rPr>
              <w:t>3262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6587" w14:textId="77777777" w:rsidR="004A2FBF" w:rsidRPr="0018569F" w:rsidRDefault="004A2FBF" w:rsidP="004A2FBF">
            <w:pPr>
              <w:jc w:val="center"/>
              <w:rPr>
                <w:color w:val="000000"/>
                <w:sz w:val="20"/>
                <w:szCs w:val="20"/>
              </w:rPr>
            </w:pPr>
            <w:r w:rsidRPr="0018569F">
              <w:rPr>
                <w:color w:val="000000"/>
                <w:sz w:val="20"/>
                <w:szCs w:val="20"/>
              </w:rPr>
              <w:t>3262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C594" w14:textId="77777777" w:rsidR="004A2FBF" w:rsidRPr="0018569F" w:rsidRDefault="004A2FBF" w:rsidP="004A2FBF">
            <w:pPr>
              <w:jc w:val="center"/>
              <w:rPr>
                <w:color w:val="000000"/>
                <w:sz w:val="20"/>
                <w:szCs w:val="20"/>
              </w:rPr>
            </w:pPr>
            <w:r w:rsidRPr="0018569F">
              <w:rPr>
                <w:color w:val="000000"/>
                <w:sz w:val="20"/>
                <w:szCs w:val="20"/>
              </w:rPr>
              <w:t>3275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CC14A" w14:textId="77777777" w:rsidR="004A2FBF" w:rsidRPr="0018569F" w:rsidRDefault="004A2FBF" w:rsidP="004A2FBF">
            <w:pPr>
              <w:jc w:val="center"/>
              <w:rPr>
                <w:color w:val="000000"/>
                <w:sz w:val="20"/>
                <w:szCs w:val="20"/>
              </w:rPr>
            </w:pPr>
            <w:r w:rsidRPr="0018569F">
              <w:rPr>
                <w:color w:val="000000"/>
                <w:sz w:val="20"/>
                <w:szCs w:val="20"/>
              </w:rPr>
              <w:t>9799</w:t>
            </w:r>
          </w:p>
        </w:tc>
      </w:tr>
      <w:tr w:rsidR="004A2FBF" w:rsidRPr="0018569F" w14:paraId="1E97415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827F1" w14:textId="77777777" w:rsidR="004A2FBF" w:rsidRPr="00CF65A6" w:rsidRDefault="004A2FBF" w:rsidP="004A2FBF">
            <w:pPr>
              <w:jc w:val="center"/>
              <w:rPr>
                <w:color w:val="000000"/>
                <w:sz w:val="20"/>
                <w:szCs w:val="20"/>
              </w:rPr>
            </w:pPr>
            <w:r w:rsidRPr="00CF65A6">
              <w:rPr>
                <w:color w:val="000000"/>
                <w:sz w:val="20"/>
                <w:szCs w:val="20"/>
              </w:rPr>
              <w:t>6959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14083" w14:textId="77777777" w:rsidR="004A2FBF" w:rsidRPr="0018569F" w:rsidRDefault="004A2FBF" w:rsidP="004A2FBF">
            <w:pPr>
              <w:rPr>
                <w:color w:val="000000"/>
                <w:sz w:val="20"/>
                <w:szCs w:val="20"/>
              </w:rPr>
            </w:pPr>
            <w:r w:rsidRPr="0018569F">
              <w:rPr>
                <w:color w:val="000000"/>
                <w:sz w:val="20"/>
                <w:szCs w:val="20"/>
              </w:rPr>
              <w:t>Preiļi - Stabulnieki - Sīļu kapi (6)</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4B402"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AA96F"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2F912"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9D0D3" w14:textId="77777777" w:rsidR="004A2FBF" w:rsidRPr="0018569F" w:rsidRDefault="004A2FBF" w:rsidP="004A2FBF">
            <w:pPr>
              <w:jc w:val="center"/>
              <w:rPr>
                <w:color w:val="000000"/>
                <w:sz w:val="20"/>
                <w:szCs w:val="20"/>
              </w:rPr>
            </w:pPr>
            <w:r w:rsidRPr="0018569F">
              <w:rPr>
                <w:color w:val="000000"/>
                <w:sz w:val="20"/>
                <w:szCs w:val="20"/>
              </w:rPr>
              <w:t>9982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0BB7" w14:textId="77777777" w:rsidR="004A2FBF" w:rsidRPr="0018569F" w:rsidRDefault="004A2FBF" w:rsidP="004A2FBF">
            <w:pPr>
              <w:jc w:val="center"/>
              <w:rPr>
                <w:color w:val="000000"/>
                <w:sz w:val="20"/>
                <w:szCs w:val="20"/>
              </w:rPr>
            </w:pPr>
            <w:r w:rsidRPr="0018569F">
              <w:rPr>
                <w:color w:val="000000"/>
                <w:sz w:val="20"/>
                <w:szCs w:val="20"/>
              </w:rPr>
              <w:t>29870</w:t>
            </w:r>
          </w:p>
        </w:tc>
      </w:tr>
      <w:tr w:rsidR="004A2FBF" w:rsidRPr="0018569F" w14:paraId="4B7E5E35" w14:textId="77777777" w:rsidTr="004A2FBF">
        <w:trPr>
          <w:trHeight w:val="582"/>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B2D351" w14:textId="77777777" w:rsidR="004A2FBF" w:rsidRPr="0018569F" w:rsidRDefault="004A2FBF" w:rsidP="004A2FBF">
            <w:pPr>
              <w:jc w:val="center"/>
              <w:rPr>
                <w:color w:val="000000"/>
                <w:sz w:val="20"/>
                <w:szCs w:val="20"/>
              </w:rPr>
            </w:pPr>
            <w:r w:rsidRPr="0018569F">
              <w:rPr>
                <w:color w:val="000000"/>
                <w:sz w:val="20"/>
                <w:szCs w:val="20"/>
              </w:rPr>
              <w:t>Kopā K2 un K3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0661980E" w14:textId="77777777" w:rsidR="004A2FBF" w:rsidRPr="0018569F" w:rsidRDefault="004A2FBF" w:rsidP="004A2FBF">
            <w:pPr>
              <w:jc w:val="center"/>
              <w:rPr>
                <w:color w:val="000000"/>
                <w:sz w:val="20"/>
                <w:szCs w:val="20"/>
              </w:rPr>
            </w:pPr>
            <w:r w:rsidRPr="0018569F">
              <w:rPr>
                <w:color w:val="000000"/>
                <w:sz w:val="20"/>
                <w:szCs w:val="20"/>
              </w:rPr>
              <w:t>109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69130B74" w14:textId="77777777" w:rsidR="004A2FBF" w:rsidRPr="0018569F" w:rsidRDefault="004A2FBF" w:rsidP="004A2FBF">
            <w:pPr>
              <w:jc w:val="center"/>
              <w:rPr>
                <w:color w:val="000000"/>
                <w:sz w:val="20"/>
                <w:szCs w:val="20"/>
              </w:rPr>
            </w:pPr>
            <w:r w:rsidRPr="0018569F">
              <w:rPr>
                <w:color w:val="000000"/>
                <w:sz w:val="20"/>
                <w:szCs w:val="20"/>
              </w:rPr>
              <w:t>514142</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1AAB4E17" w14:textId="77777777" w:rsidR="004A2FBF" w:rsidRPr="0018569F" w:rsidRDefault="004A2FBF" w:rsidP="004A2FBF">
            <w:pPr>
              <w:jc w:val="center"/>
              <w:rPr>
                <w:color w:val="000000"/>
                <w:sz w:val="20"/>
                <w:szCs w:val="20"/>
              </w:rPr>
            </w:pPr>
            <w:r w:rsidRPr="0018569F">
              <w:rPr>
                <w:color w:val="000000"/>
                <w:sz w:val="20"/>
                <w:szCs w:val="20"/>
              </w:rPr>
              <w:t>514142</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38DF7FE1" w14:textId="77777777" w:rsidR="004A2FBF" w:rsidRPr="0018569F" w:rsidRDefault="004A2FBF" w:rsidP="004A2FBF">
            <w:pPr>
              <w:jc w:val="center"/>
              <w:rPr>
                <w:color w:val="000000"/>
                <w:sz w:val="20"/>
                <w:szCs w:val="20"/>
              </w:rPr>
            </w:pPr>
            <w:r w:rsidRPr="0018569F">
              <w:rPr>
                <w:color w:val="000000"/>
                <w:sz w:val="20"/>
                <w:szCs w:val="20"/>
              </w:rPr>
              <w:t>515551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39A511" w14:textId="77777777" w:rsidR="004A2FBF" w:rsidRPr="0018569F" w:rsidRDefault="004A2FBF" w:rsidP="004A2FBF">
            <w:pPr>
              <w:jc w:val="center"/>
              <w:rPr>
                <w:color w:val="000000"/>
                <w:sz w:val="20"/>
                <w:szCs w:val="20"/>
              </w:rPr>
            </w:pPr>
            <w:r w:rsidRPr="0018569F">
              <w:rPr>
                <w:color w:val="000000"/>
                <w:sz w:val="20"/>
                <w:szCs w:val="20"/>
              </w:rPr>
              <w:t>1543835</w:t>
            </w:r>
          </w:p>
        </w:tc>
      </w:tr>
      <w:tr w:rsidR="004A2FBF" w:rsidRPr="0018569F" w14:paraId="4F1D2581" w14:textId="77777777" w:rsidTr="004A2FBF">
        <w:trPr>
          <w:trHeight w:val="294"/>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F0F9C9" w14:textId="77777777" w:rsidR="004A2FBF" w:rsidRPr="0018569F" w:rsidRDefault="004A2FBF" w:rsidP="004A2FBF">
            <w:pPr>
              <w:jc w:val="center"/>
              <w:rPr>
                <w:b/>
                <w:bCs/>
                <w:color w:val="000000"/>
                <w:sz w:val="20"/>
                <w:szCs w:val="20"/>
              </w:rPr>
            </w:pPr>
            <w:r w:rsidRPr="0018569F">
              <w:rPr>
                <w:b/>
                <w:bCs/>
                <w:color w:val="000000"/>
                <w:sz w:val="20"/>
                <w:szCs w:val="20"/>
              </w:rPr>
              <w:t xml:space="preserve">Kopā </w:t>
            </w:r>
            <w:r>
              <w:rPr>
                <w:b/>
                <w:bCs/>
                <w:color w:val="000000"/>
                <w:sz w:val="20"/>
                <w:szCs w:val="20"/>
              </w:rPr>
              <w:t>daļā</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AB6864" w14:textId="77777777" w:rsidR="004A2FBF" w:rsidRPr="0018569F" w:rsidRDefault="004A2FBF" w:rsidP="004A2FBF">
            <w:pPr>
              <w:jc w:val="center"/>
              <w:rPr>
                <w:b/>
                <w:bCs/>
                <w:color w:val="000000"/>
                <w:sz w:val="20"/>
                <w:szCs w:val="20"/>
              </w:rPr>
            </w:pPr>
            <w:r w:rsidRPr="0018569F">
              <w:rPr>
                <w:b/>
                <w:bCs/>
                <w:color w:val="000000"/>
                <w:sz w:val="20"/>
                <w:szCs w:val="20"/>
              </w:rPr>
              <w:t>194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08C0A" w14:textId="77777777" w:rsidR="004A2FBF" w:rsidRPr="0018569F" w:rsidRDefault="004A2FBF" w:rsidP="004A2FBF">
            <w:pPr>
              <w:jc w:val="center"/>
              <w:rPr>
                <w:b/>
                <w:bCs/>
                <w:color w:val="000000"/>
                <w:sz w:val="20"/>
                <w:szCs w:val="20"/>
              </w:rPr>
            </w:pPr>
            <w:r w:rsidRPr="0018569F">
              <w:rPr>
                <w:b/>
                <w:bCs/>
                <w:color w:val="000000"/>
                <w:sz w:val="20"/>
                <w:szCs w:val="20"/>
              </w:rPr>
              <w:t>986661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90897" w14:textId="77777777" w:rsidR="004A2FBF" w:rsidRPr="0018569F" w:rsidRDefault="004A2FBF" w:rsidP="004A2FBF">
            <w:pPr>
              <w:jc w:val="center"/>
              <w:rPr>
                <w:b/>
                <w:bCs/>
                <w:color w:val="000000"/>
                <w:sz w:val="20"/>
                <w:szCs w:val="20"/>
              </w:rPr>
            </w:pPr>
            <w:r w:rsidRPr="0018569F">
              <w:rPr>
                <w:b/>
                <w:bCs/>
                <w:color w:val="000000"/>
                <w:sz w:val="20"/>
                <w:szCs w:val="20"/>
              </w:rPr>
              <w:t>986661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B6218" w14:textId="77777777" w:rsidR="004A2FBF" w:rsidRPr="0018569F" w:rsidRDefault="004A2FBF" w:rsidP="004A2FBF">
            <w:pPr>
              <w:jc w:val="center"/>
              <w:rPr>
                <w:b/>
                <w:bCs/>
                <w:color w:val="000000"/>
                <w:sz w:val="20"/>
                <w:szCs w:val="20"/>
              </w:rPr>
            </w:pPr>
            <w:r w:rsidRPr="0018569F">
              <w:rPr>
                <w:b/>
                <w:bCs/>
                <w:color w:val="000000"/>
                <w:sz w:val="20"/>
                <w:szCs w:val="20"/>
              </w:rPr>
              <w:t>989374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1960" w14:textId="77777777" w:rsidR="004A2FBF" w:rsidRPr="0018569F" w:rsidRDefault="004A2FBF" w:rsidP="004A2FBF">
            <w:pPr>
              <w:jc w:val="center"/>
              <w:rPr>
                <w:b/>
                <w:bCs/>
                <w:color w:val="000000"/>
                <w:sz w:val="20"/>
                <w:szCs w:val="20"/>
              </w:rPr>
            </w:pPr>
            <w:r w:rsidRPr="0018569F">
              <w:rPr>
                <w:b/>
                <w:bCs/>
                <w:color w:val="000000"/>
                <w:sz w:val="20"/>
                <w:szCs w:val="20"/>
              </w:rPr>
              <w:t>2962696</w:t>
            </w:r>
          </w:p>
        </w:tc>
      </w:tr>
    </w:tbl>
    <w:p w14:paraId="2C34B775"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7D6EC510" w14:textId="77777777" w:rsidR="004A2FBF" w:rsidRDefault="004A2FBF" w:rsidP="004A2FBF">
      <w:pPr>
        <w:jc w:val="right"/>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4A2FBF" w:rsidRPr="0018569F" w14:paraId="2231BE46" w14:textId="77777777" w:rsidTr="004A2FBF">
        <w:trPr>
          <w:trHeight w:val="288"/>
        </w:trPr>
        <w:tc>
          <w:tcPr>
            <w:tcW w:w="820" w:type="dxa"/>
            <w:tcBorders>
              <w:top w:val="nil"/>
              <w:left w:val="nil"/>
              <w:bottom w:val="nil"/>
              <w:right w:val="nil"/>
            </w:tcBorders>
            <w:shd w:val="clear" w:color="auto" w:fill="auto"/>
            <w:noWrap/>
            <w:vAlign w:val="bottom"/>
            <w:hideMark/>
          </w:tcPr>
          <w:p w14:paraId="1D8AF48B" w14:textId="77777777" w:rsidR="004A2FBF" w:rsidRPr="0018569F" w:rsidRDefault="004A2FBF" w:rsidP="004A2FBF">
            <w:pPr>
              <w:rPr>
                <w:sz w:val="20"/>
                <w:szCs w:val="20"/>
              </w:rPr>
            </w:pPr>
          </w:p>
        </w:tc>
        <w:tc>
          <w:tcPr>
            <w:tcW w:w="1874" w:type="dxa"/>
            <w:tcBorders>
              <w:top w:val="nil"/>
              <w:left w:val="nil"/>
              <w:bottom w:val="nil"/>
              <w:right w:val="nil"/>
            </w:tcBorders>
            <w:shd w:val="clear" w:color="auto" w:fill="auto"/>
            <w:noWrap/>
            <w:vAlign w:val="bottom"/>
            <w:hideMark/>
          </w:tcPr>
          <w:p w14:paraId="76D44A8A" w14:textId="77777777" w:rsidR="004A2FBF" w:rsidRPr="0018569F" w:rsidRDefault="004A2FBF" w:rsidP="004A2FBF">
            <w:pPr>
              <w:rPr>
                <w:sz w:val="20"/>
                <w:szCs w:val="20"/>
              </w:rPr>
            </w:pPr>
          </w:p>
        </w:tc>
        <w:tc>
          <w:tcPr>
            <w:tcW w:w="1016" w:type="dxa"/>
            <w:tcBorders>
              <w:top w:val="nil"/>
              <w:left w:val="nil"/>
              <w:bottom w:val="nil"/>
              <w:right w:val="nil"/>
            </w:tcBorders>
            <w:shd w:val="clear" w:color="auto" w:fill="auto"/>
            <w:noWrap/>
            <w:vAlign w:val="bottom"/>
            <w:hideMark/>
          </w:tcPr>
          <w:p w14:paraId="493C8C5D" w14:textId="77777777" w:rsidR="004A2FBF" w:rsidRPr="0018569F"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32E1ABEB" w14:textId="77777777" w:rsidR="004A2FBF" w:rsidRPr="0018569F"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168D31F0" w14:textId="77777777" w:rsidR="004A2FBF" w:rsidRPr="0018569F"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41C17651" w14:textId="77777777" w:rsidR="004A2FBF" w:rsidRPr="00BC6F8B" w:rsidRDefault="004A2FBF" w:rsidP="004A2FBF">
            <w:r w:rsidRPr="00BC6F8B">
              <w:t>Tabula Nr.2</w:t>
            </w:r>
          </w:p>
          <w:p w14:paraId="35E4C8C2" w14:textId="77777777" w:rsidR="004A2FBF" w:rsidRPr="00BC6F8B" w:rsidRDefault="004A2FBF" w:rsidP="004A2FBF"/>
        </w:tc>
        <w:tc>
          <w:tcPr>
            <w:tcW w:w="1460" w:type="dxa"/>
            <w:tcBorders>
              <w:top w:val="nil"/>
              <w:left w:val="nil"/>
              <w:bottom w:val="nil"/>
              <w:right w:val="nil"/>
            </w:tcBorders>
            <w:shd w:val="clear" w:color="auto" w:fill="auto"/>
            <w:noWrap/>
            <w:vAlign w:val="bottom"/>
          </w:tcPr>
          <w:p w14:paraId="24F69152" w14:textId="77777777" w:rsidR="004A2FBF" w:rsidRPr="0018569F" w:rsidRDefault="004A2FBF" w:rsidP="004A2FBF">
            <w:pPr>
              <w:rPr>
                <w:color w:val="000000"/>
                <w:sz w:val="20"/>
                <w:szCs w:val="20"/>
              </w:rPr>
            </w:pPr>
          </w:p>
        </w:tc>
      </w:tr>
      <w:tr w:rsidR="004A2FBF" w:rsidRPr="0018569F" w14:paraId="39B3E112" w14:textId="77777777" w:rsidTr="004A2FBF">
        <w:trPr>
          <w:trHeight w:val="828"/>
        </w:trPr>
        <w:tc>
          <w:tcPr>
            <w:tcW w:w="9337" w:type="dxa"/>
            <w:gridSpan w:val="7"/>
            <w:tcBorders>
              <w:top w:val="nil"/>
              <w:left w:val="nil"/>
              <w:bottom w:val="nil"/>
              <w:right w:val="nil"/>
            </w:tcBorders>
            <w:shd w:val="clear" w:color="auto" w:fill="auto"/>
            <w:vAlign w:val="center"/>
            <w:hideMark/>
          </w:tcPr>
          <w:p w14:paraId="695D41D8"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„Rēzekne”</w:t>
            </w:r>
          </w:p>
        </w:tc>
      </w:tr>
      <w:tr w:rsidR="004A2FBF" w:rsidRPr="0018569F" w14:paraId="1E8E815F"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44CE5511" w14:textId="77777777" w:rsidR="004A2FBF" w:rsidRPr="0018569F"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3AA24BBC" w14:textId="77777777" w:rsidR="004A2FBF" w:rsidRPr="0018569F"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7F404DF9"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60FC5220"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AE77B74"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2D77E536" w14:textId="77777777" w:rsidR="004A2FBF" w:rsidRPr="00BC6F8B" w:rsidRDefault="004A2FBF" w:rsidP="004A2FBF"/>
        </w:tc>
        <w:tc>
          <w:tcPr>
            <w:tcW w:w="1460" w:type="dxa"/>
            <w:tcBorders>
              <w:top w:val="nil"/>
              <w:left w:val="nil"/>
              <w:bottom w:val="single" w:sz="4" w:space="0" w:color="auto"/>
              <w:right w:val="nil"/>
            </w:tcBorders>
            <w:shd w:val="clear" w:color="auto" w:fill="auto"/>
            <w:noWrap/>
            <w:vAlign w:val="bottom"/>
            <w:hideMark/>
          </w:tcPr>
          <w:p w14:paraId="6BA11AD0" w14:textId="77777777" w:rsidR="004A2FBF" w:rsidRPr="0018569F" w:rsidRDefault="004A2FBF" w:rsidP="004A2FBF">
            <w:pPr>
              <w:rPr>
                <w:sz w:val="20"/>
                <w:szCs w:val="20"/>
              </w:rPr>
            </w:pPr>
          </w:p>
        </w:tc>
      </w:tr>
      <w:tr w:rsidR="004A2FBF" w:rsidRPr="0018569F" w14:paraId="7E752762"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CAE3" w14:textId="77777777" w:rsidR="004A2FBF" w:rsidRPr="0018569F" w:rsidRDefault="004A2FBF" w:rsidP="004A2FBF">
            <w:pPr>
              <w:jc w:val="center"/>
              <w:rPr>
                <w:b/>
                <w:bCs/>
                <w:color w:val="000000"/>
                <w:sz w:val="20"/>
                <w:szCs w:val="20"/>
              </w:rPr>
            </w:pPr>
            <w:r w:rsidRPr="0018569F">
              <w:rPr>
                <w:b/>
                <w:bCs/>
                <w:color w:val="000000"/>
                <w:sz w:val="20"/>
                <w:szCs w:val="20"/>
              </w:rPr>
              <w:t>Marš-</w:t>
            </w:r>
            <w:r w:rsidRPr="0018569F">
              <w:rPr>
                <w:b/>
                <w:bCs/>
                <w:color w:val="000000"/>
                <w:sz w:val="20"/>
                <w:szCs w:val="20"/>
              </w:rPr>
              <w:br/>
            </w:r>
            <w:proofErr w:type="spellStart"/>
            <w:r w:rsidRPr="0018569F">
              <w:rPr>
                <w:b/>
                <w:bCs/>
                <w:color w:val="000000"/>
                <w:sz w:val="20"/>
                <w:szCs w:val="20"/>
              </w:rPr>
              <w:t>ruta</w:t>
            </w:r>
            <w:proofErr w:type="spellEnd"/>
            <w:r w:rsidRPr="0018569F">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55B33" w14:textId="77777777" w:rsidR="004A2FBF" w:rsidRPr="0018569F" w:rsidRDefault="004A2FBF" w:rsidP="004A2FBF">
            <w:pPr>
              <w:jc w:val="center"/>
              <w:rPr>
                <w:b/>
                <w:bCs/>
                <w:color w:val="000000"/>
                <w:sz w:val="20"/>
                <w:szCs w:val="20"/>
              </w:rPr>
            </w:pPr>
            <w:r w:rsidRPr="0018569F">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8B395" w14:textId="77777777" w:rsidR="004A2FBF" w:rsidRPr="0018569F" w:rsidRDefault="004A2FBF" w:rsidP="004A2FBF">
            <w:pPr>
              <w:jc w:val="center"/>
              <w:rPr>
                <w:b/>
                <w:bCs/>
                <w:color w:val="000000"/>
                <w:sz w:val="20"/>
                <w:szCs w:val="20"/>
              </w:rPr>
            </w:pPr>
            <w:r w:rsidRPr="0018569F">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E1EDE" w14:textId="77777777" w:rsidR="004A2FBF" w:rsidRPr="0018569F" w:rsidRDefault="004A2FBF" w:rsidP="004A2FBF">
            <w:pPr>
              <w:rPr>
                <w:b/>
                <w:bCs/>
                <w:color w:val="000000"/>
                <w:sz w:val="20"/>
                <w:szCs w:val="20"/>
              </w:rPr>
            </w:pPr>
            <w:r w:rsidRPr="0018569F">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E5EB" w14:textId="77777777" w:rsidR="004A2FBF" w:rsidRPr="0018569F" w:rsidRDefault="004A2FBF" w:rsidP="004A2FBF">
            <w:pPr>
              <w:rPr>
                <w:b/>
                <w:bCs/>
                <w:color w:val="000000"/>
                <w:sz w:val="20"/>
                <w:szCs w:val="20"/>
              </w:rPr>
            </w:pPr>
            <w:r w:rsidRPr="0018569F">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35D8" w14:textId="77777777" w:rsidR="004A2FBF" w:rsidRPr="0018569F" w:rsidRDefault="004A2FBF" w:rsidP="004A2FBF">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98A2" w14:textId="77777777" w:rsidR="004A2FBF" w:rsidRPr="0018569F" w:rsidRDefault="004A2FBF" w:rsidP="004A2FBF">
            <w:pPr>
              <w:rPr>
                <w:b/>
                <w:bCs/>
                <w:color w:val="000000"/>
                <w:sz w:val="20"/>
                <w:szCs w:val="20"/>
              </w:rPr>
            </w:pPr>
            <w:r w:rsidRPr="0018569F">
              <w:rPr>
                <w:b/>
                <w:bCs/>
                <w:color w:val="000000"/>
                <w:sz w:val="20"/>
                <w:szCs w:val="20"/>
              </w:rPr>
              <w:t>Kopā visa līguma darbības laikā, km</w:t>
            </w:r>
          </w:p>
        </w:tc>
      </w:tr>
      <w:tr w:rsidR="004A2FBF" w:rsidRPr="0018569F" w14:paraId="7284B0CA"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74E511" w14:textId="77777777" w:rsidR="004A2FBF" w:rsidRPr="0018569F" w:rsidRDefault="004A2FBF" w:rsidP="004A2FBF">
            <w:pPr>
              <w:jc w:val="center"/>
              <w:rPr>
                <w:b/>
                <w:bCs/>
                <w:color w:val="000000"/>
                <w:sz w:val="20"/>
                <w:szCs w:val="20"/>
              </w:rPr>
            </w:pPr>
            <w:r w:rsidRPr="0018569F">
              <w:rPr>
                <w:b/>
                <w:bCs/>
                <w:color w:val="000000"/>
                <w:sz w:val="20"/>
                <w:szCs w:val="20"/>
              </w:rPr>
              <w:t>K1 kategorijas autobusi</w:t>
            </w:r>
          </w:p>
        </w:tc>
      </w:tr>
      <w:tr w:rsidR="004A2FBF" w:rsidRPr="0018569F" w14:paraId="5236559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F19B6" w14:textId="77777777" w:rsidR="004A2FBF" w:rsidRPr="0018569F" w:rsidRDefault="004A2FBF" w:rsidP="004A2FBF">
            <w:pPr>
              <w:jc w:val="center"/>
              <w:rPr>
                <w:color w:val="000000"/>
                <w:sz w:val="20"/>
                <w:szCs w:val="20"/>
              </w:rPr>
            </w:pPr>
            <w:r w:rsidRPr="0018569F">
              <w:rPr>
                <w:color w:val="000000"/>
                <w:sz w:val="20"/>
                <w:szCs w:val="20"/>
              </w:rPr>
              <w:t>5115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3D5A" w14:textId="77777777" w:rsidR="004A2FBF" w:rsidRPr="0018569F" w:rsidRDefault="004A2FBF" w:rsidP="004A2FBF">
            <w:pPr>
              <w:rPr>
                <w:color w:val="000000"/>
                <w:sz w:val="20"/>
                <w:szCs w:val="20"/>
              </w:rPr>
            </w:pPr>
            <w:r w:rsidRPr="0018569F">
              <w:rPr>
                <w:color w:val="000000"/>
                <w:sz w:val="20"/>
                <w:szCs w:val="20"/>
              </w:rPr>
              <w:t xml:space="preserve">Rēzekne - Ritiņi - </w:t>
            </w:r>
            <w:proofErr w:type="spellStart"/>
            <w:r w:rsidRPr="0018569F">
              <w:rPr>
                <w:color w:val="000000"/>
                <w:sz w:val="20"/>
                <w:szCs w:val="20"/>
              </w:rPr>
              <w:t>Ismeri</w:t>
            </w:r>
            <w:proofErr w:type="spellEnd"/>
            <w:r w:rsidRPr="0018569F">
              <w:rPr>
                <w:color w:val="000000"/>
                <w:sz w:val="20"/>
                <w:szCs w:val="20"/>
              </w:rPr>
              <w:t xml:space="preserve"> - Lūznava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5E31"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55FF" w14:textId="77777777" w:rsidR="004A2FBF" w:rsidRPr="0018569F" w:rsidRDefault="004A2FBF" w:rsidP="004A2FBF">
            <w:pPr>
              <w:jc w:val="center"/>
              <w:rPr>
                <w:color w:val="000000"/>
                <w:sz w:val="20"/>
                <w:szCs w:val="20"/>
              </w:rPr>
            </w:pPr>
            <w:r w:rsidRPr="0018569F">
              <w:rPr>
                <w:color w:val="000000"/>
                <w:sz w:val="20"/>
                <w:szCs w:val="20"/>
              </w:rPr>
              <w:t>6365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1C318" w14:textId="77777777" w:rsidR="004A2FBF" w:rsidRPr="0018569F" w:rsidRDefault="004A2FBF" w:rsidP="004A2FBF">
            <w:pPr>
              <w:jc w:val="center"/>
              <w:rPr>
                <w:color w:val="000000"/>
                <w:sz w:val="20"/>
                <w:szCs w:val="20"/>
              </w:rPr>
            </w:pPr>
            <w:r w:rsidRPr="0018569F">
              <w:rPr>
                <w:color w:val="000000"/>
                <w:sz w:val="20"/>
                <w:szCs w:val="20"/>
              </w:rPr>
              <w:t>6365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570B" w14:textId="77777777" w:rsidR="004A2FBF" w:rsidRPr="0018569F" w:rsidRDefault="004A2FBF" w:rsidP="004A2FBF">
            <w:pPr>
              <w:jc w:val="center"/>
              <w:rPr>
                <w:color w:val="000000"/>
                <w:sz w:val="20"/>
                <w:szCs w:val="20"/>
              </w:rPr>
            </w:pPr>
            <w:r w:rsidRPr="0018569F">
              <w:rPr>
                <w:color w:val="000000"/>
                <w:sz w:val="20"/>
                <w:szCs w:val="20"/>
              </w:rPr>
              <w:t>6365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2D57" w14:textId="77777777" w:rsidR="004A2FBF" w:rsidRPr="0018569F" w:rsidRDefault="004A2FBF" w:rsidP="004A2FBF">
            <w:pPr>
              <w:jc w:val="center"/>
              <w:rPr>
                <w:color w:val="000000"/>
                <w:sz w:val="20"/>
                <w:szCs w:val="20"/>
              </w:rPr>
            </w:pPr>
            <w:r w:rsidRPr="0018569F">
              <w:rPr>
                <w:color w:val="000000"/>
                <w:sz w:val="20"/>
                <w:szCs w:val="20"/>
              </w:rPr>
              <w:t>19095</w:t>
            </w:r>
          </w:p>
        </w:tc>
      </w:tr>
      <w:tr w:rsidR="004A2FBF" w:rsidRPr="0018569F" w14:paraId="0267187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F87B6" w14:textId="77777777" w:rsidR="004A2FBF" w:rsidRPr="0018569F" w:rsidRDefault="004A2FBF" w:rsidP="004A2FBF">
            <w:pPr>
              <w:jc w:val="center"/>
              <w:rPr>
                <w:color w:val="000000"/>
                <w:sz w:val="20"/>
                <w:szCs w:val="20"/>
              </w:rPr>
            </w:pPr>
            <w:r w:rsidRPr="0018569F">
              <w:rPr>
                <w:color w:val="000000"/>
                <w:sz w:val="20"/>
                <w:szCs w:val="20"/>
              </w:rPr>
              <w:t>5129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60783" w14:textId="77777777" w:rsidR="004A2FBF" w:rsidRPr="0018569F" w:rsidRDefault="004A2FBF" w:rsidP="004A2FBF">
            <w:pPr>
              <w:rPr>
                <w:color w:val="000000"/>
                <w:sz w:val="20"/>
                <w:szCs w:val="20"/>
              </w:rPr>
            </w:pPr>
            <w:r w:rsidRPr="0018569F">
              <w:rPr>
                <w:color w:val="000000"/>
                <w:sz w:val="20"/>
                <w:szCs w:val="20"/>
              </w:rPr>
              <w:t xml:space="preserve">Rēzekne - Viļāni - </w:t>
            </w:r>
            <w:proofErr w:type="spellStart"/>
            <w:r w:rsidRPr="0018569F">
              <w:rPr>
                <w:color w:val="000000"/>
                <w:sz w:val="20"/>
                <w:szCs w:val="20"/>
              </w:rPr>
              <w:t>Pustinka</w:t>
            </w:r>
            <w:proofErr w:type="spellEnd"/>
            <w:r w:rsidRPr="0018569F">
              <w:rPr>
                <w:color w:val="000000"/>
                <w:sz w:val="20"/>
                <w:szCs w:val="20"/>
              </w:rPr>
              <w:t xml:space="preserve"> - </w:t>
            </w:r>
            <w:proofErr w:type="spellStart"/>
            <w:r w:rsidRPr="0018569F">
              <w:rPr>
                <w:color w:val="000000"/>
                <w:sz w:val="20"/>
                <w:szCs w:val="20"/>
              </w:rPr>
              <w:t>Kruki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27D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8207" w14:textId="77777777" w:rsidR="004A2FBF" w:rsidRPr="0018569F" w:rsidRDefault="004A2FBF" w:rsidP="004A2FBF">
            <w:pPr>
              <w:jc w:val="center"/>
              <w:rPr>
                <w:color w:val="000000"/>
                <w:sz w:val="20"/>
                <w:szCs w:val="20"/>
              </w:rPr>
            </w:pPr>
            <w:r w:rsidRPr="0018569F">
              <w:rPr>
                <w:color w:val="000000"/>
                <w:sz w:val="20"/>
                <w:szCs w:val="20"/>
              </w:rPr>
              <w:t>57506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D2A58" w14:textId="77777777" w:rsidR="004A2FBF" w:rsidRPr="0018569F" w:rsidRDefault="004A2FBF" w:rsidP="004A2FBF">
            <w:pPr>
              <w:jc w:val="center"/>
              <w:rPr>
                <w:color w:val="000000"/>
                <w:sz w:val="20"/>
                <w:szCs w:val="20"/>
              </w:rPr>
            </w:pPr>
            <w:r w:rsidRPr="0018569F">
              <w:rPr>
                <w:color w:val="000000"/>
                <w:sz w:val="20"/>
                <w:szCs w:val="20"/>
              </w:rPr>
              <w:t>57506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7013" w14:textId="77777777" w:rsidR="004A2FBF" w:rsidRPr="0018569F" w:rsidRDefault="004A2FBF" w:rsidP="004A2FBF">
            <w:pPr>
              <w:jc w:val="center"/>
              <w:rPr>
                <w:color w:val="000000"/>
                <w:sz w:val="20"/>
                <w:szCs w:val="20"/>
              </w:rPr>
            </w:pPr>
            <w:r w:rsidRPr="0018569F">
              <w:rPr>
                <w:color w:val="000000"/>
                <w:sz w:val="20"/>
                <w:szCs w:val="20"/>
              </w:rPr>
              <w:t>57278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5747" w14:textId="77777777" w:rsidR="004A2FBF" w:rsidRPr="0018569F" w:rsidRDefault="004A2FBF" w:rsidP="004A2FBF">
            <w:pPr>
              <w:jc w:val="center"/>
              <w:rPr>
                <w:color w:val="000000"/>
                <w:sz w:val="20"/>
                <w:szCs w:val="20"/>
              </w:rPr>
            </w:pPr>
            <w:r w:rsidRPr="0018569F">
              <w:rPr>
                <w:color w:val="000000"/>
                <w:sz w:val="20"/>
                <w:szCs w:val="20"/>
              </w:rPr>
              <w:t>172290</w:t>
            </w:r>
          </w:p>
        </w:tc>
      </w:tr>
      <w:tr w:rsidR="004A2FBF" w:rsidRPr="0018569F" w14:paraId="3DE462F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10C8" w14:textId="77777777" w:rsidR="004A2FBF" w:rsidRPr="0018569F" w:rsidRDefault="004A2FBF" w:rsidP="004A2FBF">
            <w:pPr>
              <w:jc w:val="center"/>
              <w:rPr>
                <w:color w:val="000000"/>
                <w:sz w:val="20"/>
                <w:szCs w:val="20"/>
              </w:rPr>
            </w:pPr>
            <w:r w:rsidRPr="0018569F">
              <w:rPr>
                <w:color w:val="000000"/>
                <w:sz w:val="20"/>
                <w:szCs w:val="20"/>
              </w:rPr>
              <w:t>5130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AA4B" w14:textId="77777777" w:rsidR="004A2FBF" w:rsidRPr="0018569F" w:rsidRDefault="004A2FBF" w:rsidP="004A2FBF">
            <w:pPr>
              <w:rPr>
                <w:color w:val="000000"/>
                <w:sz w:val="20"/>
                <w:szCs w:val="20"/>
              </w:rPr>
            </w:pPr>
            <w:r w:rsidRPr="0018569F">
              <w:rPr>
                <w:color w:val="000000"/>
                <w:sz w:val="20"/>
                <w:szCs w:val="20"/>
              </w:rPr>
              <w:t>Rēzekne - Malta - Puša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BD5C"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6284" w14:textId="77777777" w:rsidR="004A2FBF" w:rsidRPr="0018569F" w:rsidRDefault="004A2FBF" w:rsidP="004A2FBF">
            <w:pPr>
              <w:jc w:val="center"/>
              <w:rPr>
                <w:color w:val="000000"/>
                <w:sz w:val="20"/>
                <w:szCs w:val="20"/>
              </w:rPr>
            </w:pPr>
            <w:r w:rsidRPr="0018569F">
              <w:rPr>
                <w:color w:val="000000"/>
                <w:sz w:val="20"/>
                <w:szCs w:val="20"/>
              </w:rPr>
              <w:t>17816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5319A" w14:textId="77777777" w:rsidR="004A2FBF" w:rsidRPr="0018569F" w:rsidRDefault="004A2FBF" w:rsidP="004A2FBF">
            <w:pPr>
              <w:jc w:val="center"/>
              <w:rPr>
                <w:color w:val="000000"/>
                <w:sz w:val="20"/>
                <w:szCs w:val="20"/>
              </w:rPr>
            </w:pPr>
            <w:r w:rsidRPr="0018569F">
              <w:rPr>
                <w:color w:val="000000"/>
                <w:sz w:val="20"/>
                <w:szCs w:val="20"/>
              </w:rPr>
              <w:t>17816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CBE02" w14:textId="77777777" w:rsidR="004A2FBF" w:rsidRPr="0018569F" w:rsidRDefault="004A2FBF" w:rsidP="004A2FBF">
            <w:pPr>
              <w:jc w:val="center"/>
              <w:rPr>
                <w:color w:val="000000"/>
                <w:sz w:val="20"/>
                <w:szCs w:val="20"/>
              </w:rPr>
            </w:pPr>
            <w:r w:rsidRPr="0018569F">
              <w:rPr>
                <w:color w:val="000000"/>
                <w:sz w:val="20"/>
                <w:szCs w:val="20"/>
              </w:rPr>
              <w:t>17746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21D21" w14:textId="77777777" w:rsidR="004A2FBF" w:rsidRPr="0018569F" w:rsidRDefault="004A2FBF" w:rsidP="004A2FBF">
            <w:pPr>
              <w:jc w:val="center"/>
              <w:rPr>
                <w:color w:val="000000"/>
                <w:sz w:val="20"/>
                <w:szCs w:val="20"/>
              </w:rPr>
            </w:pPr>
            <w:r w:rsidRPr="0018569F">
              <w:rPr>
                <w:color w:val="000000"/>
                <w:sz w:val="20"/>
                <w:szCs w:val="20"/>
              </w:rPr>
              <w:t>53378</w:t>
            </w:r>
          </w:p>
        </w:tc>
      </w:tr>
      <w:tr w:rsidR="004A2FBF" w:rsidRPr="0018569F" w14:paraId="394D2B5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6623E" w14:textId="77777777" w:rsidR="004A2FBF" w:rsidRPr="0018569F" w:rsidRDefault="004A2FBF" w:rsidP="004A2FBF">
            <w:pPr>
              <w:jc w:val="center"/>
              <w:rPr>
                <w:color w:val="000000"/>
                <w:sz w:val="20"/>
                <w:szCs w:val="20"/>
              </w:rPr>
            </w:pPr>
            <w:r w:rsidRPr="0018569F">
              <w:rPr>
                <w:color w:val="000000"/>
                <w:sz w:val="20"/>
                <w:szCs w:val="20"/>
              </w:rPr>
              <w:t>5135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D8A9" w14:textId="77777777" w:rsidR="004A2FBF" w:rsidRPr="0018569F" w:rsidRDefault="004A2FBF" w:rsidP="004A2FBF">
            <w:pPr>
              <w:rPr>
                <w:color w:val="000000"/>
                <w:sz w:val="20"/>
                <w:szCs w:val="20"/>
              </w:rPr>
            </w:pPr>
            <w:r w:rsidRPr="0018569F">
              <w:rPr>
                <w:color w:val="000000"/>
                <w:sz w:val="20"/>
                <w:szCs w:val="20"/>
              </w:rPr>
              <w:t>Rēzekne - Viļāni - Strupļi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BA3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39C42" w14:textId="77777777" w:rsidR="004A2FBF" w:rsidRPr="0018569F" w:rsidRDefault="004A2FBF" w:rsidP="004A2FBF">
            <w:pPr>
              <w:jc w:val="center"/>
              <w:rPr>
                <w:color w:val="000000"/>
                <w:sz w:val="20"/>
                <w:szCs w:val="20"/>
              </w:rPr>
            </w:pPr>
            <w:r w:rsidRPr="0018569F">
              <w:rPr>
                <w:color w:val="000000"/>
                <w:sz w:val="20"/>
                <w:szCs w:val="20"/>
              </w:rPr>
              <w:t>30185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665F" w14:textId="77777777" w:rsidR="004A2FBF" w:rsidRPr="0018569F" w:rsidRDefault="004A2FBF" w:rsidP="004A2FBF">
            <w:pPr>
              <w:jc w:val="center"/>
              <w:rPr>
                <w:color w:val="000000"/>
                <w:sz w:val="20"/>
                <w:szCs w:val="20"/>
              </w:rPr>
            </w:pPr>
            <w:r w:rsidRPr="0018569F">
              <w:rPr>
                <w:color w:val="000000"/>
                <w:sz w:val="20"/>
                <w:szCs w:val="20"/>
              </w:rPr>
              <w:t>30185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0E8C" w14:textId="77777777" w:rsidR="004A2FBF" w:rsidRPr="0018569F" w:rsidRDefault="004A2FBF" w:rsidP="004A2FBF">
            <w:pPr>
              <w:jc w:val="center"/>
              <w:rPr>
                <w:color w:val="000000"/>
                <w:sz w:val="20"/>
                <w:szCs w:val="20"/>
              </w:rPr>
            </w:pPr>
            <w:r w:rsidRPr="0018569F">
              <w:rPr>
                <w:color w:val="000000"/>
                <w:sz w:val="20"/>
                <w:szCs w:val="20"/>
              </w:rPr>
              <w:t>30268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E800" w14:textId="77777777" w:rsidR="004A2FBF" w:rsidRPr="0018569F" w:rsidRDefault="004A2FBF" w:rsidP="004A2FBF">
            <w:pPr>
              <w:jc w:val="center"/>
              <w:rPr>
                <w:color w:val="000000"/>
                <w:sz w:val="20"/>
                <w:szCs w:val="20"/>
              </w:rPr>
            </w:pPr>
            <w:r w:rsidRPr="0018569F">
              <w:rPr>
                <w:color w:val="000000"/>
                <w:sz w:val="20"/>
                <w:szCs w:val="20"/>
              </w:rPr>
              <w:t>90638</w:t>
            </w:r>
          </w:p>
        </w:tc>
      </w:tr>
      <w:tr w:rsidR="004A2FBF" w:rsidRPr="0018569F" w14:paraId="75904C5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165A" w14:textId="77777777" w:rsidR="004A2FBF" w:rsidRPr="0018569F" w:rsidRDefault="004A2FBF" w:rsidP="004A2FBF">
            <w:pPr>
              <w:jc w:val="center"/>
              <w:rPr>
                <w:color w:val="000000"/>
                <w:sz w:val="20"/>
                <w:szCs w:val="20"/>
              </w:rPr>
            </w:pPr>
            <w:r w:rsidRPr="0018569F">
              <w:rPr>
                <w:color w:val="000000"/>
                <w:sz w:val="20"/>
                <w:szCs w:val="20"/>
              </w:rPr>
              <w:t>5137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61CB" w14:textId="77777777" w:rsidR="004A2FBF" w:rsidRPr="0018569F" w:rsidRDefault="004A2FBF" w:rsidP="004A2FBF">
            <w:pPr>
              <w:rPr>
                <w:color w:val="000000"/>
                <w:sz w:val="20"/>
                <w:szCs w:val="20"/>
              </w:rPr>
            </w:pPr>
            <w:r w:rsidRPr="0018569F">
              <w:rPr>
                <w:color w:val="000000"/>
                <w:sz w:val="20"/>
                <w:szCs w:val="20"/>
              </w:rPr>
              <w:t>Rēzekne - Strūžāni - Rogovka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A68D"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482B" w14:textId="77777777" w:rsidR="004A2FBF" w:rsidRPr="0018569F" w:rsidRDefault="004A2FBF" w:rsidP="004A2FBF">
            <w:pPr>
              <w:jc w:val="center"/>
              <w:rPr>
                <w:color w:val="000000"/>
                <w:sz w:val="20"/>
                <w:szCs w:val="20"/>
              </w:rPr>
            </w:pPr>
            <w:r w:rsidRPr="0018569F">
              <w:rPr>
                <w:color w:val="000000"/>
                <w:sz w:val="20"/>
                <w:szCs w:val="20"/>
              </w:rPr>
              <w:t>45995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3E0A" w14:textId="77777777" w:rsidR="004A2FBF" w:rsidRPr="0018569F" w:rsidRDefault="004A2FBF" w:rsidP="004A2FBF">
            <w:pPr>
              <w:jc w:val="center"/>
              <w:rPr>
                <w:color w:val="000000"/>
                <w:sz w:val="20"/>
                <w:szCs w:val="20"/>
              </w:rPr>
            </w:pPr>
            <w:r w:rsidRPr="0018569F">
              <w:rPr>
                <w:color w:val="000000"/>
                <w:sz w:val="20"/>
                <w:szCs w:val="20"/>
              </w:rPr>
              <w:t>45995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EC3BF" w14:textId="77777777" w:rsidR="004A2FBF" w:rsidRPr="0018569F" w:rsidRDefault="004A2FBF" w:rsidP="004A2FBF">
            <w:pPr>
              <w:jc w:val="center"/>
              <w:rPr>
                <w:color w:val="000000"/>
                <w:sz w:val="20"/>
                <w:szCs w:val="20"/>
              </w:rPr>
            </w:pPr>
            <w:r w:rsidRPr="0018569F">
              <w:rPr>
                <w:color w:val="000000"/>
                <w:sz w:val="20"/>
                <w:szCs w:val="20"/>
              </w:rPr>
              <w:t>45844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8667A" w14:textId="77777777" w:rsidR="004A2FBF" w:rsidRPr="0018569F" w:rsidRDefault="004A2FBF" w:rsidP="004A2FBF">
            <w:pPr>
              <w:jc w:val="center"/>
              <w:rPr>
                <w:color w:val="000000"/>
                <w:sz w:val="20"/>
                <w:szCs w:val="20"/>
              </w:rPr>
            </w:pPr>
            <w:r w:rsidRPr="0018569F">
              <w:rPr>
                <w:color w:val="000000"/>
                <w:sz w:val="20"/>
                <w:szCs w:val="20"/>
              </w:rPr>
              <w:t>137834</w:t>
            </w:r>
          </w:p>
        </w:tc>
      </w:tr>
      <w:tr w:rsidR="004A2FBF" w:rsidRPr="0018569F" w14:paraId="4A32974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3604" w14:textId="77777777" w:rsidR="004A2FBF" w:rsidRPr="0018569F" w:rsidRDefault="004A2FBF" w:rsidP="004A2FBF">
            <w:pPr>
              <w:jc w:val="center"/>
              <w:rPr>
                <w:color w:val="000000"/>
                <w:sz w:val="20"/>
                <w:szCs w:val="20"/>
              </w:rPr>
            </w:pPr>
            <w:r w:rsidRPr="0018569F">
              <w:rPr>
                <w:color w:val="000000"/>
                <w:sz w:val="20"/>
                <w:szCs w:val="20"/>
              </w:rPr>
              <w:t>5150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E08E6" w14:textId="77777777" w:rsidR="004A2FBF" w:rsidRPr="0018569F" w:rsidRDefault="004A2FBF" w:rsidP="004A2FBF">
            <w:pPr>
              <w:rPr>
                <w:color w:val="000000"/>
                <w:sz w:val="20"/>
                <w:szCs w:val="20"/>
              </w:rPr>
            </w:pPr>
            <w:r w:rsidRPr="0018569F">
              <w:rPr>
                <w:color w:val="000000"/>
                <w:sz w:val="20"/>
                <w:szCs w:val="20"/>
              </w:rPr>
              <w:t xml:space="preserve">Rēzekne - </w:t>
            </w:r>
            <w:proofErr w:type="spellStart"/>
            <w:r w:rsidRPr="0018569F">
              <w:rPr>
                <w:color w:val="000000"/>
                <w:sz w:val="20"/>
                <w:szCs w:val="20"/>
              </w:rPr>
              <w:t>Vonogova</w:t>
            </w:r>
            <w:proofErr w:type="spellEnd"/>
            <w:r w:rsidRPr="0018569F">
              <w:rPr>
                <w:color w:val="000000"/>
                <w:sz w:val="20"/>
                <w:szCs w:val="20"/>
              </w:rPr>
              <w:t xml:space="preserve"> - Rogovka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4A6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2C02" w14:textId="77777777" w:rsidR="004A2FBF" w:rsidRPr="0018569F" w:rsidRDefault="004A2FBF" w:rsidP="004A2FBF">
            <w:pPr>
              <w:jc w:val="center"/>
              <w:rPr>
                <w:color w:val="000000"/>
                <w:sz w:val="20"/>
                <w:szCs w:val="20"/>
              </w:rPr>
            </w:pPr>
            <w:r w:rsidRPr="0018569F">
              <w:rPr>
                <w:color w:val="000000"/>
                <w:sz w:val="20"/>
                <w:szCs w:val="20"/>
              </w:rPr>
              <w:t>23562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4135C" w14:textId="77777777" w:rsidR="004A2FBF" w:rsidRPr="0018569F" w:rsidRDefault="004A2FBF" w:rsidP="004A2FBF">
            <w:pPr>
              <w:jc w:val="center"/>
              <w:rPr>
                <w:color w:val="000000"/>
                <w:sz w:val="20"/>
                <w:szCs w:val="20"/>
              </w:rPr>
            </w:pPr>
            <w:r w:rsidRPr="0018569F">
              <w:rPr>
                <w:color w:val="000000"/>
                <w:sz w:val="20"/>
                <w:szCs w:val="20"/>
              </w:rPr>
              <w:t>23562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7609B" w14:textId="77777777" w:rsidR="004A2FBF" w:rsidRPr="0018569F" w:rsidRDefault="004A2FBF" w:rsidP="004A2FBF">
            <w:pPr>
              <w:jc w:val="center"/>
              <w:rPr>
                <w:color w:val="000000"/>
                <w:sz w:val="20"/>
                <w:szCs w:val="20"/>
              </w:rPr>
            </w:pPr>
            <w:r w:rsidRPr="0018569F">
              <w:rPr>
                <w:color w:val="000000"/>
                <w:sz w:val="20"/>
                <w:szCs w:val="20"/>
              </w:rPr>
              <w:t>23468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1C5EB" w14:textId="77777777" w:rsidR="004A2FBF" w:rsidRPr="0018569F" w:rsidRDefault="004A2FBF" w:rsidP="004A2FBF">
            <w:pPr>
              <w:jc w:val="center"/>
              <w:rPr>
                <w:color w:val="000000"/>
                <w:sz w:val="20"/>
                <w:szCs w:val="20"/>
              </w:rPr>
            </w:pPr>
            <w:r w:rsidRPr="0018569F">
              <w:rPr>
                <w:color w:val="000000"/>
                <w:sz w:val="20"/>
                <w:szCs w:val="20"/>
              </w:rPr>
              <w:t>70592</w:t>
            </w:r>
          </w:p>
        </w:tc>
      </w:tr>
      <w:tr w:rsidR="004A2FBF" w:rsidRPr="0018569F" w14:paraId="5A8B49E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162C" w14:textId="77777777" w:rsidR="004A2FBF" w:rsidRPr="0018569F" w:rsidRDefault="004A2FBF" w:rsidP="004A2FBF">
            <w:pPr>
              <w:jc w:val="center"/>
              <w:rPr>
                <w:color w:val="000000"/>
                <w:sz w:val="20"/>
                <w:szCs w:val="20"/>
              </w:rPr>
            </w:pPr>
            <w:r w:rsidRPr="0018569F">
              <w:rPr>
                <w:color w:val="000000"/>
                <w:sz w:val="20"/>
                <w:szCs w:val="20"/>
              </w:rPr>
              <w:t>5627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633D" w14:textId="77777777" w:rsidR="004A2FBF" w:rsidRPr="0018569F" w:rsidRDefault="004A2FBF" w:rsidP="004A2FBF">
            <w:pPr>
              <w:rPr>
                <w:color w:val="000000"/>
                <w:sz w:val="20"/>
                <w:szCs w:val="20"/>
              </w:rPr>
            </w:pPr>
            <w:r w:rsidRPr="0018569F">
              <w:rPr>
                <w:color w:val="000000"/>
                <w:sz w:val="20"/>
                <w:szCs w:val="20"/>
              </w:rPr>
              <w:t>Rēzekne - Malta - Feimaņi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0D90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3A2E9" w14:textId="77777777" w:rsidR="004A2FBF" w:rsidRPr="0018569F" w:rsidRDefault="004A2FBF" w:rsidP="004A2FBF">
            <w:pPr>
              <w:jc w:val="center"/>
              <w:rPr>
                <w:color w:val="000000"/>
                <w:sz w:val="20"/>
                <w:szCs w:val="20"/>
              </w:rPr>
            </w:pPr>
            <w:r w:rsidRPr="0018569F">
              <w:rPr>
                <w:color w:val="000000"/>
                <w:sz w:val="20"/>
                <w:szCs w:val="20"/>
              </w:rPr>
              <w:t>8664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A0A7" w14:textId="77777777" w:rsidR="004A2FBF" w:rsidRPr="0018569F" w:rsidRDefault="004A2FBF" w:rsidP="004A2FBF">
            <w:pPr>
              <w:jc w:val="center"/>
              <w:rPr>
                <w:color w:val="000000"/>
                <w:sz w:val="20"/>
                <w:szCs w:val="20"/>
              </w:rPr>
            </w:pPr>
            <w:r w:rsidRPr="0018569F">
              <w:rPr>
                <w:color w:val="000000"/>
                <w:sz w:val="20"/>
                <w:szCs w:val="20"/>
              </w:rPr>
              <w:t>8664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28F8" w14:textId="77777777" w:rsidR="004A2FBF" w:rsidRPr="0018569F" w:rsidRDefault="004A2FBF" w:rsidP="004A2FBF">
            <w:pPr>
              <w:jc w:val="center"/>
              <w:rPr>
                <w:color w:val="000000"/>
                <w:sz w:val="20"/>
                <w:szCs w:val="20"/>
              </w:rPr>
            </w:pPr>
            <w:r w:rsidRPr="0018569F">
              <w:rPr>
                <w:color w:val="000000"/>
                <w:sz w:val="20"/>
                <w:szCs w:val="20"/>
              </w:rPr>
              <w:t>8664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58711" w14:textId="77777777" w:rsidR="004A2FBF" w:rsidRPr="0018569F" w:rsidRDefault="004A2FBF" w:rsidP="004A2FBF">
            <w:pPr>
              <w:jc w:val="center"/>
              <w:rPr>
                <w:color w:val="000000"/>
                <w:sz w:val="20"/>
                <w:szCs w:val="20"/>
              </w:rPr>
            </w:pPr>
            <w:r w:rsidRPr="0018569F">
              <w:rPr>
                <w:color w:val="000000"/>
                <w:sz w:val="20"/>
                <w:szCs w:val="20"/>
              </w:rPr>
              <w:t>25992</w:t>
            </w:r>
          </w:p>
        </w:tc>
      </w:tr>
      <w:tr w:rsidR="004A2FBF" w:rsidRPr="0018569F" w14:paraId="39F214E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FBA3" w14:textId="77777777" w:rsidR="004A2FBF" w:rsidRPr="0018569F" w:rsidRDefault="004A2FBF" w:rsidP="004A2FBF">
            <w:pPr>
              <w:jc w:val="center"/>
              <w:rPr>
                <w:color w:val="000000"/>
                <w:sz w:val="20"/>
                <w:szCs w:val="20"/>
              </w:rPr>
            </w:pPr>
            <w:r w:rsidRPr="0018569F">
              <w:rPr>
                <w:color w:val="000000"/>
                <w:sz w:val="20"/>
                <w:szCs w:val="20"/>
              </w:rPr>
              <w:lastRenderedPageBreak/>
              <w:t>5759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86917" w14:textId="77777777" w:rsidR="004A2FBF" w:rsidRPr="0018569F" w:rsidRDefault="004A2FBF" w:rsidP="004A2FBF">
            <w:pPr>
              <w:rPr>
                <w:color w:val="000000"/>
                <w:sz w:val="20"/>
                <w:szCs w:val="20"/>
              </w:rPr>
            </w:pPr>
            <w:r w:rsidRPr="0018569F">
              <w:rPr>
                <w:color w:val="000000"/>
                <w:sz w:val="20"/>
                <w:szCs w:val="20"/>
              </w:rPr>
              <w:t xml:space="preserve">Rēzekne - Makašāni - </w:t>
            </w:r>
            <w:proofErr w:type="spellStart"/>
            <w:r w:rsidRPr="0018569F">
              <w:rPr>
                <w:color w:val="000000"/>
                <w:sz w:val="20"/>
                <w:szCs w:val="20"/>
              </w:rPr>
              <w:t>Bliseņi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47F2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04C8" w14:textId="77777777" w:rsidR="004A2FBF" w:rsidRPr="0018569F" w:rsidRDefault="004A2FBF" w:rsidP="004A2FBF">
            <w:pPr>
              <w:jc w:val="center"/>
              <w:rPr>
                <w:color w:val="000000"/>
                <w:sz w:val="20"/>
                <w:szCs w:val="20"/>
              </w:rPr>
            </w:pPr>
            <w:r w:rsidRPr="0018569F">
              <w:rPr>
                <w:color w:val="000000"/>
                <w:sz w:val="20"/>
                <w:szCs w:val="20"/>
              </w:rPr>
              <w:t>26572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A46CC" w14:textId="77777777" w:rsidR="004A2FBF" w:rsidRPr="0018569F" w:rsidRDefault="004A2FBF" w:rsidP="004A2FBF">
            <w:pPr>
              <w:jc w:val="center"/>
              <w:rPr>
                <w:color w:val="000000"/>
                <w:sz w:val="20"/>
                <w:szCs w:val="20"/>
              </w:rPr>
            </w:pPr>
            <w:r w:rsidRPr="0018569F">
              <w:rPr>
                <w:color w:val="000000"/>
                <w:sz w:val="20"/>
                <w:szCs w:val="20"/>
              </w:rPr>
              <w:t>26572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AC74B" w14:textId="77777777" w:rsidR="004A2FBF" w:rsidRPr="0018569F" w:rsidRDefault="004A2FBF" w:rsidP="004A2FBF">
            <w:pPr>
              <w:jc w:val="center"/>
              <w:rPr>
                <w:color w:val="000000"/>
                <w:sz w:val="20"/>
                <w:szCs w:val="20"/>
              </w:rPr>
            </w:pPr>
            <w:r w:rsidRPr="0018569F">
              <w:rPr>
                <w:color w:val="000000"/>
                <w:sz w:val="20"/>
                <w:szCs w:val="20"/>
              </w:rPr>
              <w:t>26645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5127" w14:textId="77777777" w:rsidR="004A2FBF" w:rsidRPr="0018569F" w:rsidRDefault="004A2FBF" w:rsidP="004A2FBF">
            <w:pPr>
              <w:jc w:val="center"/>
              <w:rPr>
                <w:color w:val="000000"/>
                <w:sz w:val="20"/>
                <w:szCs w:val="20"/>
              </w:rPr>
            </w:pPr>
            <w:r w:rsidRPr="0018569F">
              <w:rPr>
                <w:color w:val="000000"/>
                <w:sz w:val="20"/>
                <w:szCs w:val="20"/>
              </w:rPr>
              <w:t>79789</w:t>
            </w:r>
          </w:p>
        </w:tc>
      </w:tr>
      <w:tr w:rsidR="004A2FBF" w:rsidRPr="0018569F" w14:paraId="44752FD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52DC" w14:textId="77777777" w:rsidR="004A2FBF" w:rsidRPr="0018569F" w:rsidRDefault="004A2FBF" w:rsidP="004A2FBF">
            <w:pPr>
              <w:jc w:val="center"/>
              <w:rPr>
                <w:color w:val="000000"/>
                <w:sz w:val="20"/>
                <w:szCs w:val="20"/>
              </w:rPr>
            </w:pPr>
            <w:r w:rsidRPr="0018569F">
              <w:rPr>
                <w:color w:val="000000"/>
                <w:sz w:val="20"/>
                <w:szCs w:val="20"/>
              </w:rPr>
              <w:t>5906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8835" w14:textId="77777777" w:rsidR="004A2FBF" w:rsidRPr="0018569F" w:rsidRDefault="004A2FBF" w:rsidP="004A2FBF">
            <w:pPr>
              <w:rPr>
                <w:color w:val="000000"/>
                <w:sz w:val="20"/>
                <w:szCs w:val="20"/>
              </w:rPr>
            </w:pPr>
            <w:r w:rsidRPr="0018569F">
              <w:rPr>
                <w:color w:val="000000"/>
                <w:sz w:val="20"/>
                <w:szCs w:val="20"/>
              </w:rPr>
              <w:t xml:space="preserve">Rēzekne - Ozolmuiža -  </w:t>
            </w:r>
            <w:proofErr w:type="spellStart"/>
            <w:r w:rsidRPr="0018569F">
              <w:rPr>
                <w:color w:val="000000"/>
                <w:sz w:val="20"/>
                <w:szCs w:val="20"/>
              </w:rPr>
              <w:t>Ciskādi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1B45" w14:textId="77777777" w:rsidR="004A2FBF" w:rsidRPr="0018569F" w:rsidRDefault="004A2FBF" w:rsidP="004A2FBF">
            <w:pPr>
              <w:jc w:val="center"/>
              <w:rPr>
                <w:color w:val="000000"/>
                <w:sz w:val="20"/>
                <w:szCs w:val="20"/>
              </w:rPr>
            </w:pPr>
            <w:r w:rsidRPr="0018569F">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DA84" w14:textId="77777777" w:rsidR="004A2FBF" w:rsidRPr="0018569F" w:rsidRDefault="004A2FBF" w:rsidP="004A2FBF">
            <w:pPr>
              <w:jc w:val="center"/>
              <w:rPr>
                <w:color w:val="000000"/>
                <w:sz w:val="20"/>
                <w:szCs w:val="20"/>
              </w:rPr>
            </w:pPr>
            <w:r w:rsidRPr="0018569F">
              <w:rPr>
                <w:color w:val="000000"/>
                <w:sz w:val="20"/>
                <w:szCs w:val="20"/>
              </w:rPr>
              <w:t>46756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6D97D" w14:textId="77777777" w:rsidR="004A2FBF" w:rsidRPr="0018569F" w:rsidRDefault="004A2FBF" w:rsidP="004A2FBF">
            <w:pPr>
              <w:jc w:val="center"/>
              <w:rPr>
                <w:color w:val="000000"/>
                <w:sz w:val="20"/>
                <w:szCs w:val="20"/>
              </w:rPr>
            </w:pPr>
            <w:r w:rsidRPr="0018569F">
              <w:rPr>
                <w:color w:val="000000"/>
                <w:sz w:val="20"/>
                <w:szCs w:val="20"/>
              </w:rPr>
              <w:t>46756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5AAA" w14:textId="77777777" w:rsidR="004A2FBF" w:rsidRPr="0018569F" w:rsidRDefault="004A2FBF" w:rsidP="004A2FBF">
            <w:pPr>
              <w:jc w:val="center"/>
              <w:rPr>
                <w:color w:val="000000"/>
                <w:sz w:val="20"/>
                <w:szCs w:val="20"/>
              </w:rPr>
            </w:pPr>
            <w:r w:rsidRPr="0018569F">
              <w:rPr>
                <w:color w:val="000000"/>
                <w:sz w:val="20"/>
                <w:szCs w:val="20"/>
              </w:rPr>
              <w:t>46885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05D3" w14:textId="77777777" w:rsidR="004A2FBF" w:rsidRPr="0018569F" w:rsidRDefault="004A2FBF" w:rsidP="004A2FBF">
            <w:pPr>
              <w:jc w:val="center"/>
              <w:rPr>
                <w:color w:val="000000"/>
                <w:sz w:val="20"/>
                <w:szCs w:val="20"/>
              </w:rPr>
            </w:pPr>
            <w:r w:rsidRPr="0018569F">
              <w:rPr>
                <w:color w:val="000000"/>
                <w:sz w:val="20"/>
                <w:szCs w:val="20"/>
              </w:rPr>
              <w:t>140397</w:t>
            </w:r>
          </w:p>
        </w:tc>
      </w:tr>
      <w:tr w:rsidR="004A2FBF" w:rsidRPr="0018569F" w14:paraId="34834DC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24AC" w14:textId="77777777" w:rsidR="004A2FBF" w:rsidRPr="0018569F" w:rsidRDefault="004A2FBF" w:rsidP="004A2FBF">
            <w:pPr>
              <w:jc w:val="center"/>
              <w:rPr>
                <w:color w:val="000000"/>
                <w:sz w:val="20"/>
                <w:szCs w:val="20"/>
              </w:rPr>
            </w:pPr>
            <w:r w:rsidRPr="0018569F">
              <w:rPr>
                <w:color w:val="000000"/>
                <w:sz w:val="20"/>
                <w:szCs w:val="20"/>
              </w:rPr>
              <w:t>6436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D033" w14:textId="77777777" w:rsidR="004A2FBF" w:rsidRPr="0018569F" w:rsidRDefault="004A2FBF" w:rsidP="004A2FBF">
            <w:pPr>
              <w:rPr>
                <w:color w:val="000000"/>
                <w:sz w:val="20"/>
                <w:szCs w:val="20"/>
              </w:rPr>
            </w:pPr>
            <w:r w:rsidRPr="0018569F">
              <w:rPr>
                <w:color w:val="000000"/>
                <w:sz w:val="20"/>
                <w:szCs w:val="20"/>
              </w:rPr>
              <w:t xml:space="preserve">Rēzekne - </w:t>
            </w:r>
            <w:proofErr w:type="spellStart"/>
            <w:r w:rsidRPr="0018569F">
              <w:rPr>
                <w:color w:val="000000"/>
                <w:sz w:val="20"/>
                <w:szCs w:val="20"/>
              </w:rPr>
              <w:t>Greivuļi</w:t>
            </w:r>
            <w:proofErr w:type="spellEnd"/>
            <w:r w:rsidRPr="0018569F">
              <w:rPr>
                <w:color w:val="000000"/>
                <w:sz w:val="20"/>
                <w:szCs w:val="20"/>
              </w:rPr>
              <w:t xml:space="preserve"> - Ilzeskalns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F5B7"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485F" w14:textId="77777777" w:rsidR="004A2FBF" w:rsidRPr="0018569F" w:rsidRDefault="004A2FBF" w:rsidP="004A2FBF">
            <w:pPr>
              <w:jc w:val="center"/>
              <w:rPr>
                <w:color w:val="000000"/>
                <w:sz w:val="20"/>
                <w:szCs w:val="20"/>
              </w:rPr>
            </w:pPr>
            <w:r w:rsidRPr="0018569F">
              <w:rPr>
                <w:color w:val="000000"/>
                <w:sz w:val="20"/>
                <w:szCs w:val="20"/>
              </w:rPr>
              <w:t>8898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24A7" w14:textId="77777777" w:rsidR="004A2FBF" w:rsidRPr="0018569F" w:rsidRDefault="004A2FBF" w:rsidP="004A2FBF">
            <w:pPr>
              <w:jc w:val="center"/>
              <w:rPr>
                <w:color w:val="000000"/>
                <w:sz w:val="20"/>
                <w:szCs w:val="20"/>
              </w:rPr>
            </w:pPr>
            <w:r w:rsidRPr="0018569F">
              <w:rPr>
                <w:color w:val="000000"/>
                <w:sz w:val="20"/>
                <w:szCs w:val="20"/>
              </w:rPr>
              <w:t>8898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E0BA" w14:textId="77777777" w:rsidR="004A2FBF" w:rsidRPr="0018569F" w:rsidRDefault="004A2FBF" w:rsidP="004A2FBF">
            <w:pPr>
              <w:jc w:val="center"/>
              <w:rPr>
                <w:color w:val="000000"/>
                <w:sz w:val="20"/>
                <w:szCs w:val="20"/>
              </w:rPr>
            </w:pPr>
            <w:r w:rsidRPr="0018569F">
              <w:rPr>
                <w:color w:val="000000"/>
                <w:sz w:val="20"/>
                <w:szCs w:val="20"/>
              </w:rPr>
              <w:t>8951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C130A" w14:textId="77777777" w:rsidR="004A2FBF" w:rsidRPr="0018569F" w:rsidRDefault="004A2FBF" w:rsidP="004A2FBF">
            <w:pPr>
              <w:jc w:val="center"/>
              <w:rPr>
                <w:color w:val="000000"/>
                <w:sz w:val="20"/>
                <w:szCs w:val="20"/>
              </w:rPr>
            </w:pPr>
            <w:r w:rsidRPr="0018569F">
              <w:rPr>
                <w:color w:val="000000"/>
                <w:sz w:val="20"/>
                <w:szCs w:val="20"/>
              </w:rPr>
              <w:t>26747</w:t>
            </w:r>
          </w:p>
        </w:tc>
      </w:tr>
      <w:tr w:rsidR="004A2FBF" w:rsidRPr="0018569F" w14:paraId="73162D0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CDC9C" w14:textId="77777777" w:rsidR="004A2FBF" w:rsidRPr="0018569F" w:rsidRDefault="004A2FBF" w:rsidP="004A2FBF">
            <w:pPr>
              <w:jc w:val="center"/>
              <w:rPr>
                <w:color w:val="000000"/>
                <w:sz w:val="20"/>
                <w:szCs w:val="20"/>
              </w:rPr>
            </w:pPr>
            <w:r w:rsidRPr="0018569F">
              <w:rPr>
                <w:color w:val="000000"/>
                <w:sz w:val="20"/>
                <w:szCs w:val="20"/>
              </w:rPr>
              <w:t>6482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216B" w14:textId="77777777" w:rsidR="004A2FBF" w:rsidRPr="0018569F" w:rsidRDefault="004A2FBF" w:rsidP="004A2FBF">
            <w:pPr>
              <w:rPr>
                <w:color w:val="000000"/>
                <w:sz w:val="20"/>
                <w:szCs w:val="20"/>
              </w:rPr>
            </w:pPr>
            <w:r w:rsidRPr="0018569F">
              <w:rPr>
                <w:color w:val="000000"/>
                <w:sz w:val="20"/>
                <w:szCs w:val="20"/>
              </w:rPr>
              <w:t>Rēzekne - Kaunata - Utāni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CA0F"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602B" w14:textId="77777777" w:rsidR="004A2FBF" w:rsidRPr="0018569F" w:rsidRDefault="004A2FBF" w:rsidP="004A2FBF">
            <w:pPr>
              <w:jc w:val="center"/>
              <w:rPr>
                <w:color w:val="000000"/>
                <w:sz w:val="20"/>
                <w:szCs w:val="20"/>
              </w:rPr>
            </w:pPr>
            <w:r w:rsidRPr="0018569F">
              <w:rPr>
                <w:color w:val="000000"/>
                <w:sz w:val="20"/>
                <w:szCs w:val="20"/>
              </w:rPr>
              <w:t>54412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0660" w14:textId="77777777" w:rsidR="004A2FBF" w:rsidRPr="0018569F" w:rsidRDefault="004A2FBF" w:rsidP="004A2FBF">
            <w:pPr>
              <w:jc w:val="center"/>
              <w:rPr>
                <w:color w:val="000000"/>
                <w:sz w:val="20"/>
                <w:szCs w:val="20"/>
              </w:rPr>
            </w:pPr>
            <w:r w:rsidRPr="0018569F">
              <w:rPr>
                <w:color w:val="000000"/>
                <w:sz w:val="20"/>
                <w:szCs w:val="20"/>
              </w:rPr>
              <w:t>54412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568E" w14:textId="77777777" w:rsidR="004A2FBF" w:rsidRPr="0018569F" w:rsidRDefault="004A2FBF" w:rsidP="004A2FBF">
            <w:pPr>
              <w:jc w:val="center"/>
              <w:rPr>
                <w:color w:val="000000"/>
                <w:sz w:val="20"/>
                <w:szCs w:val="20"/>
              </w:rPr>
            </w:pPr>
            <w:r w:rsidRPr="0018569F">
              <w:rPr>
                <w:color w:val="000000"/>
                <w:sz w:val="20"/>
                <w:szCs w:val="20"/>
              </w:rPr>
              <w:t>54412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282F0" w14:textId="77777777" w:rsidR="004A2FBF" w:rsidRPr="0018569F" w:rsidRDefault="004A2FBF" w:rsidP="004A2FBF">
            <w:pPr>
              <w:jc w:val="center"/>
              <w:rPr>
                <w:color w:val="000000"/>
                <w:sz w:val="20"/>
                <w:szCs w:val="20"/>
              </w:rPr>
            </w:pPr>
            <w:r w:rsidRPr="0018569F">
              <w:rPr>
                <w:color w:val="000000"/>
                <w:sz w:val="20"/>
                <w:szCs w:val="20"/>
              </w:rPr>
              <w:t>163236</w:t>
            </w:r>
          </w:p>
        </w:tc>
      </w:tr>
      <w:tr w:rsidR="004A2FBF" w:rsidRPr="0018569F" w14:paraId="30C27F4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E294" w14:textId="77777777" w:rsidR="004A2FBF" w:rsidRPr="0018569F" w:rsidRDefault="004A2FBF" w:rsidP="004A2FBF">
            <w:pPr>
              <w:jc w:val="center"/>
              <w:rPr>
                <w:color w:val="000000"/>
                <w:sz w:val="20"/>
                <w:szCs w:val="20"/>
              </w:rPr>
            </w:pPr>
            <w:r w:rsidRPr="0018569F">
              <w:rPr>
                <w:color w:val="000000"/>
                <w:sz w:val="20"/>
                <w:szCs w:val="20"/>
              </w:rPr>
              <w:t>6483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0AAD" w14:textId="77777777" w:rsidR="004A2FBF" w:rsidRPr="0018569F" w:rsidRDefault="004A2FBF" w:rsidP="004A2FBF">
            <w:pPr>
              <w:rPr>
                <w:color w:val="000000"/>
                <w:sz w:val="20"/>
                <w:szCs w:val="20"/>
              </w:rPr>
            </w:pPr>
            <w:r w:rsidRPr="0018569F">
              <w:rPr>
                <w:color w:val="000000"/>
                <w:sz w:val="20"/>
                <w:szCs w:val="20"/>
              </w:rPr>
              <w:t>Rēzekne - Lūznava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708F"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CC08" w14:textId="77777777" w:rsidR="004A2FBF" w:rsidRPr="0018569F" w:rsidRDefault="004A2FBF" w:rsidP="004A2FBF">
            <w:pPr>
              <w:jc w:val="center"/>
              <w:rPr>
                <w:color w:val="000000"/>
                <w:sz w:val="20"/>
                <w:szCs w:val="20"/>
              </w:rPr>
            </w:pPr>
            <w:r w:rsidRPr="0018569F">
              <w:rPr>
                <w:color w:val="000000"/>
                <w:sz w:val="20"/>
                <w:szCs w:val="20"/>
              </w:rPr>
              <w:t>2567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71D95" w14:textId="77777777" w:rsidR="004A2FBF" w:rsidRPr="0018569F" w:rsidRDefault="004A2FBF" w:rsidP="004A2FBF">
            <w:pPr>
              <w:jc w:val="center"/>
              <w:rPr>
                <w:color w:val="000000"/>
                <w:sz w:val="20"/>
                <w:szCs w:val="20"/>
              </w:rPr>
            </w:pPr>
            <w:r w:rsidRPr="0018569F">
              <w:rPr>
                <w:color w:val="000000"/>
                <w:sz w:val="20"/>
                <w:szCs w:val="20"/>
              </w:rPr>
              <w:t>2567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B7D5" w14:textId="77777777" w:rsidR="004A2FBF" w:rsidRPr="0018569F" w:rsidRDefault="004A2FBF" w:rsidP="004A2FBF">
            <w:pPr>
              <w:jc w:val="center"/>
              <w:rPr>
                <w:color w:val="000000"/>
                <w:sz w:val="20"/>
                <w:szCs w:val="20"/>
              </w:rPr>
            </w:pPr>
            <w:r w:rsidRPr="0018569F">
              <w:rPr>
                <w:color w:val="000000"/>
                <w:sz w:val="20"/>
                <w:szCs w:val="20"/>
              </w:rPr>
              <w:t>2504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72851" w14:textId="77777777" w:rsidR="004A2FBF" w:rsidRPr="0018569F" w:rsidRDefault="004A2FBF" w:rsidP="004A2FBF">
            <w:pPr>
              <w:jc w:val="center"/>
              <w:rPr>
                <w:color w:val="000000"/>
                <w:sz w:val="20"/>
                <w:szCs w:val="20"/>
              </w:rPr>
            </w:pPr>
            <w:r w:rsidRPr="0018569F">
              <w:rPr>
                <w:color w:val="000000"/>
                <w:sz w:val="20"/>
                <w:szCs w:val="20"/>
              </w:rPr>
              <w:t>7638</w:t>
            </w:r>
          </w:p>
        </w:tc>
      </w:tr>
      <w:tr w:rsidR="004A2FBF" w:rsidRPr="0018569F" w14:paraId="2C6E245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5DB9" w14:textId="77777777" w:rsidR="004A2FBF" w:rsidRPr="0018569F" w:rsidRDefault="004A2FBF" w:rsidP="004A2FBF">
            <w:pPr>
              <w:jc w:val="center"/>
              <w:rPr>
                <w:color w:val="000000"/>
                <w:sz w:val="20"/>
                <w:szCs w:val="20"/>
              </w:rPr>
            </w:pPr>
            <w:r w:rsidRPr="0018569F">
              <w:rPr>
                <w:color w:val="000000"/>
                <w:sz w:val="20"/>
                <w:szCs w:val="20"/>
              </w:rPr>
              <w:t>6484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4C04" w14:textId="77777777" w:rsidR="004A2FBF" w:rsidRPr="0018569F" w:rsidRDefault="004A2FBF" w:rsidP="004A2FBF">
            <w:pPr>
              <w:rPr>
                <w:color w:val="000000"/>
                <w:sz w:val="20"/>
                <w:szCs w:val="20"/>
              </w:rPr>
            </w:pPr>
            <w:r w:rsidRPr="0018569F">
              <w:rPr>
                <w:color w:val="000000"/>
                <w:sz w:val="20"/>
                <w:szCs w:val="20"/>
              </w:rPr>
              <w:t>Rēzekne - Greiškāni - Lendži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E5B5"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29B2" w14:textId="77777777" w:rsidR="004A2FBF" w:rsidRPr="0018569F" w:rsidRDefault="004A2FBF" w:rsidP="004A2FBF">
            <w:pPr>
              <w:jc w:val="center"/>
              <w:rPr>
                <w:color w:val="000000"/>
                <w:sz w:val="20"/>
                <w:szCs w:val="20"/>
              </w:rPr>
            </w:pPr>
            <w:r w:rsidRPr="0018569F">
              <w:rPr>
                <w:color w:val="000000"/>
                <w:sz w:val="20"/>
                <w:szCs w:val="20"/>
              </w:rPr>
              <w:t>54382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25C72" w14:textId="77777777" w:rsidR="004A2FBF" w:rsidRPr="0018569F" w:rsidRDefault="004A2FBF" w:rsidP="004A2FBF">
            <w:pPr>
              <w:jc w:val="center"/>
              <w:rPr>
                <w:color w:val="000000"/>
                <w:sz w:val="20"/>
                <w:szCs w:val="20"/>
              </w:rPr>
            </w:pPr>
            <w:r w:rsidRPr="0018569F">
              <w:rPr>
                <w:color w:val="000000"/>
                <w:sz w:val="20"/>
                <w:szCs w:val="20"/>
              </w:rPr>
              <w:t>54382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3F87" w14:textId="77777777" w:rsidR="004A2FBF" w:rsidRPr="0018569F" w:rsidRDefault="004A2FBF" w:rsidP="004A2FBF">
            <w:pPr>
              <w:jc w:val="center"/>
              <w:rPr>
                <w:color w:val="000000"/>
                <w:sz w:val="20"/>
                <w:szCs w:val="20"/>
              </w:rPr>
            </w:pPr>
            <w:r w:rsidRPr="0018569F">
              <w:rPr>
                <w:color w:val="000000"/>
                <w:sz w:val="20"/>
                <w:szCs w:val="20"/>
              </w:rPr>
              <w:t>54463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0E22" w14:textId="77777777" w:rsidR="004A2FBF" w:rsidRPr="0018569F" w:rsidRDefault="004A2FBF" w:rsidP="004A2FBF">
            <w:pPr>
              <w:jc w:val="center"/>
              <w:rPr>
                <w:color w:val="000000"/>
                <w:sz w:val="20"/>
                <w:szCs w:val="20"/>
              </w:rPr>
            </w:pPr>
            <w:r w:rsidRPr="0018569F">
              <w:rPr>
                <w:color w:val="000000"/>
                <w:sz w:val="20"/>
                <w:szCs w:val="20"/>
              </w:rPr>
              <w:t>163227</w:t>
            </w:r>
          </w:p>
        </w:tc>
      </w:tr>
      <w:tr w:rsidR="004A2FBF" w:rsidRPr="0018569F" w14:paraId="1B9E9BB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5E0EC" w14:textId="77777777" w:rsidR="004A2FBF" w:rsidRPr="0018569F" w:rsidRDefault="004A2FBF" w:rsidP="004A2FBF">
            <w:pPr>
              <w:jc w:val="center"/>
              <w:rPr>
                <w:color w:val="000000"/>
                <w:sz w:val="20"/>
                <w:szCs w:val="20"/>
              </w:rPr>
            </w:pPr>
            <w:r w:rsidRPr="0018569F">
              <w:rPr>
                <w:color w:val="000000"/>
                <w:sz w:val="20"/>
                <w:szCs w:val="20"/>
              </w:rPr>
              <w:t>6485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8F1A" w14:textId="77777777" w:rsidR="004A2FBF" w:rsidRPr="0018569F" w:rsidRDefault="004A2FBF" w:rsidP="004A2FBF">
            <w:pPr>
              <w:rPr>
                <w:color w:val="000000"/>
                <w:sz w:val="20"/>
                <w:szCs w:val="20"/>
              </w:rPr>
            </w:pPr>
            <w:r w:rsidRPr="0018569F">
              <w:rPr>
                <w:color w:val="000000"/>
                <w:sz w:val="20"/>
                <w:szCs w:val="20"/>
              </w:rPr>
              <w:t>Rēzekne - Vertūkšņa - Lūznava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E2AF"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D58B9" w14:textId="77777777" w:rsidR="004A2FBF" w:rsidRPr="0018569F" w:rsidRDefault="004A2FBF" w:rsidP="004A2FBF">
            <w:pPr>
              <w:jc w:val="center"/>
              <w:rPr>
                <w:color w:val="000000"/>
                <w:sz w:val="20"/>
                <w:szCs w:val="20"/>
              </w:rPr>
            </w:pPr>
            <w:r w:rsidRPr="0018569F">
              <w:rPr>
                <w:color w:val="000000"/>
                <w:sz w:val="20"/>
                <w:szCs w:val="20"/>
              </w:rPr>
              <w:t>28181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8281" w14:textId="77777777" w:rsidR="004A2FBF" w:rsidRPr="0018569F" w:rsidRDefault="004A2FBF" w:rsidP="004A2FBF">
            <w:pPr>
              <w:jc w:val="center"/>
              <w:rPr>
                <w:color w:val="000000"/>
                <w:sz w:val="20"/>
                <w:szCs w:val="20"/>
              </w:rPr>
            </w:pPr>
            <w:r w:rsidRPr="0018569F">
              <w:rPr>
                <w:color w:val="000000"/>
                <w:sz w:val="20"/>
                <w:szCs w:val="20"/>
              </w:rPr>
              <w:t>28181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86BC7" w14:textId="77777777" w:rsidR="004A2FBF" w:rsidRPr="0018569F" w:rsidRDefault="004A2FBF" w:rsidP="004A2FBF">
            <w:pPr>
              <w:jc w:val="center"/>
              <w:rPr>
                <w:color w:val="000000"/>
                <w:sz w:val="20"/>
                <w:szCs w:val="20"/>
              </w:rPr>
            </w:pPr>
            <w:r w:rsidRPr="0018569F">
              <w:rPr>
                <w:color w:val="000000"/>
                <w:sz w:val="20"/>
                <w:szCs w:val="20"/>
              </w:rPr>
              <w:t>28181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B6DC3" w14:textId="77777777" w:rsidR="004A2FBF" w:rsidRPr="0018569F" w:rsidRDefault="004A2FBF" w:rsidP="004A2FBF">
            <w:pPr>
              <w:jc w:val="center"/>
              <w:rPr>
                <w:color w:val="000000"/>
                <w:sz w:val="20"/>
                <w:szCs w:val="20"/>
              </w:rPr>
            </w:pPr>
            <w:r w:rsidRPr="0018569F">
              <w:rPr>
                <w:color w:val="000000"/>
                <w:sz w:val="20"/>
                <w:szCs w:val="20"/>
              </w:rPr>
              <w:t>84543</w:t>
            </w:r>
          </w:p>
        </w:tc>
      </w:tr>
      <w:tr w:rsidR="004A2FBF" w:rsidRPr="0018569F" w14:paraId="29E259EB"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BF6E" w14:textId="77777777" w:rsidR="004A2FBF" w:rsidRPr="00CF65A6" w:rsidRDefault="004A2FBF" w:rsidP="004A2FBF">
            <w:pPr>
              <w:jc w:val="center"/>
              <w:rPr>
                <w:color w:val="000000"/>
                <w:sz w:val="20"/>
                <w:szCs w:val="20"/>
              </w:rPr>
            </w:pPr>
            <w:r w:rsidRPr="00CF65A6">
              <w:rPr>
                <w:color w:val="000000"/>
                <w:sz w:val="20"/>
                <w:szCs w:val="20"/>
              </w:rPr>
              <w:t>6486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4B3C7" w14:textId="77777777" w:rsidR="004A2FBF" w:rsidRPr="0018569F" w:rsidRDefault="004A2FBF" w:rsidP="004A2FBF">
            <w:pPr>
              <w:rPr>
                <w:color w:val="000000"/>
                <w:sz w:val="20"/>
                <w:szCs w:val="20"/>
              </w:rPr>
            </w:pPr>
            <w:r w:rsidRPr="0018569F">
              <w:rPr>
                <w:color w:val="000000"/>
                <w:sz w:val="20"/>
                <w:szCs w:val="20"/>
              </w:rPr>
              <w:t>Rēzekne - Viļāni - Gaigalava – Rēzekne (3,5,10)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CACF"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E4829" w14:textId="77777777" w:rsidR="004A2FBF" w:rsidRPr="0018569F" w:rsidRDefault="004A2FBF" w:rsidP="004A2FBF">
            <w:pPr>
              <w:jc w:val="center"/>
              <w:rPr>
                <w:color w:val="000000"/>
                <w:sz w:val="20"/>
                <w:szCs w:val="20"/>
              </w:rPr>
            </w:pPr>
            <w:r w:rsidRPr="0018569F">
              <w:rPr>
                <w:color w:val="000000"/>
                <w:sz w:val="20"/>
                <w:szCs w:val="20"/>
              </w:rPr>
              <w:t>66383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30206" w14:textId="77777777" w:rsidR="004A2FBF" w:rsidRPr="0018569F" w:rsidRDefault="004A2FBF" w:rsidP="004A2FBF">
            <w:pPr>
              <w:jc w:val="center"/>
              <w:rPr>
                <w:color w:val="000000"/>
                <w:sz w:val="20"/>
                <w:szCs w:val="20"/>
              </w:rPr>
            </w:pPr>
            <w:r w:rsidRPr="0018569F">
              <w:rPr>
                <w:color w:val="000000"/>
                <w:sz w:val="20"/>
                <w:szCs w:val="20"/>
              </w:rPr>
              <w:t>66383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4B57" w14:textId="77777777" w:rsidR="004A2FBF" w:rsidRPr="0018569F" w:rsidRDefault="004A2FBF" w:rsidP="004A2FBF">
            <w:pPr>
              <w:jc w:val="center"/>
              <w:rPr>
                <w:color w:val="000000"/>
                <w:sz w:val="20"/>
                <w:szCs w:val="20"/>
              </w:rPr>
            </w:pPr>
            <w:r w:rsidRPr="0018569F">
              <w:rPr>
                <w:color w:val="000000"/>
                <w:sz w:val="20"/>
                <w:szCs w:val="20"/>
              </w:rPr>
              <w:t>66384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140F" w14:textId="77777777" w:rsidR="004A2FBF" w:rsidRPr="0018569F" w:rsidRDefault="004A2FBF" w:rsidP="004A2FBF">
            <w:pPr>
              <w:jc w:val="center"/>
              <w:rPr>
                <w:color w:val="000000"/>
                <w:sz w:val="20"/>
                <w:szCs w:val="20"/>
              </w:rPr>
            </w:pPr>
            <w:r w:rsidRPr="0018569F">
              <w:rPr>
                <w:color w:val="000000"/>
                <w:sz w:val="20"/>
                <w:szCs w:val="20"/>
              </w:rPr>
              <w:t>199150</w:t>
            </w:r>
          </w:p>
        </w:tc>
      </w:tr>
      <w:tr w:rsidR="004A2FBF" w:rsidRPr="0018569F" w14:paraId="35AC3E0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0575F" w14:textId="77777777" w:rsidR="004A2FBF" w:rsidRPr="00CF65A6" w:rsidRDefault="004A2FBF" w:rsidP="004A2FBF">
            <w:pPr>
              <w:jc w:val="center"/>
              <w:rPr>
                <w:color w:val="000000"/>
                <w:sz w:val="20"/>
                <w:szCs w:val="20"/>
              </w:rPr>
            </w:pPr>
            <w:r w:rsidRPr="00CF65A6">
              <w:rPr>
                <w:color w:val="000000"/>
                <w:sz w:val="20"/>
                <w:szCs w:val="20"/>
              </w:rPr>
              <w:t>6530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D0E6" w14:textId="77777777" w:rsidR="004A2FBF" w:rsidRPr="0018569F" w:rsidRDefault="004A2FBF" w:rsidP="004A2FBF">
            <w:pPr>
              <w:rPr>
                <w:color w:val="000000"/>
                <w:sz w:val="20"/>
                <w:szCs w:val="20"/>
              </w:rPr>
            </w:pPr>
            <w:r w:rsidRPr="0018569F">
              <w:rPr>
                <w:color w:val="000000"/>
                <w:sz w:val="20"/>
                <w:szCs w:val="20"/>
              </w:rPr>
              <w:t>Rēzekne - Viļāni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EC4EC" w14:textId="77777777" w:rsidR="004A2FBF" w:rsidRPr="0018569F" w:rsidRDefault="004A2FBF" w:rsidP="004A2FBF">
            <w:pPr>
              <w:jc w:val="center"/>
              <w:rPr>
                <w:color w:val="000000"/>
                <w:sz w:val="20"/>
                <w:szCs w:val="20"/>
              </w:rPr>
            </w:pPr>
            <w:r w:rsidRPr="0018569F">
              <w:rPr>
                <w:color w:val="000000"/>
                <w:sz w:val="20"/>
                <w:szCs w:val="20"/>
              </w:rPr>
              <w:t>17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6281" w14:textId="77777777" w:rsidR="004A2FBF" w:rsidRPr="0018569F" w:rsidRDefault="004A2FBF" w:rsidP="004A2FBF">
            <w:pPr>
              <w:jc w:val="center"/>
              <w:rPr>
                <w:color w:val="000000"/>
                <w:sz w:val="20"/>
                <w:szCs w:val="20"/>
              </w:rPr>
            </w:pPr>
            <w:r w:rsidRPr="0018569F">
              <w:rPr>
                <w:color w:val="000000"/>
                <w:sz w:val="20"/>
                <w:szCs w:val="20"/>
              </w:rPr>
              <w:t>42456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F32F" w14:textId="77777777" w:rsidR="004A2FBF" w:rsidRPr="0018569F" w:rsidRDefault="004A2FBF" w:rsidP="004A2FBF">
            <w:pPr>
              <w:jc w:val="center"/>
              <w:rPr>
                <w:color w:val="000000"/>
                <w:sz w:val="20"/>
                <w:szCs w:val="20"/>
              </w:rPr>
            </w:pPr>
            <w:r w:rsidRPr="0018569F">
              <w:rPr>
                <w:color w:val="000000"/>
                <w:sz w:val="20"/>
                <w:szCs w:val="20"/>
              </w:rPr>
              <w:t>42456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49E2" w14:textId="77777777" w:rsidR="004A2FBF" w:rsidRPr="0018569F" w:rsidRDefault="004A2FBF" w:rsidP="004A2FBF">
            <w:pPr>
              <w:jc w:val="center"/>
              <w:rPr>
                <w:color w:val="000000"/>
                <w:sz w:val="20"/>
                <w:szCs w:val="20"/>
              </w:rPr>
            </w:pPr>
            <w:r w:rsidRPr="0018569F">
              <w:rPr>
                <w:color w:val="000000"/>
                <w:sz w:val="20"/>
                <w:szCs w:val="20"/>
              </w:rPr>
              <w:t>42597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4DF3" w14:textId="77777777" w:rsidR="004A2FBF" w:rsidRPr="0018569F" w:rsidRDefault="004A2FBF" w:rsidP="004A2FBF">
            <w:pPr>
              <w:jc w:val="center"/>
              <w:rPr>
                <w:color w:val="000000"/>
                <w:sz w:val="20"/>
                <w:szCs w:val="20"/>
              </w:rPr>
            </w:pPr>
            <w:r w:rsidRPr="0018569F">
              <w:rPr>
                <w:color w:val="000000"/>
                <w:sz w:val="20"/>
                <w:szCs w:val="20"/>
              </w:rPr>
              <w:t>127509</w:t>
            </w:r>
          </w:p>
        </w:tc>
      </w:tr>
      <w:tr w:rsidR="004A2FBF" w:rsidRPr="0018569F" w14:paraId="08B749D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F805" w14:textId="77777777" w:rsidR="004A2FBF" w:rsidRPr="00CF65A6" w:rsidRDefault="004A2FBF" w:rsidP="004A2FBF">
            <w:pPr>
              <w:jc w:val="center"/>
              <w:rPr>
                <w:color w:val="000000"/>
                <w:sz w:val="20"/>
                <w:szCs w:val="20"/>
              </w:rPr>
            </w:pPr>
            <w:r w:rsidRPr="00CF65A6">
              <w:rPr>
                <w:color w:val="000000"/>
                <w:sz w:val="20"/>
                <w:szCs w:val="20"/>
              </w:rPr>
              <w:t>6535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A61D" w14:textId="77777777" w:rsidR="004A2FBF" w:rsidRPr="0018569F" w:rsidRDefault="004A2FBF" w:rsidP="004A2FBF">
            <w:pPr>
              <w:rPr>
                <w:color w:val="000000"/>
                <w:sz w:val="20"/>
                <w:szCs w:val="20"/>
              </w:rPr>
            </w:pPr>
            <w:r w:rsidRPr="0018569F">
              <w:rPr>
                <w:color w:val="000000"/>
                <w:sz w:val="20"/>
                <w:szCs w:val="20"/>
              </w:rPr>
              <w:t xml:space="preserve">Rēzekne - Ilzeskalns - Rogovka - </w:t>
            </w:r>
            <w:proofErr w:type="spellStart"/>
            <w:r w:rsidRPr="0018569F">
              <w:rPr>
                <w:color w:val="000000"/>
                <w:sz w:val="20"/>
                <w:szCs w:val="20"/>
              </w:rPr>
              <w:t>Dekteri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9F9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5E9F" w14:textId="77777777" w:rsidR="004A2FBF" w:rsidRPr="0018569F" w:rsidRDefault="004A2FBF" w:rsidP="004A2FBF">
            <w:pPr>
              <w:jc w:val="center"/>
              <w:rPr>
                <w:color w:val="000000"/>
                <w:sz w:val="20"/>
                <w:szCs w:val="20"/>
              </w:rPr>
            </w:pPr>
            <w:r w:rsidRPr="0018569F">
              <w:rPr>
                <w:color w:val="000000"/>
                <w:sz w:val="20"/>
                <w:szCs w:val="20"/>
              </w:rPr>
              <w:t>29090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1B4A8" w14:textId="77777777" w:rsidR="004A2FBF" w:rsidRPr="0018569F" w:rsidRDefault="004A2FBF" w:rsidP="004A2FBF">
            <w:pPr>
              <w:jc w:val="center"/>
              <w:rPr>
                <w:color w:val="000000"/>
                <w:sz w:val="20"/>
                <w:szCs w:val="20"/>
              </w:rPr>
            </w:pPr>
            <w:r w:rsidRPr="0018569F">
              <w:rPr>
                <w:color w:val="000000"/>
                <w:sz w:val="20"/>
                <w:szCs w:val="20"/>
              </w:rPr>
              <w:t>29090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C6207" w14:textId="77777777" w:rsidR="004A2FBF" w:rsidRPr="0018569F" w:rsidRDefault="004A2FBF" w:rsidP="004A2FBF">
            <w:pPr>
              <w:jc w:val="center"/>
              <w:rPr>
                <w:color w:val="000000"/>
                <w:sz w:val="20"/>
                <w:szCs w:val="20"/>
              </w:rPr>
            </w:pPr>
            <w:r w:rsidRPr="0018569F">
              <w:rPr>
                <w:color w:val="000000"/>
                <w:sz w:val="20"/>
                <w:szCs w:val="20"/>
              </w:rPr>
              <w:t>29170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98DF2" w14:textId="77777777" w:rsidR="004A2FBF" w:rsidRPr="0018569F" w:rsidRDefault="004A2FBF" w:rsidP="004A2FBF">
            <w:pPr>
              <w:jc w:val="center"/>
              <w:rPr>
                <w:color w:val="000000"/>
                <w:sz w:val="20"/>
                <w:szCs w:val="20"/>
              </w:rPr>
            </w:pPr>
            <w:r w:rsidRPr="0018569F">
              <w:rPr>
                <w:color w:val="000000"/>
                <w:sz w:val="20"/>
                <w:szCs w:val="20"/>
              </w:rPr>
              <w:t>87350</w:t>
            </w:r>
          </w:p>
        </w:tc>
      </w:tr>
      <w:tr w:rsidR="004A2FBF" w:rsidRPr="0018569F" w14:paraId="1340E0D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9207" w14:textId="77777777" w:rsidR="004A2FBF" w:rsidRPr="00CF65A6" w:rsidRDefault="004A2FBF" w:rsidP="004A2FBF">
            <w:pPr>
              <w:jc w:val="center"/>
              <w:rPr>
                <w:color w:val="000000"/>
                <w:sz w:val="20"/>
                <w:szCs w:val="20"/>
              </w:rPr>
            </w:pPr>
            <w:r w:rsidRPr="00CF65A6">
              <w:rPr>
                <w:color w:val="000000"/>
                <w:sz w:val="20"/>
                <w:szCs w:val="20"/>
              </w:rPr>
              <w:t>6536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40236" w14:textId="77777777" w:rsidR="004A2FBF" w:rsidRPr="0018569F" w:rsidRDefault="004A2FBF" w:rsidP="004A2FBF">
            <w:pPr>
              <w:rPr>
                <w:color w:val="000000"/>
                <w:sz w:val="20"/>
                <w:szCs w:val="20"/>
              </w:rPr>
            </w:pPr>
            <w:r w:rsidRPr="0018569F">
              <w:rPr>
                <w:color w:val="000000"/>
                <w:sz w:val="20"/>
                <w:szCs w:val="20"/>
              </w:rPr>
              <w:t>Rēzekne - Ratnieki - Baltiņi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D292"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F5BE" w14:textId="77777777" w:rsidR="004A2FBF" w:rsidRPr="0018569F" w:rsidRDefault="004A2FBF" w:rsidP="004A2FBF">
            <w:pPr>
              <w:jc w:val="center"/>
              <w:rPr>
                <w:color w:val="000000"/>
                <w:sz w:val="20"/>
                <w:szCs w:val="20"/>
              </w:rPr>
            </w:pPr>
            <w:r w:rsidRPr="0018569F">
              <w:rPr>
                <w:color w:val="000000"/>
                <w:sz w:val="20"/>
                <w:szCs w:val="20"/>
              </w:rPr>
              <w:t>15815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F5788" w14:textId="77777777" w:rsidR="004A2FBF" w:rsidRPr="0018569F" w:rsidRDefault="004A2FBF" w:rsidP="004A2FBF">
            <w:pPr>
              <w:jc w:val="center"/>
              <w:rPr>
                <w:color w:val="000000"/>
                <w:sz w:val="20"/>
                <w:szCs w:val="20"/>
              </w:rPr>
            </w:pPr>
            <w:r w:rsidRPr="0018569F">
              <w:rPr>
                <w:color w:val="000000"/>
                <w:sz w:val="20"/>
                <w:szCs w:val="20"/>
              </w:rPr>
              <w:t>15815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DF09F" w14:textId="77777777" w:rsidR="004A2FBF" w:rsidRPr="0018569F" w:rsidRDefault="004A2FBF" w:rsidP="004A2FBF">
            <w:pPr>
              <w:jc w:val="center"/>
              <w:rPr>
                <w:color w:val="000000"/>
                <w:sz w:val="20"/>
                <w:szCs w:val="20"/>
              </w:rPr>
            </w:pPr>
            <w:r w:rsidRPr="0018569F">
              <w:rPr>
                <w:color w:val="000000"/>
                <w:sz w:val="20"/>
                <w:szCs w:val="20"/>
              </w:rPr>
              <w:t>15765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D30A" w14:textId="77777777" w:rsidR="004A2FBF" w:rsidRPr="0018569F" w:rsidRDefault="004A2FBF" w:rsidP="004A2FBF">
            <w:pPr>
              <w:jc w:val="center"/>
              <w:rPr>
                <w:color w:val="000000"/>
                <w:sz w:val="20"/>
                <w:szCs w:val="20"/>
              </w:rPr>
            </w:pPr>
            <w:r w:rsidRPr="0018569F">
              <w:rPr>
                <w:color w:val="000000"/>
                <w:sz w:val="20"/>
                <w:szCs w:val="20"/>
              </w:rPr>
              <w:t>47395</w:t>
            </w:r>
          </w:p>
        </w:tc>
      </w:tr>
      <w:tr w:rsidR="004A2FBF" w:rsidRPr="0018569F" w14:paraId="0A4059D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EA34" w14:textId="77777777" w:rsidR="004A2FBF" w:rsidRPr="00CF65A6" w:rsidRDefault="004A2FBF" w:rsidP="004A2FBF">
            <w:pPr>
              <w:jc w:val="center"/>
              <w:rPr>
                <w:color w:val="000000"/>
                <w:sz w:val="20"/>
                <w:szCs w:val="20"/>
              </w:rPr>
            </w:pPr>
            <w:r w:rsidRPr="00CF65A6">
              <w:rPr>
                <w:color w:val="000000"/>
                <w:sz w:val="20"/>
                <w:szCs w:val="20"/>
              </w:rPr>
              <w:t>6537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B304" w14:textId="77777777" w:rsidR="004A2FBF" w:rsidRPr="0018569F" w:rsidRDefault="004A2FBF" w:rsidP="004A2FBF">
            <w:pPr>
              <w:rPr>
                <w:color w:val="000000"/>
                <w:sz w:val="20"/>
                <w:szCs w:val="20"/>
              </w:rPr>
            </w:pPr>
            <w:r w:rsidRPr="0018569F">
              <w:rPr>
                <w:color w:val="000000"/>
                <w:sz w:val="20"/>
                <w:szCs w:val="20"/>
              </w:rPr>
              <w:t xml:space="preserve">Rēzekne - Malta - </w:t>
            </w:r>
            <w:proofErr w:type="spellStart"/>
            <w:r w:rsidRPr="0018569F">
              <w:rPr>
                <w:color w:val="000000"/>
                <w:sz w:val="20"/>
                <w:szCs w:val="20"/>
              </w:rPr>
              <w:t>Pustinka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9066"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35AC5" w14:textId="77777777" w:rsidR="004A2FBF" w:rsidRPr="0018569F" w:rsidRDefault="004A2FBF" w:rsidP="004A2FBF">
            <w:pPr>
              <w:jc w:val="center"/>
              <w:rPr>
                <w:color w:val="000000"/>
                <w:sz w:val="20"/>
                <w:szCs w:val="20"/>
              </w:rPr>
            </w:pPr>
            <w:r w:rsidRPr="0018569F">
              <w:rPr>
                <w:color w:val="000000"/>
                <w:sz w:val="20"/>
                <w:szCs w:val="20"/>
              </w:rPr>
              <w:t>58450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F682" w14:textId="77777777" w:rsidR="004A2FBF" w:rsidRPr="0018569F" w:rsidRDefault="004A2FBF" w:rsidP="004A2FBF">
            <w:pPr>
              <w:jc w:val="center"/>
              <w:rPr>
                <w:color w:val="000000"/>
                <w:sz w:val="20"/>
                <w:szCs w:val="20"/>
              </w:rPr>
            </w:pPr>
            <w:r w:rsidRPr="0018569F">
              <w:rPr>
                <w:color w:val="000000"/>
                <w:sz w:val="20"/>
                <w:szCs w:val="20"/>
              </w:rPr>
              <w:t>58450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A2E2" w14:textId="77777777" w:rsidR="004A2FBF" w:rsidRPr="0018569F" w:rsidRDefault="004A2FBF" w:rsidP="004A2FBF">
            <w:pPr>
              <w:jc w:val="center"/>
              <w:rPr>
                <w:color w:val="000000"/>
                <w:sz w:val="20"/>
                <w:szCs w:val="20"/>
              </w:rPr>
            </w:pPr>
            <w:r w:rsidRPr="0018569F">
              <w:rPr>
                <w:color w:val="000000"/>
                <w:sz w:val="20"/>
                <w:szCs w:val="20"/>
              </w:rPr>
              <w:t>58450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80C8" w14:textId="77777777" w:rsidR="004A2FBF" w:rsidRPr="0018569F" w:rsidRDefault="004A2FBF" w:rsidP="004A2FBF">
            <w:pPr>
              <w:jc w:val="center"/>
              <w:rPr>
                <w:color w:val="000000"/>
                <w:sz w:val="20"/>
                <w:szCs w:val="20"/>
              </w:rPr>
            </w:pPr>
            <w:r w:rsidRPr="0018569F">
              <w:rPr>
                <w:color w:val="000000"/>
                <w:sz w:val="20"/>
                <w:szCs w:val="20"/>
              </w:rPr>
              <w:t>175350</w:t>
            </w:r>
          </w:p>
        </w:tc>
      </w:tr>
      <w:tr w:rsidR="004A2FBF" w:rsidRPr="0018569F" w14:paraId="0C1D16B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35722" w14:textId="77777777" w:rsidR="004A2FBF" w:rsidRPr="00CF65A6" w:rsidRDefault="004A2FBF" w:rsidP="004A2FBF">
            <w:pPr>
              <w:jc w:val="center"/>
              <w:rPr>
                <w:color w:val="000000"/>
                <w:sz w:val="20"/>
                <w:szCs w:val="20"/>
              </w:rPr>
            </w:pPr>
            <w:r w:rsidRPr="00CF65A6">
              <w:rPr>
                <w:color w:val="000000"/>
                <w:sz w:val="20"/>
                <w:szCs w:val="20"/>
              </w:rPr>
              <w:t>6547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29EE0" w14:textId="77777777" w:rsidR="004A2FBF" w:rsidRPr="0018569F" w:rsidRDefault="004A2FBF" w:rsidP="004A2FBF">
            <w:pPr>
              <w:rPr>
                <w:color w:val="000000"/>
                <w:sz w:val="20"/>
                <w:szCs w:val="20"/>
              </w:rPr>
            </w:pPr>
            <w:r w:rsidRPr="0018569F">
              <w:rPr>
                <w:color w:val="000000"/>
                <w:sz w:val="20"/>
                <w:szCs w:val="20"/>
              </w:rPr>
              <w:t xml:space="preserve">Rēzekne - Stoļerova - </w:t>
            </w:r>
            <w:proofErr w:type="spellStart"/>
            <w:r w:rsidRPr="0018569F">
              <w:rPr>
                <w:color w:val="000000"/>
                <w:sz w:val="20"/>
                <w:szCs w:val="20"/>
              </w:rPr>
              <w:t>Asāni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5C3F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338B" w14:textId="77777777" w:rsidR="004A2FBF" w:rsidRPr="0018569F" w:rsidRDefault="004A2FBF" w:rsidP="004A2FBF">
            <w:pPr>
              <w:jc w:val="center"/>
              <w:rPr>
                <w:color w:val="000000"/>
                <w:sz w:val="20"/>
                <w:szCs w:val="20"/>
              </w:rPr>
            </w:pPr>
            <w:r w:rsidRPr="0018569F">
              <w:rPr>
                <w:color w:val="000000"/>
                <w:sz w:val="20"/>
                <w:szCs w:val="20"/>
              </w:rPr>
              <w:t>44202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357D" w14:textId="77777777" w:rsidR="004A2FBF" w:rsidRPr="0018569F" w:rsidRDefault="004A2FBF" w:rsidP="004A2FBF">
            <w:pPr>
              <w:jc w:val="center"/>
              <w:rPr>
                <w:color w:val="000000"/>
                <w:sz w:val="20"/>
                <w:szCs w:val="20"/>
              </w:rPr>
            </w:pPr>
            <w:r w:rsidRPr="0018569F">
              <w:rPr>
                <w:color w:val="000000"/>
                <w:sz w:val="20"/>
                <w:szCs w:val="20"/>
              </w:rPr>
              <w:t>44202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1B5A8" w14:textId="77777777" w:rsidR="004A2FBF" w:rsidRPr="0018569F" w:rsidRDefault="004A2FBF" w:rsidP="004A2FBF">
            <w:pPr>
              <w:jc w:val="center"/>
              <w:rPr>
                <w:color w:val="000000"/>
                <w:sz w:val="20"/>
                <w:szCs w:val="20"/>
              </w:rPr>
            </w:pPr>
            <w:r w:rsidRPr="0018569F">
              <w:rPr>
                <w:color w:val="000000"/>
                <w:sz w:val="20"/>
                <w:szCs w:val="20"/>
              </w:rPr>
              <w:t>44323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2BF2E" w14:textId="77777777" w:rsidR="004A2FBF" w:rsidRPr="0018569F" w:rsidRDefault="004A2FBF" w:rsidP="004A2FBF">
            <w:pPr>
              <w:jc w:val="center"/>
              <w:rPr>
                <w:color w:val="000000"/>
                <w:sz w:val="20"/>
                <w:szCs w:val="20"/>
              </w:rPr>
            </w:pPr>
            <w:r w:rsidRPr="0018569F">
              <w:rPr>
                <w:color w:val="000000"/>
                <w:sz w:val="20"/>
                <w:szCs w:val="20"/>
              </w:rPr>
              <w:t>132727</w:t>
            </w:r>
          </w:p>
        </w:tc>
      </w:tr>
      <w:tr w:rsidR="004A2FBF" w:rsidRPr="0018569F" w14:paraId="1112AD6B"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22A5" w14:textId="77777777" w:rsidR="004A2FBF" w:rsidRPr="00CF65A6" w:rsidRDefault="004A2FBF" w:rsidP="004A2FBF">
            <w:pPr>
              <w:jc w:val="center"/>
              <w:rPr>
                <w:color w:val="000000"/>
                <w:sz w:val="20"/>
                <w:szCs w:val="20"/>
              </w:rPr>
            </w:pPr>
            <w:r w:rsidRPr="00CF65A6">
              <w:rPr>
                <w:color w:val="000000"/>
                <w:sz w:val="20"/>
                <w:szCs w:val="20"/>
              </w:rPr>
              <w:t>6548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A0370" w14:textId="77777777" w:rsidR="004A2FBF" w:rsidRPr="0018569F" w:rsidRDefault="004A2FBF" w:rsidP="004A2FBF">
            <w:pPr>
              <w:rPr>
                <w:color w:val="000000"/>
                <w:sz w:val="20"/>
                <w:szCs w:val="20"/>
              </w:rPr>
            </w:pPr>
            <w:r w:rsidRPr="0018569F">
              <w:rPr>
                <w:color w:val="000000"/>
                <w:sz w:val="20"/>
                <w:szCs w:val="20"/>
              </w:rPr>
              <w:t xml:space="preserve">Rēzekne  - Sprūževa - </w:t>
            </w:r>
            <w:proofErr w:type="spellStart"/>
            <w:r w:rsidRPr="0018569F">
              <w:rPr>
                <w:color w:val="000000"/>
                <w:sz w:val="20"/>
                <w:szCs w:val="20"/>
              </w:rPr>
              <w:t>Zarečnajas</w:t>
            </w:r>
            <w:proofErr w:type="spellEnd"/>
            <w:r w:rsidRPr="0018569F">
              <w:rPr>
                <w:color w:val="000000"/>
                <w:sz w:val="20"/>
                <w:szCs w:val="20"/>
              </w:rPr>
              <w:t xml:space="preserve"> skola – Stoļerova (3,4)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9DF4"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714F"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1AB1C"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E089F" w14:textId="77777777" w:rsidR="004A2FBF" w:rsidRPr="0018569F" w:rsidRDefault="004A2FBF" w:rsidP="004A2FBF">
            <w:pPr>
              <w:jc w:val="center"/>
              <w:rPr>
                <w:color w:val="000000"/>
                <w:sz w:val="20"/>
                <w:szCs w:val="20"/>
              </w:rPr>
            </w:pPr>
            <w:r w:rsidRPr="0018569F">
              <w:rPr>
                <w:color w:val="000000"/>
                <w:sz w:val="20"/>
                <w:szCs w:val="20"/>
              </w:rPr>
              <w:t>9061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7F20" w14:textId="77777777" w:rsidR="004A2FBF" w:rsidRPr="0018569F" w:rsidRDefault="004A2FBF" w:rsidP="004A2FBF">
            <w:pPr>
              <w:jc w:val="center"/>
              <w:rPr>
                <w:color w:val="000000"/>
                <w:sz w:val="20"/>
                <w:szCs w:val="20"/>
              </w:rPr>
            </w:pPr>
            <w:r w:rsidRPr="0018569F">
              <w:rPr>
                <w:color w:val="000000"/>
                <w:sz w:val="20"/>
                <w:szCs w:val="20"/>
              </w:rPr>
              <w:t>27255</w:t>
            </w:r>
          </w:p>
        </w:tc>
      </w:tr>
      <w:tr w:rsidR="004A2FBF" w:rsidRPr="0018569F" w14:paraId="4D4B59E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9D98" w14:textId="77777777" w:rsidR="004A2FBF" w:rsidRPr="00CF65A6" w:rsidRDefault="004A2FBF" w:rsidP="004A2FBF">
            <w:pPr>
              <w:jc w:val="center"/>
              <w:rPr>
                <w:color w:val="000000"/>
                <w:sz w:val="20"/>
                <w:szCs w:val="20"/>
              </w:rPr>
            </w:pPr>
            <w:r w:rsidRPr="00CF65A6">
              <w:rPr>
                <w:color w:val="000000"/>
                <w:sz w:val="20"/>
                <w:szCs w:val="20"/>
              </w:rPr>
              <w:t>6549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17AC6" w14:textId="77777777" w:rsidR="004A2FBF" w:rsidRPr="0018569F" w:rsidRDefault="004A2FBF" w:rsidP="004A2FBF">
            <w:pPr>
              <w:rPr>
                <w:color w:val="000000"/>
                <w:sz w:val="20"/>
                <w:szCs w:val="20"/>
              </w:rPr>
            </w:pPr>
            <w:r w:rsidRPr="0018569F">
              <w:rPr>
                <w:color w:val="000000"/>
                <w:sz w:val="20"/>
                <w:szCs w:val="20"/>
              </w:rPr>
              <w:t xml:space="preserve">Rēzekne - Stoļerova - </w:t>
            </w:r>
            <w:proofErr w:type="spellStart"/>
            <w:r w:rsidRPr="0018569F">
              <w:rPr>
                <w:color w:val="000000"/>
                <w:sz w:val="20"/>
                <w:szCs w:val="20"/>
              </w:rPr>
              <w:t>Asāni</w:t>
            </w:r>
            <w:proofErr w:type="spellEnd"/>
            <w:r w:rsidRPr="0018569F">
              <w:rPr>
                <w:color w:val="000000"/>
                <w:sz w:val="20"/>
                <w:szCs w:val="20"/>
              </w:rPr>
              <w:t xml:space="preserve"> - Kaunata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04B9"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24B8" w14:textId="77777777" w:rsidR="004A2FBF" w:rsidRPr="0018569F" w:rsidRDefault="004A2FBF" w:rsidP="004A2FBF">
            <w:pPr>
              <w:jc w:val="center"/>
              <w:rPr>
                <w:color w:val="000000"/>
                <w:sz w:val="20"/>
                <w:szCs w:val="20"/>
              </w:rPr>
            </w:pPr>
            <w:r w:rsidRPr="0018569F">
              <w:rPr>
                <w:color w:val="000000"/>
                <w:sz w:val="20"/>
                <w:szCs w:val="20"/>
              </w:rPr>
              <w:t>48147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75E4" w14:textId="77777777" w:rsidR="004A2FBF" w:rsidRPr="0018569F" w:rsidRDefault="004A2FBF" w:rsidP="004A2FBF">
            <w:pPr>
              <w:jc w:val="center"/>
              <w:rPr>
                <w:color w:val="000000"/>
                <w:sz w:val="20"/>
                <w:szCs w:val="20"/>
              </w:rPr>
            </w:pPr>
            <w:r w:rsidRPr="0018569F">
              <w:rPr>
                <w:color w:val="000000"/>
                <w:sz w:val="20"/>
                <w:szCs w:val="20"/>
              </w:rPr>
              <w:t>48147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9DDE" w14:textId="77777777" w:rsidR="004A2FBF" w:rsidRPr="0018569F" w:rsidRDefault="004A2FBF" w:rsidP="004A2FBF">
            <w:pPr>
              <w:jc w:val="center"/>
              <w:rPr>
                <w:color w:val="000000"/>
                <w:sz w:val="20"/>
                <w:szCs w:val="20"/>
              </w:rPr>
            </w:pPr>
            <w:r w:rsidRPr="0018569F">
              <w:rPr>
                <w:color w:val="000000"/>
                <w:sz w:val="20"/>
                <w:szCs w:val="20"/>
              </w:rPr>
              <w:t>48288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3905" w14:textId="77777777" w:rsidR="004A2FBF" w:rsidRPr="0018569F" w:rsidRDefault="004A2FBF" w:rsidP="004A2FBF">
            <w:pPr>
              <w:jc w:val="center"/>
              <w:rPr>
                <w:color w:val="000000"/>
                <w:sz w:val="20"/>
                <w:szCs w:val="20"/>
              </w:rPr>
            </w:pPr>
            <w:r w:rsidRPr="0018569F">
              <w:rPr>
                <w:color w:val="000000"/>
                <w:sz w:val="20"/>
                <w:szCs w:val="20"/>
              </w:rPr>
              <w:t>144582</w:t>
            </w:r>
          </w:p>
        </w:tc>
      </w:tr>
      <w:tr w:rsidR="004A2FBF" w:rsidRPr="0018569F" w14:paraId="56AB4EAD"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8161" w14:textId="77777777" w:rsidR="004A2FBF" w:rsidRPr="00CF65A6" w:rsidRDefault="004A2FBF" w:rsidP="004A2FBF">
            <w:pPr>
              <w:jc w:val="center"/>
              <w:rPr>
                <w:color w:val="000000"/>
                <w:sz w:val="20"/>
                <w:szCs w:val="20"/>
              </w:rPr>
            </w:pPr>
            <w:r w:rsidRPr="00CF65A6">
              <w:rPr>
                <w:color w:val="000000"/>
                <w:sz w:val="20"/>
                <w:szCs w:val="20"/>
              </w:rPr>
              <w:t>6557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44240" w14:textId="77777777" w:rsidR="004A2FBF" w:rsidRPr="0018569F" w:rsidRDefault="004A2FBF" w:rsidP="004A2FBF">
            <w:pPr>
              <w:rPr>
                <w:color w:val="000000"/>
                <w:sz w:val="20"/>
                <w:szCs w:val="20"/>
              </w:rPr>
            </w:pPr>
            <w:r w:rsidRPr="0018569F">
              <w:rPr>
                <w:color w:val="000000"/>
                <w:sz w:val="20"/>
                <w:szCs w:val="20"/>
              </w:rPr>
              <w:t>Rēzekne - Bērzgale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6D30" w14:textId="77777777" w:rsidR="004A2FBF" w:rsidRPr="0018569F" w:rsidRDefault="004A2FBF" w:rsidP="004A2FBF">
            <w:pPr>
              <w:jc w:val="center"/>
              <w:rPr>
                <w:color w:val="000000"/>
                <w:sz w:val="20"/>
                <w:szCs w:val="20"/>
              </w:rPr>
            </w:pPr>
            <w:r w:rsidRPr="0018569F">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9F68" w14:textId="77777777" w:rsidR="004A2FBF" w:rsidRPr="0018569F" w:rsidRDefault="004A2FBF" w:rsidP="004A2FBF">
            <w:pPr>
              <w:jc w:val="center"/>
              <w:rPr>
                <w:color w:val="000000"/>
                <w:sz w:val="20"/>
                <w:szCs w:val="20"/>
              </w:rPr>
            </w:pPr>
            <w:r w:rsidRPr="0018569F">
              <w:rPr>
                <w:color w:val="000000"/>
                <w:sz w:val="20"/>
                <w:szCs w:val="20"/>
              </w:rPr>
              <w:t>80978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31DF" w14:textId="77777777" w:rsidR="004A2FBF" w:rsidRPr="0018569F" w:rsidRDefault="004A2FBF" w:rsidP="004A2FBF">
            <w:pPr>
              <w:jc w:val="center"/>
              <w:rPr>
                <w:color w:val="000000"/>
                <w:sz w:val="20"/>
                <w:szCs w:val="20"/>
              </w:rPr>
            </w:pPr>
            <w:r w:rsidRPr="0018569F">
              <w:rPr>
                <w:color w:val="000000"/>
                <w:sz w:val="20"/>
                <w:szCs w:val="20"/>
              </w:rPr>
              <w:t>80978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10BB" w14:textId="77777777" w:rsidR="004A2FBF" w:rsidRPr="0018569F" w:rsidRDefault="004A2FBF" w:rsidP="004A2FBF">
            <w:pPr>
              <w:jc w:val="center"/>
              <w:rPr>
                <w:color w:val="000000"/>
                <w:sz w:val="20"/>
                <w:szCs w:val="20"/>
              </w:rPr>
            </w:pPr>
            <w:r w:rsidRPr="0018569F">
              <w:rPr>
                <w:color w:val="000000"/>
                <w:sz w:val="20"/>
                <w:szCs w:val="20"/>
              </w:rPr>
              <w:t>81119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8BCF" w14:textId="77777777" w:rsidR="004A2FBF" w:rsidRPr="0018569F" w:rsidRDefault="004A2FBF" w:rsidP="004A2FBF">
            <w:pPr>
              <w:jc w:val="center"/>
              <w:rPr>
                <w:color w:val="000000"/>
                <w:sz w:val="20"/>
                <w:szCs w:val="20"/>
              </w:rPr>
            </w:pPr>
            <w:r w:rsidRPr="0018569F">
              <w:rPr>
                <w:color w:val="000000"/>
                <w:sz w:val="20"/>
                <w:szCs w:val="20"/>
              </w:rPr>
              <w:t>243075</w:t>
            </w:r>
          </w:p>
        </w:tc>
      </w:tr>
      <w:tr w:rsidR="004A2FBF" w:rsidRPr="0018569F" w14:paraId="72E30B6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31D2" w14:textId="77777777" w:rsidR="004A2FBF" w:rsidRPr="00CF65A6" w:rsidRDefault="004A2FBF" w:rsidP="004A2FBF">
            <w:pPr>
              <w:jc w:val="center"/>
              <w:rPr>
                <w:color w:val="000000"/>
                <w:sz w:val="20"/>
                <w:szCs w:val="20"/>
              </w:rPr>
            </w:pPr>
            <w:r w:rsidRPr="00CF65A6">
              <w:rPr>
                <w:color w:val="000000"/>
                <w:sz w:val="20"/>
                <w:szCs w:val="20"/>
              </w:rPr>
              <w:t>6561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1F923" w14:textId="77777777" w:rsidR="004A2FBF" w:rsidRPr="0018569F" w:rsidRDefault="004A2FBF" w:rsidP="004A2FBF">
            <w:pPr>
              <w:rPr>
                <w:color w:val="000000"/>
                <w:sz w:val="20"/>
                <w:szCs w:val="20"/>
              </w:rPr>
            </w:pPr>
            <w:r w:rsidRPr="0018569F">
              <w:rPr>
                <w:color w:val="000000"/>
                <w:sz w:val="20"/>
                <w:szCs w:val="20"/>
              </w:rPr>
              <w:t>Rēzekne – Kaunata (11,14,15,16,19,20)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A83B"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5A44B" w14:textId="77777777" w:rsidR="004A2FBF" w:rsidRPr="0018569F" w:rsidRDefault="004A2FBF" w:rsidP="004A2FBF">
            <w:pPr>
              <w:jc w:val="center"/>
              <w:rPr>
                <w:color w:val="000000"/>
                <w:sz w:val="20"/>
                <w:szCs w:val="20"/>
              </w:rPr>
            </w:pPr>
            <w:r w:rsidRPr="0018569F">
              <w:rPr>
                <w:color w:val="000000"/>
                <w:sz w:val="20"/>
                <w:szCs w:val="20"/>
              </w:rPr>
              <w:t>37404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A84F" w14:textId="77777777" w:rsidR="004A2FBF" w:rsidRPr="0018569F" w:rsidRDefault="004A2FBF" w:rsidP="004A2FBF">
            <w:pPr>
              <w:jc w:val="center"/>
              <w:rPr>
                <w:color w:val="000000"/>
                <w:sz w:val="20"/>
                <w:szCs w:val="20"/>
              </w:rPr>
            </w:pPr>
            <w:r w:rsidRPr="0018569F">
              <w:rPr>
                <w:color w:val="000000"/>
                <w:sz w:val="20"/>
                <w:szCs w:val="20"/>
              </w:rPr>
              <w:t>37404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1E174" w14:textId="77777777" w:rsidR="004A2FBF" w:rsidRPr="0018569F" w:rsidRDefault="004A2FBF" w:rsidP="004A2FBF">
            <w:pPr>
              <w:jc w:val="center"/>
              <w:rPr>
                <w:color w:val="000000"/>
                <w:sz w:val="20"/>
                <w:szCs w:val="20"/>
              </w:rPr>
            </w:pPr>
            <w:r w:rsidRPr="0018569F">
              <w:rPr>
                <w:color w:val="000000"/>
                <w:sz w:val="20"/>
                <w:szCs w:val="20"/>
              </w:rPr>
              <w:t>37296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2D144" w14:textId="77777777" w:rsidR="004A2FBF" w:rsidRPr="0018569F" w:rsidRDefault="004A2FBF" w:rsidP="004A2FBF">
            <w:pPr>
              <w:jc w:val="center"/>
              <w:rPr>
                <w:color w:val="000000"/>
                <w:sz w:val="20"/>
                <w:szCs w:val="20"/>
              </w:rPr>
            </w:pPr>
            <w:r w:rsidRPr="0018569F">
              <w:rPr>
                <w:color w:val="000000"/>
                <w:sz w:val="20"/>
                <w:szCs w:val="20"/>
              </w:rPr>
              <w:t>112104</w:t>
            </w:r>
          </w:p>
        </w:tc>
      </w:tr>
      <w:tr w:rsidR="004A2FBF" w:rsidRPr="0018569F" w14:paraId="47375B6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91EE6" w14:textId="77777777" w:rsidR="004A2FBF" w:rsidRPr="0018569F" w:rsidRDefault="004A2FBF" w:rsidP="004A2FBF">
            <w:pPr>
              <w:jc w:val="center"/>
              <w:rPr>
                <w:color w:val="000000"/>
                <w:sz w:val="20"/>
                <w:szCs w:val="20"/>
              </w:rPr>
            </w:pPr>
            <w:r w:rsidRPr="0018569F">
              <w:rPr>
                <w:color w:val="000000"/>
                <w:sz w:val="20"/>
                <w:szCs w:val="20"/>
              </w:rPr>
              <w:t>6562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3251D" w14:textId="77777777" w:rsidR="004A2FBF" w:rsidRPr="0018569F" w:rsidRDefault="004A2FBF" w:rsidP="004A2FBF">
            <w:pPr>
              <w:rPr>
                <w:color w:val="000000"/>
                <w:sz w:val="20"/>
                <w:szCs w:val="20"/>
              </w:rPr>
            </w:pPr>
            <w:r w:rsidRPr="0018569F">
              <w:rPr>
                <w:color w:val="000000"/>
                <w:sz w:val="20"/>
                <w:szCs w:val="20"/>
              </w:rPr>
              <w:t>Rēzekne - Draudzība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38EEB"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AEDA" w14:textId="77777777" w:rsidR="004A2FBF" w:rsidRPr="0018569F" w:rsidRDefault="004A2FBF" w:rsidP="004A2FBF">
            <w:pPr>
              <w:jc w:val="center"/>
              <w:rPr>
                <w:color w:val="000000"/>
                <w:sz w:val="20"/>
                <w:szCs w:val="20"/>
              </w:rPr>
            </w:pPr>
            <w:r w:rsidRPr="0018569F">
              <w:rPr>
                <w:color w:val="000000"/>
                <w:sz w:val="20"/>
                <w:szCs w:val="20"/>
              </w:rPr>
              <w:t>16506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C718" w14:textId="77777777" w:rsidR="004A2FBF" w:rsidRPr="0018569F" w:rsidRDefault="004A2FBF" w:rsidP="004A2FBF">
            <w:pPr>
              <w:jc w:val="center"/>
              <w:rPr>
                <w:color w:val="000000"/>
                <w:sz w:val="20"/>
                <w:szCs w:val="20"/>
              </w:rPr>
            </w:pPr>
            <w:r w:rsidRPr="0018569F">
              <w:rPr>
                <w:color w:val="000000"/>
                <w:sz w:val="20"/>
                <w:szCs w:val="20"/>
              </w:rPr>
              <w:t>16506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0E51F" w14:textId="77777777" w:rsidR="004A2FBF" w:rsidRPr="0018569F" w:rsidRDefault="004A2FBF" w:rsidP="004A2FBF">
            <w:pPr>
              <w:jc w:val="center"/>
              <w:rPr>
                <w:color w:val="000000"/>
                <w:sz w:val="20"/>
                <w:szCs w:val="20"/>
              </w:rPr>
            </w:pPr>
            <w:r w:rsidRPr="0018569F">
              <w:rPr>
                <w:color w:val="000000"/>
                <w:sz w:val="20"/>
                <w:szCs w:val="20"/>
              </w:rPr>
              <w:t>16440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A456" w14:textId="77777777" w:rsidR="004A2FBF" w:rsidRPr="0018569F" w:rsidRDefault="004A2FBF" w:rsidP="004A2FBF">
            <w:pPr>
              <w:jc w:val="center"/>
              <w:rPr>
                <w:color w:val="000000"/>
                <w:sz w:val="20"/>
                <w:szCs w:val="20"/>
              </w:rPr>
            </w:pPr>
            <w:r w:rsidRPr="0018569F">
              <w:rPr>
                <w:color w:val="000000"/>
                <w:sz w:val="20"/>
                <w:szCs w:val="20"/>
              </w:rPr>
              <w:t>49452</w:t>
            </w:r>
          </w:p>
        </w:tc>
      </w:tr>
      <w:tr w:rsidR="004A2FBF" w:rsidRPr="0018569F" w14:paraId="4EE1097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B1274" w14:textId="77777777" w:rsidR="004A2FBF" w:rsidRPr="0018569F" w:rsidRDefault="004A2FBF" w:rsidP="004A2FBF">
            <w:pPr>
              <w:jc w:val="center"/>
              <w:rPr>
                <w:color w:val="000000"/>
                <w:sz w:val="20"/>
                <w:szCs w:val="20"/>
              </w:rPr>
            </w:pPr>
            <w:r w:rsidRPr="0018569F">
              <w:rPr>
                <w:color w:val="000000"/>
                <w:sz w:val="20"/>
                <w:szCs w:val="20"/>
              </w:rPr>
              <w:t>6563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FCC45" w14:textId="77777777" w:rsidR="004A2FBF" w:rsidRPr="0018569F" w:rsidRDefault="004A2FBF" w:rsidP="004A2FBF">
            <w:pPr>
              <w:rPr>
                <w:color w:val="000000"/>
                <w:sz w:val="20"/>
                <w:szCs w:val="20"/>
              </w:rPr>
            </w:pPr>
            <w:r w:rsidRPr="0018569F">
              <w:rPr>
                <w:color w:val="000000"/>
                <w:sz w:val="20"/>
                <w:szCs w:val="20"/>
              </w:rPr>
              <w:t>Rēzekne - Ezernieki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C74FF"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0CEA" w14:textId="77777777" w:rsidR="004A2FBF" w:rsidRPr="0018569F" w:rsidRDefault="004A2FBF" w:rsidP="004A2FBF">
            <w:pPr>
              <w:jc w:val="center"/>
              <w:rPr>
                <w:color w:val="000000"/>
                <w:sz w:val="20"/>
                <w:szCs w:val="20"/>
              </w:rPr>
            </w:pPr>
            <w:r w:rsidRPr="0018569F">
              <w:rPr>
                <w:color w:val="000000"/>
                <w:sz w:val="20"/>
                <w:szCs w:val="20"/>
              </w:rPr>
              <w:t>5060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4246" w14:textId="77777777" w:rsidR="004A2FBF" w:rsidRPr="0018569F" w:rsidRDefault="004A2FBF" w:rsidP="004A2FBF">
            <w:pPr>
              <w:jc w:val="center"/>
              <w:rPr>
                <w:color w:val="000000"/>
                <w:sz w:val="20"/>
                <w:szCs w:val="20"/>
              </w:rPr>
            </w:pPr>
            <w:r w:rsidRPr="0018569F">
              <w:rPr>
                <w:color w:val="000000"/>
                <w:sz w:val="20"/>
                <w:szCs w:val="20"/>
              </w:rPr>
              <w:t>5060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06C65" w14:textId="77777777" w:rsidR="004A2FBF" w:rsidRPr="0018569F" w:rsidRDefault="004A2FBF" w:rsidP="004A2FBF">
            <w:pPr>
              <w:jc w:val="center"/>
              <w:rPr>
                <w:color w:val="000000"/>
                <w:sz w:val="20"/>
                <w:szCs w:val="20"/>
              </w:rPr>
            </w:pPr>
            <w:r w:rsidRPr="0018569F">
              <w:rPr>
                <w:color w:val="000000"/>
                <w:sz w:val="20"/>
                <w:szCs w:val="20"/>
              </w:rPr>
              <w:t>5060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26ED" w14:textId="77777777" w:rsidR="004A2FBF" w:rsidRPr="0018569F" w:rsidRDefault="004A2FBF" w:rsidP="004A2FBF">
            <w:pPr>
              <w:jc w:val="center"/>
              <w:rPr>
                <w:color w:val="000000"/>
                <w:sz w:val="20"/>
                <w:szCs w:val="20"/>
              </w:rPr>
            </w:pPr>
            <w:r w:rsidRPr="0018569F">
              <w:rPr>
                <w:color w:val="000000"/>
                <w:sz w:val="20"/>
                <w:szCs w:val="20"/>
              </w:rPr>
              <w:t>15180</w:t>
            </w:r>
          </w:p>
        </w:tc>
      </w:tr>
      <w:tr w:rsidR="004A2FBF" w:rsidRPr="0018569F" w14:paraId="163FDB3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5235A" w14:textId="77777777" w:rsidR="004A2FBF" w:rsidRPr="0018569F" w:rsidRDefault="004A2FBF" w:rsidP="004A2FBF">
            <w:pPr>
              <w:jc w:val="center"/>
              <w:rPr>
                <w:color w:val="000000"/>
                <w:sz w:val="20"/>
                <w:szCs w:val="20"/>
              </w:rPr>
            </w:pPr>
            <w:r w:rsidRPr="0018569F">
              <w:rPr>
                <w:color w:val="000000"/>
                <w:sz w:val="20"/>
                <w:szCs w:val="20"/>
              </w:rPr>
              <w:t>6564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9F69B" w14:textId="77777777" w:rsidR="004A2FBF" w:rsidRPr="0018569F" w:rsidRDefault="004A2FBF" w:rsidP="004A2FBF">
            <w:pPr>
              <w:rPr>
                <w:color w:val="000000"/>
                <w:sz w:val="20"/>
                <w:szCs w:val="20"/>
              </w:rPr>
            </w:pPr>
            <w:r w:rsidRPr="0018569F">
              <w:rPr>
                <w:color w:val="000000"/>
                <w:sz w:val="20"/>
                <w:szCs w:val="20"/>
              </w:rPr>
              <w:t xml:space="preserve">Rēzekne - </w:t>
            </w:r>
            <w:proofErr w:type="spellStart"/>
            <w:r w:rsidRPr="0018569F">
              <w:rPr>
                <w:color w:val="000000"/>
                <w:sz w:val="20"/>
                <w:szCs w:val="20"/>
              </w:rPr>
              <w:t>Kaulači</w:t>
            </w:r>
            <w:proofErr w:type="spellEnd"/>
            <w:r w:rsidRPr="0018569F">
              <w:rPr>
                <w:color w:val="000000"/>
                <w:sz w:val="20"/>
                <w:szCs w:val="20"/>
              </w:rPr>
              <w:t xml:space="preserve"> - Sakstagals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67A04"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BFE6" w14:textId="77777777" w:rsidR="004A2FBF" w:rsidRPr="0018569F" w:rsidRDefault="004A2FBF" w:rsidP="004A2FBF">
            <w:pPr>
              <w:jc w:val="center"/>
              <w:rPr>
                <w:color w:val="000000"/>
                <w:sz w:val="20"/>
                <w:szCs w:val="20"/>
              </w:rPr>
            </w:pPr>
            <w:r w:rsidRPr="0018569F">
              <w:rPr>
                <w:color w:val="000000"/>
                <w:sz w:val="20"/>
                <w:szCs w:val="20"/>
              </w:rPr>
              <w:t>48327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5A93A" w14:textId="77777777" w:rsidR="004A2FBF" w:rsidRPr="0018569F" w:rsidRDefault="004A2FBF" w:rsidP="004A2FBF">
            <w:pPr>
              <w:jc w:val="center"/>
              <w:rPr>
                <w:color w:val="000000"/>
                <w:sz w:val="20"/>
                <w:szCs w:val="20"/>
              </w:rPr>
            </w:pPr>
            <w:r w:rsidRPr="0018569F">
              <w:rPr>
                <w:color w:val="000000"/>
                <w:sz w:val="20"/>
                <w:szCs w:val="20"/>
              </w:rPr>
              <w:t>48327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0BA2" w14:textId="77777777" w:rsidR="004A2FBF" w:rsidRPr="0018569F" w:rsidRDefault="004A2FBF" w:rsidP="004A2FBF">
            <w:pPr>
              <w:jc w:val="center"/>
              <w:rPr>
                <w:color w:val="000000"/>
                <w:sz w:val="20"/>
                <w:szCs w:val="20"/>
              </w:rPr>
            </w:pPr>
            <w:r w:rsidRPr="0018569F">
              <w:rPr>
                <w:color w:val="000000"/>
                <w:sz w:val="20"/>
                <w:szCs w:val="20"/>
              </w:rPr>
              <w:t>48371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1F8A" w14:textId="77777777" w:rsidR="004A2FBF" w:rsidRPr="0018569F" w:rsidRDefault="004A2FBF" w:rsidP="004A2FBF">
            <w:pPr>
              <w:jc w:val="center"/>
              <w:rPr>
                <w:color w:val="000000"/>
                <w:sz w:val="20"/>
                <w:szCs w:val="20"/>
              </w:rPr>
            </w:pPr>
            <w:r w:rsidRPr="0018569F">
              <w:rPr>
                <w:color w:val="000000"/>
                <w:sz w:val="20"/>
                <w:szCs w:val="20"/>
              </w:rPr>
              <w:t>145025</w:t>
            </w:r>
          </w:p>
        </w:tc>
      </w:tr>
      <w:tr w:rsidR="004A2FBF" w:rsidRPr="0018569F" w14:paraId="1DBB4D27"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A4811" w14:textId="77777777" w:rsidR="004A2FBF" w:rsidRPr="0018569F" w:rsidRDefault="004A2FBF" w:rsidP="004A2FBF">
            <w:pPr>
              <w:jc w:val="center"/>
              <w:rPr>
                <w:color w:val="000000"/>
                <w:sz w:val="20"/>
                <w:szCs w:val="20"/>
              </w:rPr>
            </w:pPr>
            <w:r w:rsidRPr="0018569F">
              <w:rPr>
                <w:color w:val="000000"/>
                <w:sz w:val="20"/>
                <w:szCs w:val="20"/>
              </w:rPr>
              <w:t>6565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81A7" w14:textId="77777777" w:rsidR="004A2FBF" w:rsidRPr="0018569F" w:rsidRDefault="004A2FBF" w:rsidP="004A2FBF">
            <w:pPr>
              <w:rPr>
                <w:color w:val="000000"/>
                <w:sz w:val="20"/>
                <w:szCs w:val="20"/>
              </w:rPr>
            </w:pPr>
            <w:r w:rsidRPr="0018569F">
              <w:rPr>
                <w:color w:val="000000"/>
                <w:sz w:val="20"/>
                <w:szCs w:val="20"/>
              </w:rPr>
              <w:t>Rēzekne - Draudzība - Malta - Kaunata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B676"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C20E" w14:textId="77777777" w:rsidR="004A2FBF" w:rsidRPr="0018569F" w:rsidRDefault="004A2FBF" w:rsidP="004A2FBF">
            <w:pPr>
              <w:jc w:val="center"/>
              <w:rPr>
                <w:color w:val="000000"/>
                <w:sz w:val="20"/>
                <w:szCs w:val="20"/>
              </w:rPr>
            </w:pPr>
            <w:r w:rsidRPr="0018569F">
              <w:rPr>
                <w:color w:val="000000"/>
                <w:sz w:val="20"/>
                <w:szCs w:val="20"/>
              </w:rPr>
              <w:t>9589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67038" w14:textId="77777777" w:rsidR="004A2FBF" w:rsidRPr="0018569F" w:rsidRDefault="004A2FBF" w:rsidP="004A2FBF">
            <w:pPr>
              <w:jc w:val="center"/>
              <w:rPr>
                <w:color w:val="000000"/>
                <w:sz w:val="20"/>
                <w:szCs w:val="20"/>
              </w:rPr>
            </w:pPr>
            <w:r w:rsidRPr="0018569F">
              <w:rPr>
                <w:color w:val="000000"/>
                <w:sz w:val="20"/>
                <w:szCs w:val="20"/>
              </w:rPr>
              <w:t>9589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C0C14" w14:textId="77777777" w:rsidR="004A2FBF" w:rsidRPr="0018569F" w:rsidRDefault="004A2FBF" w:rsidP="004A2FBF">
            <w:pPr>
              <w:jc w:val="center"/>
              <w:rPr>
                <w:color w:val="000000"/>
                <w:sz w:val="20"/>
                <w:szCs w:val="20"/>
              </w:rPr>
            </w:pPr>
            <w:r w:rsidRPr="0018569F">
              <w:rPr>
                <w:color w:val="000000"/>
                <w:sz w:val="20"/>
                <w:szCs w:val="20"/>
              </w:rPr>
              <w:t>9681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3F25" w14:textId="77777777" w:rsidR="004A2FBF" w:rsidRPr="0018569F" w:rsidRDefault="004A2FBF" w:rsidP="004A2FBF">
            <w:pPr>
              <w:jc w:val="center"/>
              <w:rPr>
                <w:color w:val="000000"/>
                <w:sz w:val="20"/>
                <w:szCs w:val="20"/>
              </w:rPr>
            </w:pPr>
            <w:r w:rsidRPr="0018569F">
              <w:rPr>
                <w:color w:val="000000"/>
                <w:sz w:val="20"/>
                <w:szCs w:val="20"/>
              </w:rPr>
              <w:t>28859</w:t>
            </w:r>
          </w:p>
        </w:tc>
      </w:tr>
      <w:tr w:rsidR="004A2FBF" w:rsidRPr="0018569F" w14:paraId="2E6E52A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9B6C" w14:textId="77777777" w:rsidR="004A2FBF" w:rsidRPr="0018569F" w:rsidRDefault="004A2FBF" w:rsidP="004A2FBF">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584C" w14:textId="77777777" w:rsidR="004A2FBF" w:rsidRPr="0018569F" w:rsidRDefault="004A2FBF" w:rsidP="004A2FBF">
            <w:pPr>
              <w:rPr>
                <w:color w:val="000000"/>
                <w:sz w:val="20"/>
                <w:szCs w:val="20"/>
              </w:rPr>
            </w:pPr>
            <w:r w:rsidRPr="0018569F">
              <w:rPr>
                <w:color w:val="000000"/>
                <w:sz w:val="20"/>
                <w:szCs w:val="20"/>
              </w:rPr>
              <w:t>Rēzekne - Strūžāni (27,28,33,34)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64231"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F876" w14:textId="77777777" w:rsidR="004A2FBF" w:rsidRPr="0018569F" w:rsidRDefault="004A2FBF" w:rsidP="004A2FBF">
            <w:pPr>
              <w:jc w:val="center"/>
              <w:rPr>
                <w:color w:val="000000"/>
                <w:sz w:val="20"/>
                <w:szCs w:val="20"/>
              </w:rPr>
            </w:pPr>
            <w:r w:rsidRPr="0018569F">
              <w:rPr>
                <w:color w:val="000000"/>
                <w:sz w:val="20"/>
                <w:szCs w:val="20"/>
              </w:rPr>
              <w:t>19023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BC95" w14:textId="77777777" w:rsidR="004A2FBF" w:rsidRPr="0018569F" w:rsidRDefault="004A2FBF" w:rsidP="004A2FBF">
            <w:pPr>
              <w:jc w:val="center"/>
              <w:rPr>
                <w:color w:val="000000"/>
                <w:sz w:val="20"/>
                <w:szCs w:val="20"/>
              </w:rPr>
            </w:pPr>
            <w:r w:rsidRPr="0018569F">
              <w:rPr>
                <w:color w:val="000000"/>
                <w:sz w:val="20"/>
                <w:szCs w:val="20"/>
              </w:rPr>
              <w:t>19023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6150" w14:textId="77777777" w:rsidR="004A2FBF" w:rsidRPr="0018569F" w:rsidRDefault="004A2FBF" w:rsidP="004A2FBF">
            <w:pPr>
              <w:jc w:val="center"/>
              <w:rPr>
                <w:color w:val="000000"/>
                <w:sz w:val="20"/>
                <w:szCs w:val="20"/>
              </w:rPr>
            </w:pPr>
            <w:r w:rsidRPr="0018569F">
              <w:rPr>
                <w:color w:val="000000"/>
                <w:sz w:val="20"/>
                <w:szCs w:val="20"/>
              </w:rPr>
              <w:t>19144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63B50" w14:textId="77777777" w:rsidR="004A2FBF" w:rsidRPr="0018569F" w:rsidRDefault="004A2FBF" w:rsidP="004A2FBF">
            <w:pPr>
              <w:jc w:val="center"/>
              <w:rPr>
                <w:color w:val="000000"/>
                <w:sz w:val="20"/>
                <w:szCs w:val="20"/>
              </w:rPr>
            </w:pPr>
            <w:r w:rsidRPr="0018569F">
              <w:rPr>
                <w:color w:val="000000"/>
                <w:sz w:val="20"/>
                <w:szCs w:val="20"/>
              </w:rPr>
              <w:t>57190</w:t>
            </w:r>
          </w:p>
        </w:tc>
      </w:tr>
      <w:tr w:rsidR="004A2FBF" w:rsidRPr="0018569F" w14:paraId="205F3C7C"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2A9A" w14:textId="77777777" w:rsidR="004A2FBF" w:rsidRPr="0018569F" w:rsidRDefault="004A2FBF" w:rsidP="004A2FBF">
            <w:pPr>
              <w:jc w:val="center"/>
              <w:rPr>
                <w:color w:val="000000"/>
                <w:sz w:val="20"/>
                <w:szCs w:val="20"/>
              </w:rPr>
            </w:pPr>
            <w:r w:rsidRPr="0018569F">
              <w:rPr>
                <w:color w:val="000000"/>
                <w:sz w:val="20"/>
                <w:szCs w:val="20"/>
              </w:rPr>
              <w:t>6569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4BA9" w14:textId="77777777" w:rsidR="004A2FBF" w:rsidRPr="0018569F" w:rsidRDefault="004A2FBF" w:rsidP="004A2FBF">
            <w:pPr>
              <w:rPr>
                <w:color w:val="000000"/>
                <w:sz w:val="20"/>
                <w:szCs w:val="20"/>
              </w:rPr>
            </w:pPr>
            <w:r w:rsidRPr="0018569F">
              <w:rPr>
                <w:color w:val="000000"/>
                <w:sz w:val="20"/>
                <w:szCs w:val="20"/>
              </w:rPr>
              <w:t>Rēzekne - Kaunata - Zosna – Rēzekne (1) (01.06.-31.08)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35396"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5605" w14:textId="77777777" w:rsidR="004A2FBF" w:rsidRPr="0018569F" w:rsidRDefault="004A2FBF" w:rsidP="004A2FBF">
            <w:pPr>
              <w:jc w:val="center"/>
              <w:rPr>
                <w:color w:val="000000"/>
                <w:sz w:val="20"/>
                <w:szCs w:val="20"/>
              </w:rPr>
            </w:pPr>
            <w:r w:rsidRPr="0018569F">
              <w:rPr>
                <w:color w:val="000000"/>
                <w:sz w:val="20"/>
                <w:szCs w:val="20"/>
              </w:rPr>
              <w:t>7360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BDF5" w14:textId="77777777" w:rsidR="004A2FBF" w:rsidRPr="0018569F" w:rsidRDefault="004A2FBF" w:rsidP="004A2FBF">
            <w:pPr>
              <w:jc w:val="center"/>
              <w:rPr>
                <w:color w:val="000000"/>
                <w:sz w:val="20"/>
                <w:szCs w:val="20"/>
              </w:rPr>
            </w:pPr>
            <w:r w:rsidRPr="0018569F">
              <w:rPr>
                <w:color w:val="000000"/>
                <w:sz w:val="20"/>
                <w:szCs w:val="20"/>
              </w:rPr>
              <w:t>7360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260F" w14:textId="77777777" w:rsidR="004A2FBF" w:rsidRPr="0018569F" w:rsidRDefault="004A2FBF" w:rsidP="004A2FBF">
            <w:pPr>
              <w:jc w:val="center"/>
              <w:rPr>
                <w:color w:val="000000"/>
                <w:sz w:val="20"/>
                <w:szCs w:val="20"/>
              </w:rPr>
            </w:pPr>
            <w:r w:rsidRPr="0018569F">
              <w:rPr>
                <w:color w:val="000000"/>
                <w:sz w:val="20"/>
                <w:szCs w:val="20"/>
              </w:rPr>
              <w:t>7360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70748" w14:textId="77777777" w:rsidR="004A2FBF" w:rsidRPr="0018569F" w:rsidRDefault="004A2FBF" w:rsidP="004A2FBF">
            <w:pPr>
              <w:jc w:val="center"/>
              <w:rPr>
                <w:color w:val="000000"/>
                <w:sz w:val="20"/>
                <w:szCs w:val="20"/>
              </w:rPr>
            </w:pPr>
            <w:r w:rsidRPr="0018569F">
              <w:rPr>
                <w:color w:val="000000"/>
                <w:sz w:val="20"/>
                <w:szCs w:val="20"/>
              </w:rPr>
              <w:t>22080</w:t>
            </w:r>
          </w:p>
        </w:tc>
      </w:tr>
      <w:tr w:rsidR="004A2FBF" w:rsidRPr="0018569F" w14:paraId="7561B65D"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0271C" w14:textId="77777777" w:rsidR="004A2FBF" w:rsidRPr="0018569F" w:rsidRDefault="004A2FBF" w:rsidP="004A2FBF">
            <w:pPr>
              <w:jc w:val="center"/>
              <w:rPr>
                <w:color w:val="000000"/>
                <w:sz w:val="20"/>
                <w:szCs w:val="20"/>
              </w:rPr>
            </w:pPr>
            <w:r w:rsidRPr="0018569F">
              <w:rPr>
                <w:color w:val="000000"/>
                <w:sz w:val="20"/>
                <w:szCs w:val="20"/>
              </w:rPr>
              <w:t>6570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0A48" w14:textId="77777777" w:rsidR="004A2FBF" w:rsidRPr="0018569F" w:rsidRDefault="004A2FBF" w:rsidP="004A2FBF">
            <w:pPr>
              <w:rPr>
                <w:color w:val="000000"/>
                <w:sz w:val="20"/>
                <w:szCs w:val="20"/>
              </w:rPr>
            </w:pPr>
            <w:r w:rsidRPr="0018569F">
              <w:rPr>
                <w:color w:val="000000"/>
                <w:sz w:val="20"/>
                <w:szCs w:val="20"/>
              </w:rPr>
              <w:t>Viļāni - Varakļāni - Gaigalava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2CF8"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61001" w14:textId="77777777" w:rsidR="004A2FBF" w:rsidRPr="0018569F" w:rsidRDefault="004A2FBF" w:rsidP="004A2FBF">
            <w:pPr>
              <w:jc w:val="center"/>
              <w:rPr>
                <w:color w:val="000000"/>
                <w:sz w:val="20"/>
                <w:szCs w:val="20"/>
              </w:rPr>
            </w:pPr>
            <w:r w:rsidRPr="0018569F">
              <w:rPr>
                <w:color w:val="000000"/>
                <w:sz w:val="20"/>
                <w:szCs w:val="20"/>
              </w:rPr>
              <w:t>12548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D9B7" w14:textId="77777777" w:rsidR="004A2FBF" w:rsidRPr="0018569F" w:rsidRDefault="004A2FBF" w:rsidP="004A2FBF">
            <w:pPr>
              <w:jc w:val="center"/>
              <w:rPr>
                <w:color w:val="000000"/>
                <w:sz w:val="20"/>
                <w:szCs w:val="20"/>
              </w:rPr>
            </w:pPr>
            <w:r w:rsidRPr="0018569F">
              <w:rPr>
                <w:color w:val="000000"/>
                <w:sz w:val="20"/>
                <w:szCs w:val="20"/>
              </w:rPr>
              <w:t>12548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3C23" w14:textId="77777777" w:rsidR="004A2FBF" w:rsidRPr="0018569F" w:rsidRDefault="004A2FBF" w:rsidP="004A2FBF">
            <w:pPr>
              <w:jc w:val="center"/>
              <w:rPr>
                <w:color w:val="000000"/>
                <w:sz w:val="20"/>
                <w:szCs w:val="20"/>
              </w:rPr>
            </w:pPr>
            <w:r w:rsidRPr="0018569F">
              <w:rPr>
                <w:color w:val="000000"/>
                <w:sz w:val="20"/>
                <w:szCs w:val="20"/>
              </w:rPr>
              <w:t>12428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8F1D0" w14:textId="77777777" w:rsidR="004A2FBF" w:rsidRPr="0018569F" w:rsidRDefault="004A2FBF" w:rsidP="004A2FBF">
            <w:pPr>
              <w:jc w:val="center"/>
              <w:rPr>
                <w:color w:val="000000"/>
                <w:sz w:val="20"/>
                <w:szCs w:val="20"/>
              </w:rPr>
            </w:pPr>
            <w:r w:rsidRPr="0018569F">
              <w:rPr>
                <w:color w:val="000000"/>
                <w:sz w:val="20"/>
                <w:szCs w:val="20"/>
              </w:rPr>
              <w:t>37524</w:t>
            </w:r>
          </w:p>
        </w:tc>
      </w:tr>
      <w:tr w:rsidR="004A2FBF" w:rsidRPr="0018569F" w14:paraId="6A5D5B7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E0D17" w14:textId="77777777" w:rsidR="004A2FBF" w:rsidRPr="0018569F" w:rsidRDefault="004A2FBF" w:rsidP="004A2FBF">
            <w:pPr>
              <w:jc w:val="center"/>
              <w:rPr>
                <w:color w:val="000000"/>
                <w:sz w:val="20"/>
                <w:szCs w:val="20"/>
              </w:rPr>
            </w:pPr>
            <w:r w:rsidRPr="0018569F">
              <w:rPr>
                <w:color w:val="000000"/>
                <w:sz w:val="20"/>
                <w:szCs w:val="20"/>
              </w:rPr>
              <w:t>6571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F636" w14:textId="77777777" w:rsidR="004A2FBF" w:rsidRPr="0018569F" w:rsidRDefault="004A2FBF" w:rsidP="004A2FBF">
            <w:pPr>
              <w:rPr>
                <w:color w:val="000000"/>
                <w:sz w:val="20"/>
                <w:szCs w:val="20"/>
              </w:rPr>
            </w:pPr>
            <w:r w:rsidRPr="0018569F">
              <w:rPr>
                <w:color w:val="000000"/>
                <w:sz w:val="20"/>
                <w:szCs w:val="20"/>
              </w:rPr>
              <w:t xml:space="preserve">Rēzekne - Malta - </w:t>
            </w:r>
            <w:proofErr w:type="spellStart"/>
            <w:r w:rsidRPr="0018569F">
              <w:rPr>
                <w:color w:val="000000"/>
                <w:sz w:val="20"/>
                <w:szCs w:val="20"/>
              </w:rPr>
              <w:t>Rogoviki</w:t>
            </w:r>
            <w:proofErr w:type="spellEnd"/>
            <w:r w:rsidRPr="0018569F">
              <w:rPr>
                <w:color w:val="000000"/>
                <w:sz w:val="20"/>
                <w:szCs w:val="20"/>
              </w:rPr>
              <w:t xml:space="preserve"> - Pūdnīki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3AB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D100" w14:textId="77777777" w:rsidR="004A2FBF" w:rsidRPr="0018569F" w:rsidRDefault="004A2FBF" w:rsidP="004A2FBF">
            <w:pPr>
              <w:jc w:val="center"/>
              <w:rPr>
                <w:color w:val="000000"/>
                <w:sz w:val="20"/>
                <w:szCs w:val="20"/>
              </w:rPr>
            </w:pPr>
            <w:r w:rsidRPr="0018569F">
              <w:rPr>
                <w:color w:val="000000"/>
                <w:sz w:val="20"/>
                <w:szCs w:val="20"/>
              </w:rPr>
              <w:t>51019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BD1A" w14:textId="77777777" w:rsidR="004A2FBF" w:rsidRPr="0018569F" w:rsidRDefault="004A2FBF" w:rsidP="004A2FBF">
            <w:pPr>
              <w:jc w:val="center"/>
              <w:rPr>
                <w:color w:val="000000"/>
                <w:sz w:val="20"/>
                <w:szCs w:val="20"/>
              </w:rPr>
            </w:pPr>
            <w:r w:rsidRPr="0018569F">
              <w:rPr>
                <w:color w:val="000000"/>
                <w:sz w:val="20"/>
                <w:szCs w:val="20"/>
              </w:rPr>
              <w:t>51019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4897" w14:textId="77777777" w:rsidR="004A2FBF" w:rsidRPr="0018569F" w:rsidRDefault="004A2FBF" w:rsidP="004A2FBF">
            <w:pPr>
              <w:jc w:val="center"/>
              <w:rPr>
                <w:color w:val="000000"/>
                <w:sz w:val="20"/>
                <w:szCs w:val="20"/>
              </w:rPr>
            </w:pPr>
            <w:r w:rsidRPr="0018569F">
              <w:rPr>
                <w:color w:val="000000"/>
                <w:sz w:val="20"/>
                <w:szCs w:val="20"/>
              </w:rPr>
              <w:t>51182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A0E6" w14:textId="77777777" w:rsidR="004A2FBF" w:rsidRPr="0018569F" w:rsidRDefault="004A2FBF" w:rsidP="004A2FBF">
            <w:pPr>
              <w:jc w:val="center"/>
              <w:rPr>
                <w:color w:val="000000"/>
                <w:sz w:val="20"/>
                <w:szCs w:val="20"/>
              </w:rPr>
            </w:pPr>
            <w:r w:rsidRPr="0018569F">
              <w:rPr>
                <w:color w:val="000000"/>
                <w:sz w:val="20"/>
                <w:szCs w:val="20"/>
              </w:rPr>
              <w:t>153220</w:t>
            </w:r>
          </w:p>
        </w:tc>
      </w:tr>
      <w:tr w:rsidR="004A2FBF" w:rsidRPr="0018569F" w14:paraId="6027BB38"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9C742" w14:textId="77777777" w:rsidR="004A2FBF" w:rsidRPr="0018569F" w:rsidRDefault="004A2FBF" w:rsidP="004A2FBF">
            <w:pPr>
              <w:jc w:val="center"/>
              <w:rPr>
                <w:color w:val="000000"/>
                <w:sz w:val="20"/>
                <w:szCs w:val="20"/>
              </w:rPr>
            </w:pPr>
            <w:r w:rsidRPr="0018569F">
              <w:rPr>
                <w:color w:val="000000"/>
                <w:sz w:val="20"/>
                <w:szCs w:val="20"/>
              </w:rPr>
              <w:lastRenderedPageBreak/>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DF436" w14:textId="77777777" w:rsidR="004A2FBF" w:rsidRPr="0018569F" w:rsidRDefault="004A2FBF" w:rsidP="004A2FBF">
            <w:pPr>
              <w:jc w:val="center"/>
              <w:rPr>
                <w:color w:val="000000"/>
                <w:sz w:val="20"/>
                <w:szCs w:val="20"/>
              </w:rPr>
            </w:pPr>
            <w:r w:rsidRPr="0018569F">
              <w:rPr>
                <w:color w:val="000000"/>
                <w:sz w:val="20"/>
                <w:szCs w:val="20"/>
              </w:rPr>
              <w:t>126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8F29" w14:textId="77777777" w:rsidR="004A2FBF" w:rsidRPr="0018569F" w:rsidRDefault="004A2FBF" w:rsidP="004A2FBF">
            <w:pPr>
              <w:jc w:val="center"/>
              <w:rPr>
                <w:color w:val="000000"/>
                <w:sz w:val="20"/>
                <w:szCs w:val="20"/>
              </w:rPr>
            </w:pPr>
            <w:r w:rsidRPr="0018569F">
              <w:rPr>
                <w:color w:val="000000"/>
                <w:sz w:val="20"/>
                <w:szCs w:val="20"/>
              </w:rPr>
              <w:t>1013315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7060A" w14:textId="77777777" w:rsidR="004A2FBF" w:rsidRPr="0018569F" w:rsidRDefault="004A2FBF" w:rsidP="004A2FBF">
            <w:pPr>
              <w:jc w:val="center"/>
              <w:rPr>
                <w:color w:val="000000"/>
                <w:sz w:val="20"/>
                <w:szCs w:val="20"/>
              </w:rPr>
            </w:pPr>
            <w:r w:rsidRPr="0018569F">
              <w:rPr>
                <w:color w:val="000000"/>
                <w:sz w:val="20"/>
                <w:szCs w:val="20"/>
              </w:rPr>
              <w:t>1013315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F87EC" w14:textId="77777777" w:rsidR="004A2FBF" w:rsidRPr="0018569F" w:rsidRDefault="004A2FBF" w:rsidP="004A2FBF">
            <w:pPr>
              <w:jc w:val="center"/>
              <w:rPr>
                <w:color w:val="000000"/>
                <w:sz w:val="20"/>
                <w:szCs w:val="20"/>
              </w:rPr>
            </w:pPr>
            <w:r w:rsidRPr="0018569F">
              <w:rPr>
                <w:color w:val="000000"/>
                <w:sz w:val="20"/>
                <w:szCs w:val="20"/>
              </w:rPr>
              <w:t>1013793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3DDB" w14:textId="77777777" w:rsidR="004A2FBF" w:rsidRPr="0018569F" w:rsidRDefault="004A2FBF" w:rsidP="004A2FBF">
            <w:pPr>
              <w:jc w:val="center"/>
              <w:rPr>
                <w:color w:val="000000"/>
                <w:sz w:val="20"/>
                <w:szCs w:val="20"/>
              </w:rPr>
            </w:pPr>
            <w:r w:rsidRPr="0018569F">
              <w:rPr>
                <w:color w:val="000000"/>
                <w:sz w:val="20"/>
                <w:szCs w:val="20"/>
              </w:rPr>
              <w:t>3040423</w:t>
            </w:r>
          </w:p>
        </w:tc>
      </w:tr>
      <w:tr w:rsidR="004A2FBF" w:rsidRPr="0018569F" w14:paraId="7698BAB2"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464A2E" w14:textId="77777777" w:rsidR="004A2FBF" w:rsidRPr="0018569F" w:rsidRDefault="004A2FBF" w:rsidP="004A2FBF">
            <w:pPr>
              <w:jc w:val="center"/>
              <w:rPr>
                <w:b/>
                <w:bCs/>
                <w:color w:val="000000"/>
                <w:sz w:val="18"/>
                <w:szCs w:val="18"/>
              </w:rPr>
            </w:pPr>
            <w:r w:rsidRPr="0050745F">
              <w:rPr>
                <w:b/>
                <w:bCs/>
                <w:color w:val="000000"/>
                <w:sz w:val="20"/>
                <w:szCs w:val="20"/>
              </w:rPr>
              <w:t>K2 kategorijas autobusi</w:t>
            </w:r>
            <w:r>
              <w:rPr>
                <w:b/>
                <w:bCs/>
                <w:color w:val="000000"/>
                <w:sz w:val="18"/>
                <w:szCs w:val="18"/>
              </w:rPr>
              <w:t>*</w:t>
            </w:r>
          </w:p>
        </w:tc>
      </w:tr>
      <w:tr w:rsidR="004A2FBF" w:rsidRPr="0018569F" w14:paraId="55C1EAF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F45C2" w14:textId="77777777" w:rsidR="004A2FBF" w:rsidRPr="0018569F" w:rsidRDefault="004A2FBF" w:rsidP="004A2FBF">
            <w:pPr>
              <w:jc w:val="center"/>
              <w:rPr>
                <w:color w:val="000000"/>
                <w:sz w:val="20"/>
                <w:szCs w:val="20"/>
              </w:rPr>
            </w:pPr>
            <w:r w:rsidRPr="0018569F">
              <w:rPr>
                <w:color w:val="000000"/>
                <w:sz w:val="20"/>
                <w:szCs w:val="20"/>
              </w:rPr>
              <w:t>5136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1080" w14:textId="77777777" w:rsidR="004A2FBF" w:rsidRPr="0018569F" w:rsidRDefault="004A2FBF" w:rsidP="004A2FBF">
            <w:pPr>
              <w:rPr>
                <w:color w:val="000000"/>
                <w:sz w:val="20"/>
                <w:szCs w:val="20"/>
              </w:rPr>
            </w:pPr>
            <w:r w:rsidRPr="0018569F">
              <w:rPr>
                <w:color w:val="000000"/>
                <w:sz w:val="20"/>
                <w:szCs w:val="20"/>
              </w:rPr>
              <w:t>Rēzekne - Viļāni - Ružina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BCF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227B" w14:textId="77777777" w:rsidR="004A2FBF" w:rsidRPr="0018569F" w:rsidRDefault="004A2FBF" w:rsidP="004A2FBF">
            <w:pPr>
              <w:jc w:val="center"/>
              <w:rPr>
                <w:color w:val="000000"/>
                <w:sz w:val="20"/>
                <w:szCs w:val="20"/>
              </w:rPr>
            </w:pPr>
            <w:r w:rsidRPr="0018569F">
              <w:rPr>
                <w:color w:val="000000"/>
                <w:sz w:val="20"/>
                <w:szCs w:val="20"/>
              </w:rPr>
              <w:t>99211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C117" w14:textId="77777777" w:rsidR="004A2FBF" w:rsidRPr="0018569F" w:rsidRDefault="004A2FBF" w:rsidP="004A2FBF">
            <w:pPr>
              <w:jc w:val="center"/>
              <w:rPr>
                <w:color w:val="000000"/>
                <w:sz w:val="20"/>
                <w:szCs w:val="20"/>
              </w:rPr>
            </w:pPr>
            <w:r w:rsidRPr="0018569F">
              <w:rPr>
                <w:color w:val="000000"/>
                <w:sz w:val="20"/>
                <w:szCs w:val="20"/>
              </w:rPr>
              <w:t>99211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8B96" w14:textId="77777777" w:rsidR="004A2FBF" w:rsidRPr="0018569F" w:rsidRDefault="004A2FBF" w:rsidP="004A2FBF">
            <w:pPr>
              <w:jc w:val="center"/>
              <w:rPr>
                <w:color w:val="000000"/>
                <w:sz w:val="20"/>
                <w:szCs w:val="20"/>
              </w:rPr>
            </w:pPr>
            <w:r w:rsidRPr="0018569F">
              <w:rPr>
                <w:color w:val="000000"/>
                <w:sz w:val="20"/>
                <w:szCs w:val="20"/>
              </w:rPr>
              <w:t>99259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D979" w14:textId="77777777" w:rsidR="004A2FBF" w:rsidRPr="0018569F" w:rsidRDefault="004A2FBF" w:rsidP="004A2FBF">
            <w:pPr>
              <w:jc w:val="center"/>
              <w:rPr>
                <w:color w:val="000000"/>
                <w:sz w:val="20"/>
                <w:szCs w:val="20"/>
              </w:rPr>
            </w:pPr>
            <w:r w:rsidRPr="0018569F">
              <w:rPr>
                <w:color w:val="000000"/>
                <w:sz w:val="20"/>
                <w:szCs w:val="20"/>
              </w:rPr>
              <w:t>297681</w:t>
            </w:r>
          </w:p>
        </w:tc>
      </w:tr>
      <w:tr w:rsidR="004A2FBF" w:rsidRPr="0018569F" w14:paraId="66AC87A0"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26A6" w14:textId="77777777" w:rsidR="004A2FBF" w:rsidRPr="0018569F" w:rsidRDefault="004A2FBF" w:rsidP="004A2FBF">
            <w:pPr>
              <w:jc w:val="center"/>
              <w:rPr>
                <w:color w:val="000000"/>
                <w:sz w:val="20"/>
                <w:szCs w:val="20"/>
              </w:rPr>
            </w:pPr>
            <w:r w:rsidRPr="0018569F">
              <w:rPr>
                <w:color w:val="000000"/>
                <w:sz w:val="20"/>
                <w:szCs w:val="20"/>
              </w:rPr>
              <w:t>5142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74E3" w14:textId="77777777" w:rsidR="004A2FBF" w:rsidRPr="0018569F" w:rsidRDefault="004A2FBF" w:rsidP="004A2FBF">
            <w:pPr>
              <w:rPr>
                <w:color w:val="000000"/>
                <w:sz w:val="20"/>
                <w:szCs w:val="20"/>
              </w:rPr>
            </w:pPr>
            <w:r w:rsidRPr="0018569F">
              <w:rPr>
                <w:color w:val="000000"/>
                <w:sz w:val="20"/>
                <w:szCs w:val="20"/>
              </w:rPr>
              <w:t>Vecstrūžāni - Gaigalava - Dricāni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065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7506" w14:textId="77777777" w:rsidR="004A2FBF" w:rsidRPr="0018569F" w:rsidRDefault="004A2FBF" w:rsidP="004A2FBF">
            <w:pPr>
              <w:jc w:val="center"/>
              <w:rPr>
                <w:color w:val="000000"/>
                <w:sz w:val="20"/>
                <w:szCs w:val="20"/>
              </w:rPr>
            </w:pPr>
            <w:r w:rsidRPr="0018569F">
              <w:rPr>
                <w:color w:val="000000"/>
                <w:sz w:val="20"/>
                <w:szCs w:val="20"/>
              </w:rPr>
              <w:t>23901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4837" w14:textId="77777777" w:rsidR="004A2FBF" w:rsidRPr="0018569F" w:rsidRDefault="004A2FBF" w:rsidP="004A2FBF">
            <w:pPr>
              <w:jc w:val="center"/>
              <w:rPr>
                <w:color w:val="000000"/>
                <w:sz w:val="20"/>
                <w:szCs w:val="20"/>
              </w:rPr>
            </w:pPr>
            <w:r w:rsidRPr="0018569F">
              <w:rPr>
                <w:color w:val="000000"/>
                <w:sz w:val="20"/>
                <w:szCs w:val="20"/>
              </w:rPr>
              <w:t>23901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2212" w14:textId="77777777" w:rsidR="004A2FBF" w:rsidRPr="0018569F" w:rsidRDefault="004A2FBF" w:rsidP="004A2FBF">
            <w:pPr>
              <w:jc w:val="center"/>
              <w:rPr>
                <w:color w:val="000000"/>
                <w:sz w:val="20"/>
                <w:szCs w:val="20"/>
              </w:rPr>
            </w:pPr>
            <w:r w:rsidRPr="0018569F">
              <w:rPr>
                <w:color w:val="000000"/>
                <w:sz w:val="20"/>
                <w:szCs w:val="20"/>
              </w:rPr>
              <w:t>24030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004F" w14:textId="77777777" w:rsidR="004A2FBF" w:rsidRPr="0018569F" w:rsidRDefault="004A2FBF" w:rsidP="004A2FBF">
            <w:pPr>
              <w:jc w:val="center"/>
              <w:rPr>
                <w:color w:val="000000"/>
                <w:sz w:val="20"/>
                <w:szCs w:val="20"/>
              </w:rPr>
            </w:pPr>
            <w:r w:rsidRPr="0018569F">
              <w:rPr>
                <w:color w:val="000000"/>
                <w:sz w:val="20"/>
                <w:szCs w:val="20"/>
              </w:rPr>
              <w:t>71832</w:t>
            </w:r>
          </w:p>
        </w:tc>
      </w:tr>
      <w:tr w:rsidR="004A2FBF" w:rsidRPr="0018569F" w14:paraId="55721D9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BF66C" w14:textId="77777777" w:rsidR="004A2FBF" w:rsidRPr="00CF65A6" w:rsidRDefault="004A2FBF" w:rsidP="004A2FBF">
            <w:pPr>
              <w:jc w:val="center"/>
              <w:rPr>
                <w:color w:val="000000"/>
                <w:sz w:val="20"/>
                <w:szCs w:val="20"/>
              </w:rPr>
            </w:pPr>
            <w:r w:rsidRPr="00CF65A6">
              <w:rPr>
                <w:color w:val="000000"/>
                <w:sz w:val="20"/>
                <w:szCs w:val="20"/>
              </w:rPr>
              <w:t>5628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32ED" w14:textId="77777777" w:rsidR="004A2FBF" w:rsidRPr="0018569F" w:rsidRDefault="004A2FBF" w:rsidP="004A2FBF">
            <w:pPr>
              <w:rPr>
                <w:color w:val="000000"/>
                <w:sz w:val="20"/>
                <w:szCs w:val="20"/>
              </w:rPr>
            </w:pPr>
            <w:r w:rsidRPr="0018569F">
              <w:rPr>
                <w:color w:val="000000"/>
                <w:sz w:val="20"/>
                <w:szCs w:val="20"/>
              </w:rPr>
              <w:t>Rēzekne - Makašāni – Dricāni (2,3,4)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6F96"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9DE5" w14:textId="77777777" w:rsidR="004A2FBF" w:rsidRPr="0018569F" w:rsidRDefault="004A2FBF" w:rsidP="004A2FBF">
            <w:pPr>
              <w:jc w:val="center"/>
              <w:rPr>
                <w:color w:val="000000"/>
                <w:sz w:val="20"/>
                <w:szCs w:val="20"/>
              </w:rPr>
            </w:pPr>
            <w:r w:rsidRPr="0018569F">
              <w:rPr>
                <w:color w:val="000000"/>
                <w:sz w:val="20"/>
                <w:szCs w:val="20"/>
              </w:rPr>
              <w:t>23134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09D8" w14:textId="77777777" w:rsidR="004A2FBF" w:rsidRPr="0018569F" w:rsidRDefault="004A2FBF" w:rsidP="004A2FBF">
            <w:pPr>
              <w:jc w:val="center"/>
              <w:rPr>
                <w:color w:val="000000"/>
                <w:sz w:val="20"/>
                <w:szCs w:val="20"/>
              </w:rPr>
            </w:pPr>
            <w:r w:rsidRPr="0018569F">
              <w:rPr>
                <w:color w:val="000000"/>
                <w:sz w:val="20"/>
                <w:szCs w:val="20"/>
              </w:rPr>
              <w:t>23134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9164" w14:textId="77777777" w:rsidR="004A2FBF" w:rsidRPr="0018569F" w:rsidRDefault="004A2FBF" w:rsidP="004A2FBF">
            <w:pPr>
              <w:jc w:val="center"/>
              <w:rPr>
                <w:color w:val="000000"/>
                <w:sz w:val="20"/>
                <w:szCs w:val="20"/>
              </w:rPr>
            </w:pPr>
            <w:r w:rsidRPr="0018569F">
              <w:rPr>
                <w:color w:val="000000"/>
                <w:sz w:val="20"/>
                <w:szCs w:val="20"/>
              </w:rPr>
              <w:t>23042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66EB6" w14:textId="77777777" w:rsidR="004A2FBF" w:rsidRPr="0018569F" w:rsidRDefault="004A2FBF" w:rsidP="004A2FBF">
            <w:pPr>
              <w:jc w:val="center"/>
              <w:rPr>
                <w:color w:val="000000"/>
                <w:sz w:val="20"/>
                <w:szCs w:val="20"/>
              </w:rPr>
            </w:pPr>
            <w:r w:rsidRPr="0018569F">
              <w:rPr>
                <w:color w:val="000000"/>
                <w:sz w:val="20"/>
                <w:szCs w:val="20"/>
              </w:rPr>
              <w:t>69310</w:t>
            </w:r>
          </w:p>
        </w:tc>
      </w:tr>
      <w:tr w:rsidR="004A2FBF" w:rsidRPr="0018569F" w14:paraId="6F81DAE2"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5C7D" w14:textId="77777777" w:rsidR="004A2FBF" w:rsidRPr="00CF65A6" w:rsidRDefault="004A2FBF" w:rsidP="004A2FBF">
            <w:pPr>
              <w:jc w:val="center"/>
              <w:rPr>
                <w:color w:val="000000"/>
                <w:sz w:val="20"/>
                <w:szCs w:val="20"/>
              </w:rPr>
            </w:pPr>
            <w:r w:rsidRPr="00CF65A6">
              <w:rPr>
                <w:color w:val="000000"/>
                <w:sz w:val="20"/>
                <w:szCs w:val="20"/>
              </w:rPr>
              <w:t>6486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DC16" w14:textId="77777777" w:rsidR="004A2FBF" w:rsidRPr="0018569F" w:rsidRDefault="004A2FBF" w:rsidP="004A2FBF">
            <w:pPr>
              <w:rPr>
                <w:color w:val="000000"/>
                <w:sz w:val="20"/>
                <w:szCs w:val="20"/>
              </w:rPr>
            </w:pPr>
            <w:r w:rsidRPr="0018569F">
              <w:rPr>
                <w:color w:val="000000"/>
                <w:sz w:val="20"/>
                <w:szCs w:val="20"/>
              </w:rPr>
              <w:t>Rēzekne - Viļāni - Gaigalava – Rēzekne (6,7)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061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9E5B" w14:textId="77777777" w:rsidR="004A2FBF" w:rsidRPr="0018569F" w:rsidRDefault="004A2FBF" w:rsidP="004A2FBF">
            <w:pPr>
              <w:jc w:val="center"/>
              <w:rPr>
                <w:color w:val="000000"/>
                <w:sz w:val="20"/>
                <w:szCs w:val="20"/>
              </w:rPr>
            </w:pPr>
            <w:r w:rsidRPr="0018569F">
              <w:rPr>
                <w:color w:val="000000"/>
                <w:sz w:val="20"/>
                <w:szCs w:val="20"/>
              </w:rPr>
              <w:t>73329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DD47" w14:textId="77777777" w:rsidR="004A2FBF" w:rsidRPr="0018569F" w:rsidRDefault="004A2FBF" w:rsidP="004A2FBF">
            <w:pPr>
              <w:jc w:val="center"/>
              <w:rPr>
                <w:color w:val="000000"/>
                <w:sz w:val="20"/>
                <w:szCs w:val="20"/>
              </w:rPr>
            </w:pPr>
            <w:r w:rsidRPr="0018569F">
              <w:rPr>
                <w:color w:val="000000"/>
                <w:sz w:val="20"/>
                <w:szCs w:val="20"/>
              </w:rPr>
              <w:t>73329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CCED" w14:textId="77777777" w:rsidR="004A2FBF" w:rsidRPr="0018569F" w:rsidRDefault="004A2FBF" w:rsidP="004A2FBF">
            <w:pPr>
              <w:jc w:val="center"/>
              <w:rPr>
                <w:color w:val="000000"/>
                <w:sz w:val="20"/>
                <w:szCs w:val="20"/>
              </w:rPr>
            </w:pPr>
            <w:r w:rsidRPr="0018569F">
              <w:rPr>
                <w:color w:val="000000"/>
                <w:sz w:val="20"/>
                <w:szCs w:val="20"/>
              </w:rPr>
              <w:t>73529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17BA9" w14:textId="77777777" w:rsidR="004A2FBF" w:rsidRPr="0018569F" w:rsidRDefault="004A2FBF" w:rsidP="004A2FBF">
            <w:pPr>
              <w:jc w:val="center"/>
              <w:rPr>
                <w:color w:val="000000"/>
                <w:sz w:val="20"/>
                <w:szCs w:val="20"/>
              </w:rPr>
            </w:pPr>
            <w:r w:rsidRPr="0018569F">
              <w:rPr>
                <w:color w:val="000000"/>
                <w:sz w:val="20"/>
                <w:szCs w:val="20"/>
              </w:rPr>
              <w:t>220187</w:t>
            </w:r>
          </w:p>
        </w:tc>
      </w:tr>
      <w:tr w:rsidR="004A2FBF" w:rsidRPr="0018569F" w14:paraId="4C1E6C8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FDCB" w14:textId="77777777" w:rsidR="004A2FBF" w:rsidRPr="00CF65A6" w:rsidRDefault="004A2FBF" w:rsidP="004A2FBF">
            <w:pPr>
              <w:jc w:val="center"/>
              <w:rPr>
                <w:color w:val="000000"/>
                <w:sz w:val="20"/>
                <w:szCs w:val="20"/>
              </w:rPr>
            </w:pPr>
            <w:r w:rsidRPr="00CF65A6">
              <w:rPr>
                <w:color w:val="000000"/>
                <w:sz w:val="20"/>
                <w:szCs w:val="20"/>
              </w:rPr>
              <w:t>6490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51F3" w14:textId="77777777" w:rsidR="004A2FBF" w:rsidRPr="0018569F" w:rsidRDefault="004A2FBF" w:rsidP="004A2FBF">
            <w:pPr>
              <w:rPr>
                <w:color w:val="000000"/>
                <w:sz w:val="20"/>
                <w:szCs w:val="20"/>
              </w:rPr>
            </w:pPr>
            <w:r w:rsidRPr="0018569F">
              <w:rPr>
                <w:color w:val="000000"/>
                <w:sz w:val="20"/>
                <w:szCs w:val="20"/>
              </w:rPr>
              <w:t>Rēzekne - Malta - Ružina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C520"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61B31" w14:textId="77777777" w:rsidR="004A2FBF" w:rsidRPr="0018569F" w:rsidRDefault="004A2FBF" w:rsidP="004A2FBF">
            <w:pPr>
              <w:jc w:val="center"/>
              <w:rPr>
                <w:color w:val="000000"/>
                <w:sz w:val="20"/>
                <w:szCs w:val="20"/>
              </w:rPr>
            </w:pPr>
            <w:r w:rsidRPr="0018569F">
              <w:rPr>
                <w:color w:val="000000"/>
                <w:sz w:val="20"/>
                <w:szCs w:val="20"/>
              </w:rPr>
              <w:t>81038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F3FA" w14:textId="77777777" w:rsidR="004A2FBF" w:rsidRPr="0018569F" w:rsidRDefault="004A2FBF" w:rsidP="004A2FBF">
            <w:pPr>
              <w:jc w:val="center"/>
              <w:rPr>
                <w:color w:val="000000"/>
                <w:sz w:val="20"/>
                <w:szCs w:val="20"/>
              </w:rPr>
            </w:pPr>
            <w:r w:rsidRPr="0018569F">
              <w:rPr>
                <w:color w:val="000000"/>
                <w:sz w:val="20"/>
                <w:szCs w:val="20"/>
              </w:rPr>
              <w:t>81038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59B1C" w14:textId="77777777" w:rsidR="004A2FBF" w:rsidRPr="0018569F" w:rsidRDefault="004A2FBF" w:rsidP="004A2FBF">
            <w:pPr>
              <w:jc w:val="center"/>
              <w:rPr>
                <w:color w:val="000000"/>
                <w:sz w:val="20"/>
                <w:szCs w:val="20"/>
              </w:rPr>
            </w:pPr>
            <w:r w:rsidRPr="0018569F">
              <w:rPr>
                <w:color w:val="000000"/>
                <w:sz w:val="20"/>
                <w:szCs w:val="20"/>
              </w:rPr>
              <w:t>81152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3A1F" w14:textId="77777777" w:rsidR="004A2FBF" w:rsidRPr="0018569F" w:rsidRDefault="004A2FBF" w:rsidP="004A2FBF">
            <w:pPr>
              <w:jc w:val="center"/>
              <w:rPr>
                <w:color w:val="000000"/>
                <w:sz w:val="20"/>
                <w:szCs w:val="20"/>
              </w:rPr>
            </w:pPr>
            <w:r w:rsidRPr="0018569F">
              <w:rPr>
                <w:color w:val="000000"/>
                <w:sz w:val="20"/>
                <w:szCs w:val="20"/>
              </w:rPr>
              <w:t>243228</w:t>
            </w:r>
          </w:p>
        </w:tc>
      </w:tr>
      <w:tr w:rsidR="004A2FBF" w:rsidRPr="0018569F" w14:paraId="61812AA2"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BA39" w14:textId="77777777" w:rsidR="004A2FBF" w:rsidRPr="00CF65A6" w:rsidRDefault="004A2FBF" w:rsidP="004A2FBF">
            <w:pPr>
              <w:jc w:val="center"/>
              <w:rPr>
                <w:color w:val="000000"/>
                <w:sz w:val="20"/>
                <w:szCs w:val="20"/>
              </w:rPr>
            </w:pPr>
            <w:r w:rsidRPr="00CF65A6">
              <w:rPr>
                <w:color w:val="000000"/>
                <w:sz w:val="20"/>
                <w:szCs w:val="20"/>
              </w:rPr>
              <w:t>6548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EDEE" w14:textId="77777777" w:rsidR="004A2FBF" w:rsidRPr="0018569F" w:rsidRDefault="004A2FBF" w:rsidP="004A2FBF">
            <w:pPr>
              <w:rPr>
                <w:color w:val="000000"/>
                <w:sz w:val="20"/>
                <w:szCs w:val="20"/>
              </w:rPr>
            </w:pPr>
            <w:r w:rsidRPr="0018569F">
              <w:rPr>
                <w:color w:val="000000"/>
                <w:sz w:val="20"/>
                <w:szCs w:val="20"/>
              </w:rPr>
              <w:t xml:space="preserve">Rēzekne  - Sprūževa - </w:t>
            </w:r>
            <w:proofErr w:type="spellStart"/>
            <w:r w:rsidRPr="0018569F">
              <w:rPr>
                <w:color w:val="000000"/>
                <w:sz w:val="20"/>
                <w:szCs w:val="20"/>
              </w:rPr>
              <w:t>Zarečnajas</w:t>
            </w:r>
            <w:proofErr w:type="spellEnd"/>
            <w:r w:rsidRPr="0018569F">
              <w:rPr>
                <w:color w:val="000000"/>
                <w:sz w:val="20"/>
                <w:szCs w:val="20"/>
              </w:rPr>
              <w:t xml:space="preserve"> skola – Stoļerova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996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EB60"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652B"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EB4C" w14:textId="77777777" w:rsidR="004A2FBF" w:rsidRPr="0018569F" w:rsidRDefault="004A2FBF" w:rsidP="004A2FBF">
            <w:pPr>
              <w:jc w:val="center"/>
              <w:rPr>
                <w:color w:val="000000"/>
                <w:sz w:val="20"/>
                <w:szCs w:val="20"/>
              </w:rPr>
            </w:pPr>
            <w:r w:rsidRPr="0018569F">
              <w:rPr>
                <w:color w:val="000000"/>
                <w:sz w:val="20"/>
                <w:szCs w:val="20"/>
              </w:rPr>
              <w:t>9061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DCA27" w14:textId="77777777" w:rsidR="004A2FBF" w:rsidRPr="0018569F" w:rsidRDefault="004A2FBF" w:rsidP="004A2FBF">
            <w:pPr>
              <w:jc w:val="center"/>
              <w:rPr>
                <w:color w:val="000000"/>
                <w:sz w:val="20"/>
                <w:szCs w:val="20"/>
              </w:rPr>
            </w:pPr>
            <w:r w:rsidRPr="0018569F">
              <w:rPr>
                <w:color w:val="000000"/>
                <w:sz w:val="20"/>
                <w:szCs w:val="20"/>
              </w:rPr>
              <w:t>27255</w:t>
            </w:r>
          </w:p>
        </w:tc>
      </w:tr>
      <w:tr w:rsidR="004A2FBF" w:rsidRPr="0018569F" w14:paraId="1966008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7B58" w14:textId="77777777" w:rsidR="004A2FBF" w:rsidRPr="00CF65A6" w:rsidRDefault="004A2FBF" w:rsidP="004A2FBF">
            <w:pPr>
              <w:jc w:val="center"/>
              <w:rPr>
                <w:color w:val="000000"/>
                <w:sz w:val="20"/>
                <w:szCs w:val="20"/>
              </w:rPr>
            </w:pPr>
            <w:r w:rsidRPr="00CF65A6">
              <w:rPr>
                <w:color w:val="000000"/>
                <w:sz w:val="20"/>
                <w:szCs w:val="20"/>
              </w:rPr>
              <w:t>6561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A76D" w14:textId="77777777" w:rsidR="004A2FBF" w:rsidRPr="0018569F" w:rsidRDefault="004A2FBF" w:rsidP="004A2FBF">
            <w:pPr>
              <w:rPr>
                <w:color w:val="000000"/>
                <w:sz w:val="20"/>
                <w:szCs w:val="20"/>
              </w:rPr>
            </w:pPr>
            <w:r w:rsidRPr="0018569F">
              <w:rPr>
                <w:color w:val="000000"/>
                <w:sz w:val="20"/>
                <w:szCs w:val="20"/>
              </w:rPr>
              <w:t>Rēzekne – Kaunata (3,8,9,10,17,18)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CCE1"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83C5" w14:textId="77777777" w:rsidR="004A2FBF" w:rsidRPr="0018569F" w:rsidRDefault="004A2FBF" w:rsidP="004A2FBF">
            <w:pPr>
              <w:jc w:val="center"/>
              <w:rPr>
                <w:color w:val="000000"/>
                <w:sz w:val="20"/>
                <w:szCs w:val="20"/>
              </w:rPr>
            </w:pPr>
            <w:r w:rsidRPr="0018569F">
              <w:rPr>
                <w:color w:val="000000"/>
                <w:sz w:val="20"/>
                <w:szCs w:val="20"/>
              </w:rPr>
              <w:t>54463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BE099" w14:textId="77777777" w:rsidR="004A2FBF" w:rsidRPr="0018569F" w:rsidRDefault="004A2FBF" w:rsidP="004A2FBF">
            <w:pPr>
              <w:jc w:val="center"/>
              <w:rPr>
                <w:color w:val="000000"/>
                <w:sz w:val="20"/>
                <w:szCs w:val="20"/>
              </w:rPr>
            </w:pPr>
            <w:r w:rsidRPr="0018569F">
              <w:rPr>
                <w:color w:val="000000"/>
                <w:sz w:val="20"/>
                <w:szCs w:val="20"/>
              </w:rPr>
              <w:t>54463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44B16" w14:textId="77777777" w:rsidR="004A2FBF" w:rsidRPr="0018569F" w:rsidRDefault="004A2FBF" w:rsidP="004A2FBF">
            <w:pPr>
              <w:jc w:val="center"/>
              <w:rPr>
                <w:color w:val="000000"/>
                <w:sz w:val="20"/>
                <w:szCs w:val="20"/>
              </w:rPr>
            </w:pPr>
            <w:r w:rsidRPr="0018569F">
              <w:rPr>
                <w:color w:val="000000"/>
                <w:sz w:val="20"/>
                <w:szCs w:val="20"/>
              </w:rPr>
              <w:t>54626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16E6D" w14:textId="77777777" w:rsidR="004A2FBF" w:rsidRPr="0018569F" w:rsidRDefault="004A2FBF" w:rsidP="004A2FBF">
            <w:pPr>
              <w:jc w:val="center"/>
              <w:rPr>
                <w:color w:val="000000"/>
                <w:sz w:val="20"/>
                <w:szCs w:val="20"/>
              </w:rPr>
            </w:pPr>
            <w:r w:rsidRPr="0018569F">
              <w:rPr>
                <w:color w:val="000000"/>
                <w:sz w:val="20"/>
                <w:szCs w:val="20"/>
              </w:rPr>
              <w:t>163552</w:t>
            </w:r>
          </w:p>
        </w:tc>
      </w:tr>
      <w:tr w:rsidR="004A2FBF" w:rsidRPr="0018569F" w14:paraId="46891CE7"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EB1D" w14:textId="77777777" w:rsidR="004A2FBF" w:rsidRPr="00CF65A6" w:rsidRDefault="004A2FBF" w:rsidP="004A2FBF">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B5B6" w14:textId="77777777" w:rsidR="004A2FBF" w:rsidRPr="0018569F" w:rsidRDefault="004A2FBF" w:rsidP="004A2FBF">
            <w:pPr>
              <w:rPr>
                <w:color w:val="000000"/>
                <w:sz w:val="20"/>
                <w:szCs w:val="20"/>
              </w:rPr>
            </w:pPr>
            <w:r w:rsidRPr="0018569F">
              <w:rPr>
                <w:color w:val="000000"/>
                <w:sz w:val="20"/>
                <w:szCs w:val="20"/>
              </w:rPr>
              <w:t>Rēzekne - Strūžāni (21,23,24,25,29,31,32,35,37,38,40, 42,44)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02D2" w14:textId="77777777" w:rsidR="004A2FBF" w:rsidRPr="0018569F" w:rsidRDefault="004A2FBF" w:rsidP="004A2FBF">
            <w:pPr>
              <w:jc w:val="center"/>
              <w:rPr>
                <w:color w:val="000000"/>
                <w:sz w:val="20"/>
                <w:szCs w:val="20"/>
              </w:rPr>
            </w:pPr>
            <w:r w:rsidRPr="0018569F">
              <w:rPr>
                <w:color w:val="000000"/>
                <w:sz w:val="20"/>
                <w:szCs w:val="20"/>
              </w:rPr>
              <w:t>13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2E4C" w14:textId="77777777" w:rsidR="004A2FBF" w:rsidRPr="0018569F" w:rsidRDefault="004A2FBF" w:rsidP="004A2FBF">
            <w:pPr>
              <w:jc w:val="center"/>
              <w:rPr>
                <w:color w:val="000000"/>
                <w:sz w:val="20"/>
                <w:szCs w:val="20"/>
              </w:rPr>
            </w:pPr>
            <w:r w:rsidRPr="0018569F">
              <w:rPr>
                <w:color w:val="000000"/>
                <w:sz w:val="20"/>
                <w:szCs w:val="20"/>
              </w:rPr>
              <w:t>91779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E4B0" w14:textId="77777777" w:rsidR="004A2FBF" w:rsidRPr="0018569F" w:rsidRDefault="004A2FBF" w:rsidP="004A2FBF">
            <w:pPr>
              <w:jc w:val="center"/>
              <w:rPr>
                <w:color w:val="000000"/>
                <w:sz w:val="20"/>
                <w:szCs w:val="20"/>
              </w:rPr>
            </w:pPr>
            <w:r w:rsidRPr="0018569F">
              <w:rPr>
                <w:color w:val="000000"/>
                <w:sz w:val="20"/>
                <w:szCs w:val="20"/>
              </w:rPr>
              <w:t>91779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80DED" w14:textId="77777777" w:rsidR="004A2FBF" w:rsidRPr="0018569F" w:rsidRDefault="004A2FBF" w:rsidP="004A2FBF">
            <w:pPr>
              <w:jc w:val="center"/>
              <w:rPr>
                <w:color w:val="000000"/>
                <w:sz w:val="20"/>
                <w:szCs w:val="20"/>
              </w:rPr>
            </w:pPr>
            <w:r w:rsidRPr="0018569F">
              <w:rPr>
                <w:color w:val="000000"/>
                <w:sz w:val="20"/>
                <w:szCs w:val="20"/>
              </w:rPr>
              <w:t>92089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1CB6" w14:textId="77777777" w:rsidR="004A2FBF" w:rsidRPr="0018569F" w:rsidRDefault="004A2FBF" w:rsidP="004A2FBF">
            <w:pPr>
              <w:jc w:val="center"/>
              <w:rPr>
                <w:color w:val="000000"/>
                <w:sz w:val="20"/>
                <w:szCs w:val="20"/>
              </w:rPr>
            </w:pPr>
            <w:r w:rsidRPr="0018569F">
              <w:rPr>
                <w:color w:val="000000"/>
                <w:sz w:val="20"/>
                <w:szCs w:val="20"/>
              </w:rPr>
              <w:t>275647</w:t>
            </w:r>
          </w:p>
        </w:tc>
      </w:tr>
      <w:tr w:rsidR="004A2FBF" w:rsidRPr="0018569F" w14:paraId="750FD8AB"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98E5" w14:textId="77777777" w:rsidR="004A2FBF" w:rsidRPr="00CF65A6" w:rsidRDefault="004A2FBF" w:rsidP="004A2FBF">
            <w:pPr>
              <w:jc w:val="center"/>
              <w:rPr>
                <w:color w:val="000000"/>
                <w:sz w:val="20"/>
                <w:szCs w:val="20"/>
              </w:rPr>
            </w:pPr>
            <w:r w:rsidRPr="00CF65A6">
              <w:rPr>
                <w:color w:val="000000"/>
                <w:sz w:val="20"/>
                <w:szCs w:val="20"/>
              </w:rPr>
              <w:t>6567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44DE8" w14:textId="77777777" w:rsidR="004A2FBF" w:rsidRPr="0018569F" w:rsidRDefault="004A2FBF" w:rsidP="004A2FBF">
            <w:pPr>
              <w:rPr>
                <w:color w:val="000000"/>
                <w:sz w:val="20"/>
                <w:szCs w:val="20"/>
              </w:rPr>
            </w:pPr>
            <w:r w:rsidRPr="0018569F">
              <w:rPr>
                <w:color w:val="000000"/>
                <w:sz w:val="20"/>
                <w:szCs w:val="20"/>
              </w:rPr>
              <w:t>Rēzekne - Žogotas - Gaigalava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600B"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A90FD" w14:textId="77777777" w:rsidR="004A2FBF" w:rsidRPr="0018569F" w:rsidRDefault="004A2FBF" w:rsidP="004A2FBF">
            <w:pPr>
              <w:jc w:val="center"/>
              <w:rPr>
                <w:color w:val="000000"/>
                <w:sz w:val="20"/>
                <w:szCs w:val="20"/>
              </w:rPr>
            </w:pPr>
            <w:r w:rsidRPr="0018569F">
              <w:rPr>
                <w:color w:val="000000"/>
                <w:sz w:val="20"/>
                <w:szCs w:val="20"/>
              </w:rPr>
              <w:t>34784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911A7" w14:textId="77777777" w:rsidR="004A2FBF" w:rsidRPr="0018569F" w:rsidRDefault="004A2FBF" w:rsidP="004A2FBF">
            <w:pPr>
              <w:jc w:val="center"/>
              <w:rPr>
                <w:color w:val="000000"/>
                <w:sz w:val="20"/>
                <w:szCs w:val="20"/>
              </w:rPr>
            </w:pPr>
            <w:r w:rsidRPr="0018569F">
              <w:rPr>
                <w:color w:val="000000"/>
                <w:sz w:val="20"/>
                <w:szCs w:val="20"/>
              </w:rPr>
              <w:t>34784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020B" w14:textId="77777777" w:rsidR="004A2FBF" w:rsidRPr="0018569F" w:rsidRDefault="004A2FBF" w:rsidP="004A2FBF">
            <w:pPr>
              <w:jc w:val="center"/>
              <w:rPr>
                <w:color w:val="000000"/>
                <w:sz w:val="20"/>
                <w:szCs w:val="20"/>
              </w:rPr>
            </w:pPr>
            <w:r w:rsidRPr="0018569F">
              <w:rPr>
                <w:color w:val="000000"/>
                <w:sz w:val="20"/>
                <w:szCs w:val="20"/>
              </w:rPr>
              <w:t>34670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639B0" w14:textId="77777777" w:rsidR="004A2FBF" w:rsidRPr="0018569F" w:rsidRDefault="004A2FBF" w:rsidP="004A2FBF">
            <w:pPr>
              <w:jc w:val="center"/>
              <w:rPr>
                <w:color w:val="000000"/>
                <w:sz w:val="20"/>
                <w:szCs w:val="20"/>
              </w:rPr>
            </w:pPr>
            <w:r w:rsidRPr="0018569F">
              <w:rPr>
                <w:color w:val="000000"/>
                <w:sz w:val="20"/>
                <w:szCs w:val="20"/>
              </w:rPr>
              <w:t>104238</w:t>
            </w:r>
          </w:p>
        </w:tc>
      </w:tr>
      <w:tr w:rsidR="004A2FBF" w:rsidRPr="0018569F" w14:paraId="78F4EC72"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BF8201D" w14:textId="77777777" w:rsidR="004A2FBF" w:rsidRPr="00CF65A6" w:rsidRDefault="004A2FBF" w:rsidP="004A2FBF">
            <w:pPr>
              <w:jc w:val="center"/>
              <w:rPr>
                <w:b/>
                <w:bCs/>
                <w:color w:val="000000"/>
                <w:sz w:val="20"/>
                <w:szCs w:val="20"/>
              </w:rPr>
            </w:pPr>
            <w:r w:rsidRPr="00CF65A6">
              <w:rPr>
                <w:b/>
                <w:bCs/>
                <w:color w:val="000000"/>
                <w:sz w:val="20"/>
                <w:szCs w:val="20"/>
              </w:rPr>
              <w:t xml:space="preserve">K3 kategorijas autobusi </w:t>
            </w:r>
          </w:p>
        </w:tc>
      </w:tr>
      <w:tr w:rsidR="004A2FBF" w:rsidRPr="0018569F" w14:paraId="3953C16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FD19D" w14:textId="77777777" w:rsidR="004A2FBF" w:rsidRPr="00CF65A6" w:rsidRDefault="004A2FBF" w:rsidP="004A2FBF">
            <w:pPr>
              <w:jc w:val="center"/>
              <w:rPr>
                <w:color w:val="000000"/>
                <w:sz w:val="20"/>
                <w:szCs w:val="20"/>
              </w:rPr>
            </w:pPr>
            <w:r w:rsidRPr="00CF65A6">
              <w:rPr>
                <w:color w:val="000000"/>
                <w:sz w:val="20"/>
                <w:szCs w:val="20"/>
              </w:rPr>
              <w:t>5626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96C25" w14:textId="77777777" w:rsidR="004A2FBF" w:rsidRPr="0018569F" w:rsidRDefault="004A2FBF" w:rsidP="004A2FBF">
            <w:pPr>
              <w:rPr>
                <w:color w:val="000000"/>
                <w:sz w:val="20"/>
                <w:szCs w:val="20"/>
              </w:rPr>
            </w:pPr>
            <w:r w:rsidRPr="0018569F">
              <w:rPr>
                <w:color w:val="000000"/>
                <w:sz w:val="20"/>
                <w:szCs w:val="20"/>
              </w:rPr>
              <w:t xml:space="preserve">Rēzekne - Makašāni - </w:t>
            </w:r>
            <w:proofErr w:type="spellStart"/>
            <w:r w:rsidRPr="0018569F">
              <w:rPr>
                <w:color w:val="000000"/>
                <w:sz w:val="20"/>
                <w:szCs w:val="20"/>
              </w:rPr>
              <w:t>Diogi</w:t>
            </w:r>
            <w:proofErr w:type="spellEnd"/>
            <w:r w:rsidRPr="0018569F">
              <w:rPr>
                <w:color w:val="000000"/>
                <w:sz w:val="20"/>
                <w:szCs w:val="20"/>
              </w:rPr>
              <w:t xml:space="preserve"> – Rēzekne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A7CD"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2D93" w14:textId="77777777" w:rsidR="004A2FBF" w:rsidRPr="0018569F" w:rsidRDefault="004A2FBF" w:rsidP="004A2FBF">
            <w:pPr>
              <w:jc w:val="center"/>
              <w:rPr>
                <w:color w:val="000000"/>
                <w:sz w:val="20"/>
                <w:szCs w:val="20"/>
              </w:rPr>
            </w:pPr>
            <w:r w:rsidRPr="0018569F">
              <w:rPr>
                <w:color w:val="000000"/>
                <w:sz w:val="20"/>
                <w:szCs w:val="20"/>
              </w:rPr>
              <w:t>1075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152E4" w14:textId="77777777" w:rsidR="004A2FBF" w:rsidRPr="0018569F" w:rsidRDefault="004A2FBF" w:rsidP="004A2FBF">
            <w:pPr>
              <w:jc w:val="center"/>
              <w:rPr>
                <w:color w:val="000000"/>
                <w:sz w:val="20"/>
                <w:szCs w:val="20"/>
              </w:rPr>
            </w:pPr>
            <w:r w:rsidRPr="0018569F">
              <w:rPr>
                <w:color w:val="000000"/>
                <w:sz w:val="20"/>
                <w:szCs w:val="20"/>
              </w:rPr>
              <w:t>1075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E3A5" w14:textId="77777777" w:rsidR="004A2FBF" w:rsidRPr="0018569F" w:rsidRDefault="004A2FBF" w:rsidP="004A2FBF">
            <w:pPr>
              <w:jc w:val="center"/>
              <w:rPr>
                <w:color w:val="000000"/>
                <w:sz w:val="20"/>
                <w:szCs w:val="20"/>
              </w:rPr>
            </w:pPr>
            <w:r w:rsidRPr="0018569F">
              <w:rPr>
                <w:color w:val="000000"/>
                <w:sz w:val="20"/>
                <w:szCs w:val="20"/>
              </w:rPr>
              <w:t>1075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B23A8" w14:textId="77777777" w:rsidR="004A2FBF" w:rsidRPr="0018569F" w:rsidRDefault="004A2FBF" w:rsidP="004A2FBF">
            <w:pPr>
              <w:jc w:val="center"/>
              <w:rPr>
                <w:color w:val="000000"/>
                <w:sz w:val="20"/>
                <w:szCs w:val="20"/>
              </w:rPr>
            </w:pPr>
            <w:r w:rsidRPr="0018569F">
              <w:rPr>
                <w:color w:val="000000"/>
                <w:sz w:val="20"/>
                <w:szCs w:val="20"/>
              </w:rPr>
              <w:t>3225</w:t>
            </w:r>
          </w:p>
        </w:tc>
      </w:tr>
      <w:tr w:rsidR="004A2FBF" w:rsidRPr="0018569F" w14:paraId="2A6BADB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EFF9B" w14:textId="77777777" w:rsidR="004A2FBF" w:rsidRPr="00CF65A6" w:rsidRDefault="004A2FBF" w:rsidP="004A2FBF">
            <w:pPr>
              <w:jc w:val="center"/>
              <w:rPr>
                <w:color w:val="000000"/>
                <w:sz w:val="20"/>
                <w:szCs w:val="20"/>
              </w:rPr>
            </w:pPr>
            <w:r w:rsidRPr="00CF65A6">
              <w:rPr>
                <w:color w:val="000000"/>
                <w:sz w:val="20"/>
                <w:szCs w:val="20"/>
              </w:rPr>
              <w:t>5628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B4D3" w14:textId="77777777" w:rsidR="004A2FBF" w:rsidRPr="0018569F" w:rsidRDefault="004A2FBF" w:rsidP="004A2FBF">
            <w:pPr>
              <w:rPr>
                <w:color w:val="000000"/>
                <w:sz w:val="20"/>
                <w:szCs w:val="20"/>
              </w:rPr>
            </w:pPr>
            <w:r w:rsidRPr="0018569F">
              <w:rPr>
                <w:color w:val="000000"/>
                <w:sz w:val="20"/>
                <w:szCs w:val="20"/>
              </w:rPr>
              <w:t>Rēzekne - Makašāni – Dricāni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E27C"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952C" w14:textId="77777777" w:rsidR="004A2FBF" w:rsidRPr="0018569F" w:rsidRDefault="004A2FBF" w:rsidP="004A2FBF">
            <w:pPr>
              <w:jc w:val="center"/>
              <w:rPr>
                <w:color w:val="000000"/>
                <w:sz w:val="20"/>
                <w:szCs w:val="20"/>
              </w:rPr>
            </w:pPr>
            <w:r w:rsidRPr="0018569F">
              <w:rPr>
                <w:color w:val="000000"/>
                <w:sz w:val="20"/>
                <w:szCs w:val="20"/>
              </w:rPr>
              <w:t>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A900" w14:textId="77777777" w:rsidR="004A2FBF" w:rsidRPr="0018569F" w:rsidRDefault="004A2FBF" w:rsidP="004A2FBF">
            <w:pPr>
              <w:jc w:val="center"/>
              <w:rPr>
                <w:color w:val="000000"/>
                <w:sz w:val="20"/>
                <w:szCs w:val="20"/>
              </w:rPr>
            </w:pPr>
            <w:r w:rsidRPr="0018569F">
              <w:rPr>
                <w:color w:val="000000"/>
                <w:sz w:val="20"/>
                <w:szCs w:val="20"/>
              </w:rPr>
              <w:t>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540C" w14:textId="77777777" w:rsidR="004A2FBF" w:rsidRPr="0018569F" w:rsidRDefault="004A2FBF" w:rsidP="004A2FBF">
            <w:pPr>
              <w:jc w:val="center"/>
              <w:rPr>
                <w:color w:val="000000"/>
                <w:sz w:val="20"/>
                <w:szCs w:val="20"/>
              </w:rPr>
            </w:pPr>
            <w:r w:rsidRPr="0018569F">
              <w:rPr>
                <w:color w:val="000000"/>
                <w:sz w:val="20"/>
                <w:szCs w:val="20"/>
              </w:rPr>
              <w:t>7680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0B2E" w14:textId="77777777" w:rsidR="004A2FBF" w:rsidRPr="0018569F" w:rsidRDefault="004A2FBF" w:rsidP="004A2FBF">
            <w:pPr>
              <w:jc w:val="center"/>
              <w:rPr>
                <w:color w:val="000000"/>
                <w:sz w:val="20"/>
                <w:szCs w:val="20"/>
              </w:rPr>
            </w:pPr>
            <w:r w:rsidRPr="0018569F">
              <w:rPr>
                <w:color w:val="000000"/>
                <w:sz w:val="20"/>
                <w:szCs w:val="20"/>
              </w:rPr>
              <w:t>23102</w:t>
            </w:r>
          </w:p>
        </w:tc>
      </w:tr>
      <w:tr w:rsidR="004A2FBF" w:rsidRPr="0018569F" w14:paraId="02E9382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172E" w14:textId="77777777" w:rsidR="004A2FBF" w:rsidRPr="0018569F" w:rsidRDefault="004A2FBF" w:rsidP="004A2FBF">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732A6" w14:textId="77777777" w:rsidR="004A2FBF" w:rsidRPr="0018569F" w:rsidRDefault="004A2FBF" w:rsidP="004A2FBF">
            <w:pPr>
              <w:rPr>
                <w:color w:val="000000"/>
                <w:sz w:val="20"/>
                <w:szCs w:val="20"/>
              </w:rPr>
            </w:pPr>
            <w:r w:rsidRPr="0018569F">
              <w:rPr>
                <w:color w:val="000000"/>
                <w:sz w:val="20"/>
                <w:szCs w:val="20"/>
              </w:rPr>
              <w:t>Rēzekne - Strūžāni (36,39)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FCB8"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206C5" w14:textId="77777777" w:rsidR="004A2FBF" w:rsidRPr="0018569F" w:rsidRDefault="004A2FBF" w:rsidP="004A2FBF">
            <w:pPr>
              <w:jc w:val="center"/>
              <w:rPr>
                <w:color w:val="000000"/>
                <w:sz w:val="20"/>
                <w:szCs w:val="20"/>
              </w:rPr>
            </w:pPr>
            <w:r w:rsidRPr="0018569F">
              <w:rPr>
                <w:color w:val="000000"/>
                <w:sz w:val="20"/>
                <w:szCs w:val="20"/>
              </w:rPr>
              <w:t>19505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A8B03" w14:textId="77777777" w:rsidR="004A2FBF" w:rsidRPr="0018569F" w:rsidRDefault="004A2FBF" w:rsidP="004A2FBF">
            <w:pPr>
              <w:jc w:val="center"/>
              <w:rPr>
                <w:color w:val="000000"/>
                <w:sz w:val="20"/>
                <w:szCs w:val="20"/>
              </w:rPr>
            </w:pPr>
            <w:r w:rsidRPr="0018569F">
              <w:rPr>
                <w:color w:val="000000"/>
                <w:sz w:val="20"/>
                <w:szCs w:val="20"/>
              </w:rPr>
              <w:t>19505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A498" w14:textId="77777777" w:rsidR="004A2FBF" w:rsidRPr="0018569F" w:rsidRDefault="004A2FBF" w:rsidP="004A2FBF">
            <w:pPr>
              <w:jc w:val="center"/>
              <w:rPr>
                <w:color w:val="000000"/>
                <w:sz w:val="20"/>
                <w:szCs w:val="20"/>
              </w:rPr>
            </w:pPr>
            <w:r w:rsidRPr="0018569F">
              <w:rPr>
                <w:color w:val="000000"/>
                <w:sz w:val="20"/>
                <w:szCs w:val="20"/>
              </w:rPr>
              <w:t>19427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E1F08" w14:textId="77777777" w:rsidR="004A2FBF" w:rsidRPr="0018569F" w:rsidRDefault="004A2FBF" w:rsidP="004A2FBF">
            <w:pPr>
              <w:jc w:val="center"/>
              <w:rPr>
                <w:color w:val="000000"/>
                <w:sz w:val="20"/>
                <w:szCs w:val="20"/>
              </w:rPr>
            </w:pPr>
            <w:r w:rsidRPr="0018569F">
              <w:rPr>
                <w:color w:val="000000"/>
                <w:sz w:val="20"/>
                <w:szCs w:val="20"/>
              </w:rPr>
              <w:t>58437</w:t>
            </w:r>
          </w:p>
        </w:tc>
      </w:tr>
      <w:tr w:rsidR="004A2FBF" w:rsidRPr="0018569F" w14:paraId="2D56614A"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ACCC" w14:textId="77777777" w:rsidR="004A2FBF" w:rsidRPr="0018569F" w:rsidRDefault="004A2FBF" w:rsidP="004A2FBF">
            <w:pPr>
              <w:jc w:val="center"/>
              <w:rPr>
                <w:color w:val="000000"/>
                <w:sz w:val="20"/>
                <w:szCs w:val="20"/>
              </w:rPr>
            </w:pPr>
            <w:r w:rsidRPr="0018569F">
              <w:rPr>
                <w:color w:val="000000"/>
                <w:sz w:val="20"/>
                <w:szCs w:val="20"/>
              </w:rPr>
              <w:t>6569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0E148" w14:textId="77777777" w:rsidR="004A2FBF" w:rsidRPr="0018569F" w:rsidRDefault="004A2FBF" w:rsidP="004A2FBF">
            <w:pPr>
              <w:rPr>
                <w:color w:val="000000"/>
                <w:sz w:val="20"/>
                <w:szCs w:val="20"/>
              </w:rPr>
            </w:pPr>
            <w:r w:rsidRPr="0018569F">
              <w:rPr>
                <w:color w:val="000000"/>
                <w:sz w:val="20"/>
                <w:szCs w:val="20"/>
              </w:rPr>
              <w:t>Rēzekne - Kaunata - Zosna – Rēzekne  (1) (01.09.-31.05)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6976"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DB9B1" w14:textId="77777777" w:rsidR="004A2FBF" w:rsidRPr="0018569F" w:rsidRDefault="004A2FBF" w:rsidP="004A2FBF">
            <w:pPr>
              <w:jc w:val="center"/>
              <w:rPr>
                <w:color w:val="000000"/>
                <w:sz w:val="20"/>
                <w:szCs w:val="20"/>
              </w:rPr>
            </w:pPr>
            <w:r w:rsidRPr="0018569F">
              <w:rPr>
                <w:color w:val="000000"/>
                <w:sz w:val="20"/>
                <w:szCs w:val="20"/>
              </w:rPr>
              <w:t>21840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9B5BC" w14:textId="77777777" w:rsidR="004A2FBF" w:rsidRPr="0018569F" w:rsidRDefault="004A2FBF" w:rsidP="004A2FBF">
            <w:pPr>
              <w:jc w:val="center"/>
              <w:rPr>
                <w:color w:val="000000"/>
                <w:sz w:val="20"/>
                <w:szCs w:val="20"/>
              </w:rPr>
            </w:pPr>
            <w:r w:rsidRPr="0018569F">
              <w:rPr>
                <w:color w:val="000000"/>
                <w:sz w:val="20"/>
                <w:szCs w:val="20"/>
              </w:rPr>
              <w:t>21840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DBFA5" w14:textId="77777777" w:rsidR="004A2FBF" w:rsidRPr="0018569F" w:rsidRDefault="004A2FBF" w:rsidP="004A2FBF">
            <w:pPr>
              <w:jc w:val="center"/>
              <w:rPr>
                <w:color w:val="000000"/>
                <w:sz w:val="20"/>
                <w:szCs w:val="20"/>
              </w:rPr>
            </w:pPr>
            <w:r w:rsidRPr="0018569F">
              <w:rPr>
                <w:color w:val="000000"/>
                <w:sz w:val="20"/>
                <w:szCs w:val="20"/>
              </w:rPr>
              <w:t>21920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E852" w14:textId="77777777" w:rsidR="004A2FBF" w:rsidRPr="0018569F" w:rsidRDefault="004A2FBF" w:rsidP="004A2FBF">
            <w:pPr>
              <w:jc w:val="center"/>
              <w:rPr>
                <w:color w:val="000000"/>
                <w:sz w:val="20"/>
                <w:szCs w:val="20"/>
              </w:rPr>
            </w:pPr>
            <w:r w:rsidRPr="0018569F">
              <w:rPr>
                <w:color w:val="000000"/>
                <w:sz w:val="20"/>
                <w:szCs w:val="20"/>
              </w:rPr>
              <w:t>65600</w:t>
            </w:r>
          </w:p>
        </w:tc>
      </w:tr>
      <w:tr w:rsidR="004A2FBF" w:rsidRPr="0018569F" w14:paraId="604A7939"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F2301" w14:textId="77777777" w:rsidR="004A2FBF" w:rsidRPr="0018569F" w:rsidRDefault="004A2FBF" w:rsidP="004A2FBF">
            <w:pPr>
              <w:jc w:val="center"/>
              <w:rPr>
                <w:color w:val="000000"/>
                <w:sz w:val="20"/>
                <w:szCs w:val="20"/>
              </w:rPr>
            </w:pPr>
            <w:r w:rsidRPr="0018569F">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C4ED65F" w14:textId="77777777" w:rsidR="004A2FBF" w:rsidRPr="0018569F" w:rsidRDefault="004A2FBF" w:rsidP="004A2FBF">
            <w:pPr>
              <w:jc w:val="center"/>
              <w:rPr>
                <w:color w:val="000000"/>
                <w:sz w:val="20"/>
                <w:szCs w:val="20"/>
              </w:rPr>
            </w:pPr>
            <w:r w:rsidRPr="0018569F">
              <w:rPr>
                <w:color w:val="000000"/>
                <w:sz w:val="20"/>
                <w:szCs w:val="20"/>
              </w:rPr>
              <w:t>43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782E1C4" w14:textId="77777777" w:rsidR="004A2FBF" w:rsidRPr="0018569F" w:rsidRDefault="004A2FBF" w:rsidP="004A2FBF">
            <w:pPr>
              <w:jc w:val="center"/>
              <w:rPr>
                <w:color w:val="000000"/>
                <w:sz w:val="20"/>
                <w:szCs w:val="20"/>
              </w:rPr>
            </w:pPr>
            <w:r w:rsidRPr="0018569F">
              <w:rPr>
                <w:color w:val="000000"/>
                <w:sz w:val="20"/>
                <w:szCs w:val="20"/>
              </w:rPr>
              <w:t>540867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31BDB38" w14:textId="77777777" w:rsidR="004A2FBF" w:rsidRPr="0018569F" w:rsidRDefault="004A2FBF" w:rsidP="004A2FBF">
            <w:pPr>
              <w:jc w:val="center"/>
              <w:rPr>
                <w:color w:val="000000"/>
                <w:sz w:val="20"/>
                <w:szCs w:val="20"/>
              </w:rPr>
            </w:pPr>
            <w:r w:rsidRPr="0018569F">
              <w:rPr>
                <w:color w:val="000000"/>
                <w:sz w:val="20"/>
                <w:szCs w:val="20"/>
              </w:rPr>
              <w:t>540867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EB5C3F7" w14:textId="77777777" w:rsidR="004A2FBF" w:rsidRPr="0018569F" w:rsidRDefault="004A2FBF" w:rsidP="004A2FBF">
            <w:pPr>
              <w:jc w:val="center"/>
              <w:rPr>
                <w:color w:val="000000"/>
                <w:sz w:val="20"/>
                <w:szCs w:val="20"/>
              </w:rPr>
            </w:pPr>
            <w:r w:rsidRPr="0018569F">
              <w:rPr>
                <w:color w:val="000000"/>
                <w:sz w:val="20"/>
                <w:szCs w:val="20"/>
              </w:rPr>
              <w:t>541560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E2BC5A8" w14:textId="77777777" w:rsidR="004A2FBF" w:rsidRPr="0018569F" w:rsidRDefault="004A2FBF" w:rsidP="004A2FBF">
            <w:pPr>
              <w:jc w:val="center"/>
              <w:rPr>
                <w:color w:val="000000"/>
                <w:sz w:val="20"/>
                <w:szCs w:val="20"/>
              </w:rPr>
            </w:pPr>
            <w:r w:rsidRPr="0018569F">
              <w:rPr>
                <w:color w:val="000000"/>
                <w:sz w:val="20"/>
                <w:szCs w:val="20"/>
              </w:rPr>
              <w:t>1623294</w:t>
            </w:r>
          </w:p>
        </w:tc>
      </w:tr>
      <w:tr w:rsidR="004A2FBF" w:rsidRPr="0018569F" w14:paraId="02B33E2C"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96C94" w14:textId="77777777" w:rsidR="004A2FBF" w:rsidRPr="0018569F" w:rsidRDefault="004A2FBF" w:rsidP="004A2FBF">
            <w:pPr>
              <w:jc w:val="center"/>
              <w:rPr>
                <w:b/>
                <w:bCs/>
                <w:color w:val="000000"/>
                <w:sz w:val="20"/>
                <w:szCs w:val="20"/>
              </w:rPr>
            </w:pPr>
            <w:r w:rsidRPr="0018569F">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740AE" w14:textId="77777777" w:rsidR="004A2FBF" w:rsidRPr="0018569F" w:rsidRDefault="004A2FBF" w:rsidP="004A2FBF">
            <w:pPr>
              <w:jc w:val="center"/>
              <w:rPr>
                <w:b/>
                <w:bCs/>
                <w:color w:val="000000"/>
                <w:sz w:val="20"/>
                <w:szCs w:val="20"/>
              </w:rPr>
            </w:pPr>
            <w:r w:rsidRPr="0018569F">
              <w:rPr>
                <w:b/>
                <w:bCs/>
                <w:color w:val="000000"/>
                <w:sz w:val="20"/>
                <w:szCs w:val="20"/>
              </w:rPr>
              <w:t>168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4806" w14:textId="77777777" w:rsidR="004A2FBF" w:rsidRPr="0018569F" w:rsidRDefault="004A2FBF" w:rsidP="004A2FBF">
            <w:pPr>
              <w:jc w:val="center"/>
              <w:rPr>
                <w:b/>
                <w:bCs/>
                <w:color w:val="000000"/>
                <w:sz w:val="20"/>
                <w:szCs w:val="20"/>
              </w:rPr>
            </w:pPr>
            <w:r w:rsidRPr="0018569F">
              <w:rPr>
                <w:b/>
                <w:bCs/>
                <w:color w:val="000000"/>
                <w:sz w:val="20"/>
                <w:szCs w:val="20"/>
              </w:rPr>
              <w:t>1554182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CEEE9" w14:textId="77777777" w:rsidR="004A2FBF" w:rsidRPr="0018569F" w:rsidRDefault="004A2FBF" w:rsidP="004A2FBF">
            <w:pPr>
              <w:jc w:val="center"/>
              <w:rPr>
                <w:b/>
                <w:bCs/>
                <w:color w:val="000000"/>
                <w:sz w:val="20"/>
                <w:szCs w:val="20"/>
              </w:rPr>
            </w:pPr>
            <w:r w:rsidRPr="0018569F">
              <w:rPr>
                <w:b/>
                <w:bCs/>
                <w:color w:val="000000"/>
                <w:sz w:val="20"/>
                <w:szCs w:val="20"/>
              </w:rPr>
              <w:t>1554182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4D96" w14:textId="77777777" w:rsidR="004A2FBF" w:rsidRPr="0018569F" w:rsidRDefault="004A2FBF" w:rsidP="004A2FBF">
            <w:pPr>
              <w:jc w:val="center"/>
              <w:rPr>
                <w:b/>
                <w:bCs/>
                <w:color w:val="000000"/>
                <w:sz w:val="20"/>
                <w:szCs w:val="20"/>
              </w:rPr>
            </w:pPr>
            <w:r w:rsidRPr="0018569F">
              <w:rPr>
                <w:b/>
                <w:bCs/>
                <w:color w:val="000000"/>
                <w:sz w:val="20"/>
                <w:szCs w:val="20"/>
              </w:rPr>
              <w:t>1555353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B77E5" w14:textId="77777777" w:rsidR="004A2FBF" w:rsidRPr="0018569F" w:rsidRDefault="004A2FBF" w:rsidP="004A2FBF">
            <w:pPr>
              <w:jc w:val="center"/>
              <w:rPr>
                <w:b/>
                <w:bCs/>
                <w:color w:val="000000"/>
                <w:sz w:val="20"/>
                <w:szCs w:val="20"/>
              </w:rPr>
            </w:pPr>
            <w:r w:rsidRPr="0018569F">
              <w:rPr>
                <w:b/>
                <w:bCs/>
                <w:color w:val="000000"/>
                <w:sz w:val="20"/>
                <w:szCs w:val="20"/>
              </w:rPr>
              <w:t>4663717</w:t>
            </w:r>
          </w:p>
        </w:tc>
      </w:tr>
    </w:tbl>
    <w:p w14:paraId="3164D761"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04A78354" w14:textId="77777777" w:rsidR="004A2FBF" w:rsidRDefault="004A2FBF" w:rsidP="004A2FBF">
      <w:pPr>
        <w:jc w:val="right"/>
      </w:pPr>
    </w:p>
    <w:p w14:paraId="2965E4E4" w14:textId="77777777" w:rsidR="004A2FBF" w:rsidRDefault="004A2FBF" w:rsidP="004A2FBF">
      <w:pPr>
        <w:jc w:val="right"/>
      </w:pPr>
    </w:p>
    <w:p w14:paraId="120466C6" w14:textId="77777777" w:rsidR="00760A02" w:rsidRDefault="00760A02" w:rsidP="004A2FBF">
      <w:pPr>
        <w:jc w:val="right"/>
      </w:pPr>
    </w:p>
    <w:p w14:paraId="4DE76BC2" w14:textId="77777777" w:rsidR="00760A02" w:rsidRDefault="00760A02" w:rsidP="004A2FBF">
      <w:pPr>
        <w:jc w:val="right"/>
      </w:pPr>
    </w:p>
    <w:p w14:paraId="421DC34C" w14:textId="77777777" w:rsidR="00760A02" w:rsidRDefault="00760A02" w:rsidP="004A2FBF">
      <w:pPr>
        <w:jc w:val="right"/>
      </w:pPr>
    </w:p>
    <w:p w14:paraId="0ADA21F0" w14:textId="77777777" w:rsidR="00760A02" w:rsidRDefault="00760A02" w:rsidP="004A2FBF">
      <w:pPr>
        <w:jc w:val="right"/>
      </w:pPr>
    </w:p>
    <w:p w14:paraId="6D54BA2B" w14:textId="77777777" w:rsidR="00760A02" w:rsidRDefault="00760A02" w:rsidP="004A2FBF">
      <w:pPr>
        <w:jc w:val="right"/>
      </w:pPr>
    </w:p>
    <w:p w14:paraId="6676F67C" w14:textId="77777777" w:rsidR="00760A02" w:rsidRDefault="00760A02" w:rsidP="004A2FBF">
      <w:pPr>
        <w:jc w:val="right"/>
      </w:pPr>
    </w:p>
    <w:p w14:paraId="7CDADE6A" w14:textId="77777777" w:rsidR="00760A02" w:rsidRDefault="00760A02" w:rsidP="004A2FBF">
      <w:pPr>
        <w:jc w:val="right"/>
      </w:pPr>
    </w:p>
    <w:p w14:paraId="739393DF" w14:textId="77777777" w:rsidR="00760A02" w:rsidRDefault="00760A02" w:rsidP="004A2FBF">
      <w:pPr>
        <w:jc w:val="right"/>
      </w:pPr>
    </w:p>
    <w:p w14:paraId="7F9CCC84" w14:textId="77777777" w:rsidR="00760A02" w:rsidRDefault="00760A02" w:rsidP="004A2FBF">
      <w:pPr>
        <w:jc w:val="right"/>
      </w:pPr>
    </w:p>
    <w:tbl>
      <w:tblPr>
        <w:tblW w:w="9337" w:type="dxa"/>
        <w:tblLayout w:type="fixed"/>
        <w:tblLook w:val="04A0" w:firstRow="1" w:lastRow="0" w:firstColumn="1" w:lastColumn="0" w:noHBand="0" w:noVBand="1"/>
      </w:tblPr>
      <w:tblGrid>
        <w:gridCol w:w="820"/>
        <w:gridCol w:w="1840"/>
        <w:gridCol w:w="1050"/>
        <w:gridCol w:w="1389"/>
        <w:gridCol w:w="1389"/>
        <w:gridCol w:w="1389"/>
        <w:gridCol w:w="1460"/>
      </w:tblGrid>
      <w:tr w:rsidR="004A2FBF" w:rsidRPr="0018569F" w14:paraId="5A2041A7" w14:textId="77777777" w:rsidTr="004A2FBF">
        <w:trPr>
          <w:trHeight w:val="288"/>
        </w:trPr>
        <w:tc>
          <w:tcPr>
            <w:tcW w:w="820" w:type="dxa"/>
            <w:tcBorders>
              <w:top w:val="nil"/>
              <w:left w:val="nil"/>
              <w:bottom w:val="nil"/>
              <w:right w:val="nil"/>
            </w:tcBorders>
            <w:shd w:val="clear" w:color="auto" w:fill="auto"/>
            <w:noWrap/>
            <w:vAlign w:val="bottom"/>
            <w:hideMark/>
          </w:tcPr>
          <w:p w14:paraId="450ABB38" w14:textId="77777777" w:rsidR="004A2FBF" w:rsidRPr="00BC6F8B" w:rsidRDefault="004A2FBF" w:rsidP="004A2FBF"/>
        </w:tc>
        <w:tc>
          <w:tcPr>
            <w:tcW w:w="1840" w:type="dxa"/>
            <w:tcBorders>
              <w:top w:val="nil"/>
              <w:left w:val="nil"/>
              <w:bottom w:val="nil"/>
              <w:right w:val="nil"/>
            </w:tcBorders>
            <w:shd w:val="clear" w:color="auto" w:fill="auto"/>
            <w:noWrap/>
            <w:vAlign w:val="bottom"/>
            <w:hideMark/>
          </w:tcPr>
          <w:p w14:paraId="47BD3C9E" w14:textId="77777777" w:rsidR="004A2FBF" w:rsidRPr="00BC6F8B" w:rsidRDefault="004A2FBF" w:rsidP="004A2FBF"/>
        </w:tc>
        <w:tc>
          <w:tcPr>
            <w:tcW w:w="1050" w:type="dxa"/>
            <w:tcBorders>
              <w:top w:val="nil"/>
              <w:left w:val="nil"/>
              <w:bottom w:val="nil"/>
              <w:right w:val="nil"/>
            </w:tcBorders>
            <w:shd w:val="clear" w:color="auto" w:fill="auto"/>
            <w:noWrap/>
            <w:vAlign w:val="bottom"/>
            <w:hideMark/>
          </w:tcPr>
          <w:p w14:paraId="41CB5B1B"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3172EF41"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21515F4A"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49C16915"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1BE9243F" w14:textId="77777777" w:rsidR="004A2FBF" w:rsidRPr="00BC6F8B" w:rsidRDefault="004A2FBF" w:rsidP="004A2FBF">
            <w:pPr>
              <w:rPr>
                <w:color w:val="000000"/>
              </w:rPr>
            </w:pPr>
            <w:r w:rsidRPr="00BC6F8B">
              <w:rPr>
                <w:color w:val="000000"/>
              </w:rPr>
              <w:t>Tabula Nr.2</w:t>
            </w:r>
          </w:p>
        </w:tc>
      </w:tr>
      <w:tr w:rsidR="004A2FBF" w:rsidRPr="0018569F" w14:paraId="2B3BC156" w14:textId="77777777" w:rsidTr="004A2FBF">
        <w:trPr>
          <w:trHeight w:val="828"/>
        </w:trPr>
        <w:tc>
          <w:tcPr>
            <w:tcW w:w="9337" w:type="dxa"/>
            <w:gridSpan w:val="7"/>
            <w:tcBorders>
              <w:top w:val="nil"/>
              <w:left w:val="nil"/>
              <w:bottom w:val="nil"/>
              <w:right w:val="nil"/>
            </w:tcBorders>
            <w:shd w:val="clear" w:color="auto" w:fill="auto"/>
            <w:vAlign w:val="center"/>
            <w:hideMark/>
          </w:tcPr>
          <w:p w14:paraId="2283896C"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„Ziemeļkurzeme”</w:t>
            </w:r>
          </w:p>
        </w:tc>
      </w:tr>
      <w:tr w:rsidR="004A2FBF" w:rsidRPr="0018569F" w14:paraId="5BBE1D05"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2E74D690" w14:textId="77777777" w:rsidR="004A2FBF" w:rsidRPr="0018569F" w:rsidRDefault="004A2FBF" w:rsidP="004A2FBF">
            <w:pPr>
              <w:jc w:val="center"/>
              <w:rPr>
                <w:color w:val="000000"/>
                <w:sz w:val="20"/>
                <w:szCs w:val="20"/>
              </w:rPr>
            </w:pPr>
          </w:p>
        </w:tc>
        <w:tc>
          <w:tcPr>
            <w:tcW w:w="1840" w:type="dxa"/>
            <w:tcBorders>
              <w:top w:val="nil"/>
              <w:left w:val="nil"/>
              <w:bottom w:val="single" w:sz="4" w:space="0" w:color="auto"/>
              <w:right w:val="nil"/>
            </w:tcBorders>
            <w:shd w:val="clear" w:color="auto" w:fill="auto"/>
            <w:noWrap/>
            <w:vAlign w:val="bottom"/>
            <w:hideMark/>
          </w:tcPr>
          <w:p w14:paraId="53580F61" w14:textId="77777777" w:rsidR="004A2FBF" w:rsidRPr="0018569F" w:rsidRDefault="004A2FBF" w:rsidP="004A2FBF">
            <w:pPr>
              <w:rPr>
                <w:sz w:val="20"/>
                <w:szCs w:val="20"/>
              </w:rPr>
            </w:pPr>
          </w:p>
        </w:tc>
        <w:tc>
          <w:tcPr>
            <w:tcW w:w="1050" w:type="dxa"/>
            <w:tcBorders>
              <w:top w:val="nil"/>
              <w:left w:val="nil"/>
              <w:bottom w:val="single" w:sz="4" w:space="0" w:color="auto"/>
              <w:right w:val="nil"/>
            </w:tcBorders>
            <w:shd w:val="clear" w:color="auto" w:fill="auto"/>
            <w:noWrap/>
            <w:vAlign w:val="bottom"/>
            <w:hideMark/>
          </w:tcPr>
          <w:p w14:paraId="7452D780"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29222C7B"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F114294"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7433DDB6" w14:textId="77777777" w:rsidR="004A2FBF" w:rsidRPr="0018569F"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04CD86EE" w14:textId="77777777" w:rsidR="004A2FBF" w:rsidRPr="0018569F" w:rsidRDefault="004A2FBF" w:rsidP="004A2FBF">
            <w:pPr>
              <w:rPr>
                <w:sz w:val="20"/>
                <w:szCs w:val="20"/>
              </w:rPr>
            </w:pPr>
          </w:p>
        </w:tc>
      </w:tr>
      <w:tr w:rsidR="004A2FBF" w:rsidRPr="0018569F" w14:paraId="63CF7044"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2A60" w14:textId="77777777" w:rsidR="004A2FBF" w:rsidRPr="0018569F" w:rsidRDefault="004A2FBF" w:rsidP="004A2FBF">
            <w:pPr>
              <w:jc w:val="center"/>
              <w:rPr>
                <w:b/>
                <w:bCs/>
                <w:color w:val="000000"/>
                <w:sz w:val="20"/>
                <w:szCs w:val="20"/>
              </w:rPr>
            </w:pPr>
            <w:r w:rsidRPr="0018569F">
              <w:rPr>
                <w:b/>
                <w:bCs/>
                <w:color w:val="000000"/>
                <w:sz w:val="20"/>
                <w:szCs w:val="20"/>
              </w:rPr>
              <w:t>Marš-</w:t>
            </w:r>
            <w:r w:rsidRPr="0018569F">
              <w:rPr>
                <w:b/>
                <w:bCs/>
                <w:color w:val="000000"/>
                <w:sz w:val="20"/>
                <w:szCs w:val="20"/>
              </w:rPr>
              <w:br/>
            </w:r>
            <w:proofErr w:type="spellStart"/>
            <w:r w:rsidRPr="0018569F">
              <w:rPr>
                <w:b/>
                <w:bCs/>
                <w:color w:val="000000"/>
                <w:sz w:val="20"/>
                <w:szCs w:val="20"/>
              </w:rPr>
              <w:t>ruta</w:t>
            </w:r>
            <w:proofErr w:type="spellEnd"/>
            <w:r w:rsidRPr="0018569F">
              <w:rPr>
                <w:b/>
                <w:bCs/>
                <w:color w:val="000000"/>
                <w:sz w:val="20"/>
                <w:szCs w:val="20"/>
              </w:rPr>
              <w:t xml:space="preserve"> Nr.</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6B61" w14:textId="77777777" w:rsidR="004A2FBF" w:rsidRPr="0018569F" w:rsidRDefault="004A2FBF" w:rsidP="004A2FBF">
            <w:pPr>
              <w:jc w:val="center"/>
              <w:rPr>
                <w:b/>
                <w:bCs/>
                <w:color w:val="000000"/>
                <w:sz w:val="20"/>
                <w:szCs w:val="20"/>
              </w:rPr>
            </w:pPr>
            <w:r w:rsidRPr="0018569F">
              <w:rPr>
                <w:b/>
                <w:bCs/>
                <w:color w:val="000000"/>
                <w:sz w:val="20"/>
                <w:szCs w:val="20"/>
              </w:rPr>
              <w:t>Maršruta nosaukums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6585" w14:textId="77777777" w:rsidR="004A2FBF" w:rsidRPr="0018569F" w:rsidRDefault="004A2FBF" w:rsidP="004A2FBF">
            <w:pPr>
              <w:jc w:val="center"/>
              <w:rPr>
                <w:b/>
                <w:bCs/>
                <w:color w:val="000000"/>
                <w:sz w:val="20"/>
                <w:szCs w:val="20"/>
              </w:rPr>
            </w:pPr>
            <w:r w:rsidRPr="0018569F">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96DC4" w14:textId="77777777" w:rsidR="004A2FBF" w:rsidRPr="0018569F" w:rsidRDefault="004A2FBF" w:rsidP="004A2FBF">
            <w:pPr>
              <w:rPr>
                <w:b/>
                <w:bCs/>
                <w:color w:val="000000"/>
                <w:sz w:val="20"/>
                <w:szCs w:val="20"/>
              </w:rPr>
            </w:pPr>
            <w:r w:rsidRPr="0018569F">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D8DC" w14:textId="77777777" w:rsidR="004A2FBF" w:rsidRPr="0018569F" w:rsidRDefault="004A2FBF" w:rsidP="004A2FBF">
            <w:pPr>
              <w:rPr>
                <w:b/>
                <w:bCs/>
                <w:color w:val="000000"/>
                <w:sz w:val="20"/>
                <w:szCs w:val="20"/>
              </w:rPr>
            </w:pPr>
            <w:r w:rsidRPr="0018569F">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55E7" w14:textId="77777777" w:rsidR="004A2FBF" w:rsidRPr="0018569F" w:rsidRDefault="004A2FBF" w:rsidP="004A2FBF">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3A90" w14:textId="77777777" w:rsidR="004A2FBF" w:rsidRPr="0018569F" w:rsidRDefault="004A2FBF" w:rsidP="004A2FBF">
            <w:pPr>
              <w:rPr>
                <w:b/>
                <w:bCs/>
                <w:color w:val="000000"/>
                <w:sz w:val="20"/>
                <w:szCs w:val="20"/>
              </w:rPr>
            </w:pPr>
            <w:r w:rsidRPr="0018569F">
              <w:rPr>
                <w:b/>
                <w:bCs/>
                <w:color w:val="000000"/>
                <w:sz w:val="20"/>
                <w:szCs w:val="20"/>
              </w:rPr>
              <w:t>Kopā visa līguma darbības laikā, km</w:t>
            </w:r>
          </w:p>
        </w:tc>
      </w:tr>
      <w:tr w:rsidR="004A2FBF" w:rsidRPr="0018569F" w14:paraId="732645AC"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12C542" w14:textId="77777777" w:rsidR="004A2FBF" w:rsidRPr="0018569F" w:rsidRDefault="004A2FBF" w:rsidP="004A2FBF">
            <w:pPr>
              <w:jc w:val="center"/>
              <w:rPr>
                <w:b/>
                <w:bCs/>
                <w:color w:val="000000"/>
                <w:sz w:val="20"/>
                <w:szCs w:val="20"/>
              </w:rPr>
            </w:pPr>
            <w:r w:rsidRPr="0018569F">
              <w:rPr>
                <w:b/>
                <w:bCs/>
                <w:color w:val="000000"/>
                <w:sz w:val="20"/>
                <w:szCs w:val="20"/>
              </w:rPr>
              <w:t>K1 kategorijas autobusi</w:t>
            </w:r>
          </w:p>
        </w:tc>
      </w:tr>
      <w:tr w:rsidR="004A2FBF" w:rsidRPr="0018569F" w14:paraId="45062A88"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C961" w14:textId="77777777" w:rsidR="004A2FBF" w:rsidRPr="0018569F" w:rsidRDefault="004A2FBF" w:rsidP="004A2FBF">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454F" w14:textId="77777777" w:rsidR="004A2FBF" w:rsidRPr="0018569F" w:rsidRDefault="004A2FBF" w:rsidP="004A2FBF">
            <w:pPr>
              <w:rPr>
                <w:color w:val="000000"/>
                <w:sz w:val="20"/>
                <w:szCs w:val="20"/>
              </w:rPr>
            </w:pPr>
            <w:r w:rsidRPr="0018569F">
              <w:rPr>
                <w:color w:val="000000"/>
                <w:sz w:val="20"/>
                <w:szCs w:val="20"/>
              </w:rPr>
              <w:t>Talsu AO-Pastende-Zvirgzdi-Talsu AO (7,8,9,10,24)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D4F2"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A1B4F" w14:textId="77777777" w:rsidR="004A2FBF" w:rsidRPr="0018569F" w:rsidRDefault="004A2FBF" w:rsidP="004A2FBF">
            <w:pPr>
              <w:jc w:val="center"/>
              <w:rPr>
                <w:color w:val="000000"/>
                <w:sz w:val="20"/>
                <w:szCs w:val="20"/>
              </w:rPr>
            </w:pPr>
            <w:r w:rsidRPr="0018569F">
              <w:rPr>
                <w:color w:val="000000"/>
                <w:sz w:val="20"/>
                <w:szCs w:val="20"/>
              </w:rPr>
              <w:t>32846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685E8" w14:textId="77777777" w:rsidR="004A2FBF" w:rsidRPr="0018569F" w:rsidRDefault="004A2FBF" w:rsidP="004A2FBF">
            <w:pPr>
              <w:jc w:val="center"/>
              <w:rPr>
                <w:color w:val="000000"/>
                <w:sz w:val="20"/>
                <w:szCs w:val="20"/>
              </w:rPr>
            </w:pPr>
            <w:r w:rsidRPr="0018569F">
              <w:rPr>
                <w:color w:val="000000"/>
                <w:sz w:val="20"/>
                <w:szCs w:val="20"/>
              </w:rPr>
              <w:t>32846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BF7CF" w14:textId="77777777" w:rsidR="004A2FBF" w:rsidRPr="0018569F" w:rsidRDefault="004A2FBF" w:rsidP="004A2FBF">
            <w:pPr>
              <w:jc w:val="center"/>
              <w:rPr>
                <w:color w:val="000000"/>
                <w:sz w:val="20"/>
                <w:szCs w:val="20"/>
              </w:rPr>
            </w:pPr>
            <w:r w:rsidRPr="0018569F">
              <w:rPr>
                <w:color w:val="000000"/>
                <w:sz w:val="20"/>
                <w:szCs w:val="20"/>
              </w:rPr>
              <w:t>32907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BAEF" w14:textId="77777777" w:rsidR="004A2FBF" w:rsidRPr="0018569F" w:rsidRDefault="004A2FBF" w:rsidP="004A2FBF">
            <w:pPr>
              <w:jc w:val="center"/>
              <w:rPr>
                <w:color w:val="000000"/>
                <w:sz w:val="20"/>
                <w:szCs w:val="20"/>
              </w:rPr>
            </w:pPr>
            <w:r w:rsidRPr="0018569F">
              <w:rPr>
                <w:color w:val="000000"/>
                <w:sz w:val="20"/>
                <w:szCs w:val="20"/>
              </w:rPr>
              <w:t>98599</w:t>
            </w:r>
          </w:p>
        </w:tc>
      </w:tr>
      <w:tr w:rsidR="004A2FBF" w:rsidRPr="0018569F" w14:paraId="4CB0CF00"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76BB" w14:textId="77777777" w:rsidR="004A2FBF" w:rsidRPr="0018569F" w:rsidRDefault="004A2FBF" w:rsidP="004A2FBF">
            <w:pPr>
              <w:jc w:val="center"/>
              <w:rPr>
                <w:color w:val="000000"/>
                <w:sz w:val="20"/>
                <w:szCs w:val="20"/>
              </w:rPr>
            </w:pPr>
            <w:r w:rsidRPr="0018569F">
              <w:rPr>
                <w:color w:val="000000"/>
                <w:sz w:val="20"/>
                <w:szCs w:val="20"/>
              </w:rPr>
              <w:t>5121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996CF" w14:textId="77777777" w:rsidR="004A2FBF" w:rsidRPr="0018569F" w:rsidRDefault="004A2FBF" w:rsidP="004A2FBF">
            <w:pPr>
              <w:rPr>
                <w:color w:val="000000"/>
                <w:sz w:val="20"/>
                <w:szCs w:val="20"/>
              </w:rPr>
            </w:pPr>
            <w:r w:rsidRPr="0018569F">
              <w:rPr>
                <w:color w:val="000000"/>
                <w:sz w:val="20"/>
                <w:szCs w:val="20"/>
              </w:rPr>
              <w:t>Talsi-Strazde-Jaunpagasts-</w:t>
            </w:r>
            <w:proofErr w:type="spellStart"/>
            <w:r w:rsidRPr="0018569F">
              <w:rPr>
                <w:color w:val="000000"/>
                <w:sz w:val="20"/>
                <w:szCs w:val="20"/>
              </w:rPr>
              <w:t>Krūziņi-Talsi</w:t>
            </w:r>
            <w:proofErr w:type="spellEnd"/>
            <w:r w:rsidRPr="0018569F">
              <w:rPr>
                <w:color w:val="000000"/>
                <w:sz w:val="20"/>
                <w:szCs w:val="20"/>
              </w:rPr>
              <w:t xml:space="preserve"> (2)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B69D9"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8A458"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76C5"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433F" w14:textId="77777777" w:rsidR="004A2FBF" w:rsidRPr="0018569F" w:rsidRDefault="004A2FBF" w:rsidP="004A2FBF">
            <w:pPr>
              <w:jc w:val="center"/>
              <w:rPr>
                <w:color w:val="000000"/>
                <w:sz w:val="20"/>
                <w:szCs w:val="20"/>
              </w:rPr>
            </w:pPr>
            <w:r w:rsidRPr="0018569F">
              <w:rPr>
                <w:color w:val="000000"/>
                <w:sz w:val="20"/>
                <w:szCs w:val="20"/>
              </w:rPr>
              <w:t>13107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2C65E" w14:textId="77777777" w:rsidR="004A2FBF" w:rsidRPr="0018569F" w:rsidRDefault="004A2FBF" w:rsidP="004A2FBF">
            <w:pPr>
              <w:jc w:val="center"/>
              <w:rPr>
                <w:color w:val="000000"/>
                <w:sz w:val="20"/>
                <w:szCs w:val="20"/>
              </w:rPr>
            </w:pPr>
            <w:r w:rsidRPr="0018569F">
              <w:rPr>
                <w:color w:val="000000"/>
                <w:sz w:val="20"/>
                <w:szCs w:val="20"/>
              </w:rPr>
              <w:t>39407</w:t>
            </w:r>
          </w:p>
        </w:tc>
      </w:tr>
      <w:tr w:rsidR="004A2FBF" w:rsidRPr="0018569F" w14:paraId="2BF550F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1E73" w14:textId="77777777" w:rsidR="004A2FBF" w:rsidRPr="0018569F" w:rsidRDefault="004A2FBF" w:rsidP="004A2FBF">
            <w:pPr>
              <w:jc w:val="center"/>
              <w:rPr>
                <w:color w:val="000000"/>
                <w:sz w:val="20"/>
                <w:szCs w:val="20"/>
              </w:rPr>
            </w:pPr>
            <w:r w:rsidRPr="0018569F">
              <w:rPr>
                <w:color w:val="000000"/>
                <w:sz w:val="20"/>
                <w:szCs w:val="20"/>
              </w:rPr>
              <w:t>5122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E764" w14:textId="77777777" w:rsidR="004A2FBF" w:rsidRPr="0018569F" w:rsidRDefault="004A2FBF" w:rsidP="004A2FBF">
            <w:pPr>
              <w:rPr>
                <w:color w:val="000000"/>
                <w:sz w:val="20"/>
                <w:szCs w:val="20"/>
              </w:rPr>
            </w:pPr>
            <w:r w:rsidRPr="0018569F">
              <w:rPr>
                <w:color w:val="000000"/>
                <w:sz w:val="20"/>
                <w:szCs w:val="20"/>
              </w:rPr>
              <w:t>Talsi-Strazde-Jaunpagasts-Talsi (3)</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90FD"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21373" w14:textId="77777777" w:rsidR="004A2FBF" w:rsidRPr="0018569F" w:rsidRDefault="004A2FBF" w:rsidP="004A2FBF">
            <w:pPr>
              <w:jc w:val="center"/>
              <w:rPr>
                <w:color w:val="000000"/>
                <w:sz w:val="20"/>
                <w:szCs w:val="20"/>
              </w:rPr>
            </w:pPr>
            <w:r w:rsidRPr="0018569F">
              <w:rPr>
                <w:color w:val="000000"/>
                <w:sz w:val="20"/>
                <w:szCs w:val="20"/>
              </w:rPr>
              <w:t>10534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FEF0" w14:textId="77777777" w:rsidR="004A2FBF" w:rsidRPr="0018569F" w:rsidRDefault="004A2FBF" w:rsidP="004A2FBF">
            <w:pPr>
              <w:jc w:val="center"/>
              <w:rPr>
                <w:color w:val="000000"/>
                <w:sz w:val="20"/>
                <w:szCs w:val="20"/>
              </w:rPr>
            </w:pPr>
            <w:r w:rsidRPr="0018569F">
              <w:rPr>
                <w:color w:val="000000"/>
                <w:sz w:val="20"/>
                <w:szCs w:val="20"/>
              </w:rPr>
              <w:t>10534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12710" w14:textId="77777777" w:rsidR="004A2FBF" w:rsidRPr="0018569F" w:rsidRDefault="004A2FBF" w:rsidP="004A2FBF">
            <w:pPr>
              <w:jc w:val="center"/>
              <w:rPr>
                <w:color w:val="000000"/>
                <w:sz w:val="20"/>
                <w:szCs w:val="20"/>
              </w:rPr>
            </w:pPr>
            <w:r w:rsidRPr="0018569F">
              <w:rPr>
                <w:color w:val="000000"/>
                <w:sz w:val="20"/>
                <w:szCs w:val="20"/>
              </w:rPr>
              <w:t>10492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45D8B" w14:textId="77777777" w:rsidR="004A2FBF" w:rsidRPr="0018569F" w:rsidRDefault="004A2FBF" w:rsidP="004A2FBF">
            <w:pPr>
              <w:jc w:val="center"/>
              <w:rPr>
                <w:color w:val="000000"/>
                <w:sz w:val="20"/>
                <w:szCs w:val="20"/>
              </w:rPr>
            </w:pPr>
            <w:r w:rsidRPr="0018569F">
              <w:rPr>
                <w:color w:val="000000"/>
                <w:sz w:val="20"/>
                <w:szCs w:val="20"/>
              </w:rPr>
              <w:t>31560</w:t>
            </w:r>
          </w:p>
        </w:tc>
      </w:tr>
      <w:tr w:rsidR="004A2FBF" w:rsidRPr="0018569F" w14:paraId="259C0BE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3220" w14:textId="77777777" w:rsidR="004A2FBF" w:rsidRPr="0018569F" w:rsidRDefault="004A2FBF" w:rsidP="004A2FBF">
            <w:pPr>
              <w:jc w:val="center"/>
              <w:rPr>
                <w:color w:val="000000"/>
                <w:sz w:val="20"/>
                <w:szCs w:val="20"/>
              </w:rPr>
            </w:pPr>
            <w:r w:rsidRPr="0018569F">
              <w:rPr>
                <w:color w:val="000000"/>
                <w:sz w:val="20"/>
                <w:szCs w:val="20"/>
              </w:rPr>
              <w:t>5202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F561" w14:textId="77777777" w:rsidR="004A2FBF" w:rsidRPr="0018569F" w:rsidRDefault="004A2FBF" w:rsidP="004A2FBF">
            <w:pPr>
              <w:rPr>
                <w:color w:val="000000"/>
                <w:sz w:val="20"/>
                <w:szCs w:val="20"/>
              </w:rPr>
            </w:pPr>
            <w:r w:rsidRPr="0018569F">
              <w:rPr>
                <w:color w:val="000000"/>
                <w:sz w:val="20"/>
                <w:szCs w:val="20"/>
              </w:rPr>
              <w:t>Ventspils - Ance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588A"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78DB" w14:textId="77777777" w:rsidR="004A2FBF" w:rsidRPr="0018569F" w:rsidRDefault="004A2FBF" w:rsidP="004A2FBF">
            <w:pPr>
              <w:jc w:val="center"/>
              <w:rPr>
                <w:color w:val="000000"/>
                <w:sz w:val="20"/>
                <w:szCs w:val="20"/>
              </w:rPr>
            </w:pPr>
            <w:r w:rsidRPr="0018569F">
              <w:rPr>
                <w:color w:val="000000"/>
                <w:sz w:val="20"/>
                <w:szCs w:val="20"/>
              </w:rPr>
              <w:t>16557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316A" w14:textId="77777777" w:rsidR="004A2FBF" w:rsidRPr="0018569F" w:rsidRDefault="004A2FBF" w:rsidP="004A2FBF">
            <w:pPr>
              <w:jc w:val="center"/>
              <w:rPr>
                <w:color w:val="000000"/>
                <w:sz w:val="20"/>
                <w:szCs w:val="20"/>
              </w:rPr>
            </w:pPr>
            <w:r w:rsidRPr="0018569F">
              <w:rPr>
                <w:color w:val="000000"/>
                <w:sz w:val="20"/>
                <w:szCs w:val="20"/>
              </w:rPr>
              <w:t>16557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90C4" w14:textId="77777777" w:rsidR="004A2FBF" w:rsidRPr="0018569F" w:rsidRDefault="004A2FBF" w:rsidP="004A2FBF">
            <w:pPr>
              <w:jc w:val="center"/>
              <w:rPr>
                <w:color w:val="000000"/>
                <w:sz w:val="20"/>
                <w:szCs w:val="20"/>
              </w:rPr>
            </w:pPr>
            <w:r w:rsidRPr="0018569F">
              <w:rPr>
                <w:color w:val="000000"/>
                <w:sz w:val="20"/>
                <w:szCs w:val="20"/>
              </w:rPr>
              <w:t>16875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D8034" w14:textId="77777777" w:rsidR="004A2FBF" w:rsidRPr="0018569F" w:rsidRDefault="004A2FBF" w:rsidP="004A2FBF">
            <w:pPr>
              <w:jc w:val="center"/>
              <w:rPr>
                <w:color w:val="000000"/>
                <w:sz w:val="20"/>
                <w:szCs w:val="20"/>
              </w:rPr>
            </w:pPr>
            <w:r w:rsidRPr="0018569F">
              <w:rPr>
                <w:color w:val="000000"/>
                <w:sz w:val="20"/>
                <w:szCs w:val="20"/>
              </w:rPr>
              <w:t>49989</w:t>
            </w:r>
          </w:p>
        </w:tc>
      </w:tr>
      <w:tr w:rsidR="004A2FBF" w:rsidRPr="0018569F" w14:paraId="4EEE0CC3"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27669" w14:textId="77777777" w:rsidR="004A2FBF" w:rsidRPr="0018569F" w:rsidRDefault="004A2FBF" w:rsidP="004A2FBF">
            <w:pPr>
              <w:jc w:val="center"/>
              <w:rPr>
                <w:color w:val="000000"/>
                <w:sz w:val="20"/>
                <w:szCs w:val="20"/>
              </w:rPr>
            </w:pPr>
            <w:r w:rsidRPr="0018569F">
              <w:rPr>
                <w:color w:val="000000"/>
                <w:sz w:val="20"/>
                <w:szCs w:val="20"/>
              </w:rPr>
              <w:t>5203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88E4" w14:textId="77777777" w:rsidR="004A2FBF" w:rsidRPr="0018569F" w:rsidRDefault="004A2FBF" w:rsidP="004A2FBF">
            <w:pPr>
              <w:rPr>
                <w:color w:val="000000"/>
                <w:sz w:val="20"/>
                <w:szCs w:val="20"/>
              </w:rPr>
            </w:pPr>
            <w:r w:rsidRPr="0018569F">
              <w:rPr>
                <w:color w:val="000000"/>
                <w:sz w:val="20"/>
                <w:szCs w:val="20"/>
              </w:rPr>
              <w:t xml:space="preserve">Ventspils - </w:t>
            </w:r>
            <w:proofErr w:type="spellStart"/>
            <w:r w:rsidRPr="0018569F">
              <w:rPr>
                <w:color w:val="000000"/>
                <w:sz w:val="20"/>
                <w:szCs w:val="20"/>
              </w:rPr>
              <w:t>Liepene</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584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D0F9" w14:textId="77777777" w:rsidR="004A2FBF" w:rsidRPr="0018569F" w:rsidRDefault="004A2FBF" w:rsidP="004A2FBF">
            <w:pPr>
              <w:jc w:val="center"/>
              <w:rPr>
                <w:color w:val="000000"/>
                <w:sz w:val="20"/>
                <w:szCs w:val="20"/>
              </w:rPr>
            </w:pPr>
            <w:r w:rsidRPr="0018569F">
              <w:rPr>
                <w:color w:val="000000"/>
                <w:sz w:val="20"/>
                <w:szCs w:val="20"/>
              </w:rPr>
              <w:t>4990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19BE1" w14:textId="77777777" w:rsidR="004A2FBF" w:rsidRPr="0018569F" w:rsidRDefault="004A2FBF" w:rsidP="004A2FBF">
            <w:pPr>
              <w:jc w:val="center"/>
              <w:rPr>
                <w:color w:val="000000"/>
                <w:sz w:val="20"/>
                <w:szCs w:val="20"/>
              </w:rPr>
            </w:pPr>
            <w:r w:rsidRPr="0018569F">
              <w:rPr>
                <w:color w:val="000000"/>
                <w:sz w:val="20"/>
                <w:szCs w:val="20"/>
              </w:rPr>
              <w:t>4990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5BBCA" w14:textId="77777777" w:rsidR="004A2FBF" w:rsidRPr="0018569F" w:rsidRDefault="004A2FBF" w:rsidP="004A2FBF">
            <w:pPr>
              <w:jc w:val="center"/>
              <w:rPr>
                <w:color w:val="000000"/>
                <w:sz w:val="20"/>
                <w:szCs w:val="20"/>
              </w:rPr>
            </w:pPr>
            <w:r w:rsidRPr="0018569F">
              <w:rPr>
                <w:color w:val="000000"/>
                <w:sz w:val="20"/>
                <w:szCs w:val="20"/>
              </w:rPr>
              <w:t>4990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1FEEF" w14:textId="77777777" w:rsidR="004A2FBF" w:rsidRPr="0018569F" w:rsidRDefault="004A2FBF" w:rsidP="004A2FBF">
            <w:pPr>
              <w:jc w:val="center"/>
              <w:rPr>
                <w:color w:val="000000"/>
                <w:sz w:val="20"/>
                <w:szCs w:val="20"/>
              </w:rPr>
            </w:pPr>
            <w:r w:rsidRPr="0018569F">
              <w:rPr>
                <w:color w:val="000000"/>
                <w:sz w:val="20"/>
                <w:szCs w:val="20"/>
              </w:rPr>
              <w:t>14970</w:t>
            </w:r>
          </w:p>
        </w:tc>
      </w:tr>
      <w:tr w:rsidR="004A2FBF" w:rsidRPr="0018569F" w14:paraId="5C0C875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6B16" w14:textId="77777777" w:rsidR="004A2FBF" w:rsidRPr="0018569F" w:rsidRDefault="004A2FBF" w:rsidP="004A2FBF">
            <w:pPr>
              <w:jc w:val="center"/>
              <w:rPr>
                <w:color w:val="000000"/>
                <w:sz w:val="20"/>
                <w:szCs w:val="20"/>
              </w:rPr>
            </w:pPr>
            <w:r w:rsidRPr="0018569F">
              <w:rPr>
                <w:color w:val="000000"/>
                <w:sz w:val="20"/>
                <w:szCs w:val="20"/>
              </w:rPr>
              <w:t>5293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E117" w14:textId="77777777" w:rsidR="004A2FBF" w:rsidRPr="0018569F" w:rsidRDefault="004A2FBF" w:rsidP="004A2FBF">
            <w:pPr>
              <w:rPr>
                <w:color w:val="000000"/>
                <w:sz w:val="20"/>
                <w:szCs w:val="20"/>
              </w:rPr>
            </w:pPr>
            <w:r w:rsidRPr="0018569F">
              <w:rPr>
                <w:color w:val="000000"/>
                <w:sz w:val="20"/>
                <w:szCs w:val="20"/>
              </w:rPr>
              <w:t>Ventspils - Mazirbe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C0EB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4B44" w14:textId="77777777" w:rsidR="004A2FBF" w:rsidRPr="0018569F" w:rsidRDefault="004A2FBF" w:rsidP="004A2FBF">
            <w:pPr>
              <w:jc w:val="center"/>
              <w:rPr>
                <w:color w:val="000000"/>
                <w:sz w:val="20"/>
                <w:szCs w:val="20"/>
              </w:rPr>
            </w:pPr>
            <w:r w:rsidRPr="0018569F">
              <w:rPr>
                <w:color w:val="000000"/>
                <w:sz w:val="20"/>
                <w:szCs w:val="20"/>
              </w:rPr>
              <w:t>28327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A4B0B" w14:textId="77777777" w:rsidR="004A2FBF" w:rsidRPr="0018569F" w:rsidRDefault="004A2FBF" w:rsidP="004A2FBF">
            <w:pPr>
              <w:jc w:val="center"/>
              <w:rPr>
                <w:color w:val="000000"/>
                <w:sz w:val="20"/>
                <w:szCs w:val="20"/>
              </w:rPr>
            </w:pPr>
            <w:r w:rsidRPr="0018569F">
              <w:rPr>
                <w:color w:val="000000"/>
                <w:sz w:val="20"/>
                <w:szCs w:val="20"/>
              </w:rPr>
              <w:t>28327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DA896" w14:textId="77777777" w:rsidR="004A2FBF" w:rsidRPr="0018569F" w:rsidRDefault="004A2FBF" w:rsidP="004A2FBF">
            <w:pPr>
              <w:jc w:val="center"/>
              <w:rPr>
                <w:color w:val="000000"/>
                <w:sz w:val="20"/>
                <w:szCs w:val="20"/>
              </w:rPr>
            </w:pPr>
            <w:r w:rsidRPr="0018569F">
              <w:rPr>
                <w:color w:val="000000"/>
                <w:sz w:val="20"/>
                <w:szCs w:val="20"/>
              </w:rPr>
              <w:t>28653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92FD3" w14:textId="77777777" w:rsidR="004A2FBF" w:rsidRPr="0018569F" w:rsidRDefault="004A2FBF" w:rsidP="004A2FBF">
            <w:pPr>
              <w:jc w:val="center"/>
              <w:rPr>
                <w:color w:val="000000"/>
                <w:sz w:val="20"/>
                <w:szCs w:val="20"/>
              </w:rPr>
            </w:pPr>
            <w:r w:rsidRPr="0018569F">
              <w:rPr>
                <w:color w:val="000000"/>
                <w:sz w:val="20"/>
                <w:szCs w:val="20"/>
              </w:rPr>
              <w:t>85307</w:t>
            </w:r>
          </w:p>
        </w:tc>
      </w:tr>
      <w:tr w:rsidR="004A2FBF" w:rsidRPr="0018569F" w14:paraId="6C796FC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2198E" w14:textId="77777777" w:rsidR="004A2FBF" w:rsidRPr="0018569F" w:rsidRDefault="004A2FBF" w:rsidP="004A2FBF">
            <w:pPr>
              <w:jc w:val="center"/>
              <w:rPr>
                <w:color w:val="000000"/>
                <w:sz w:val="20"/>
                <w:szCs w:val="20"/>
              </w:rPr>
            </w:pPr>
            <w:r w:rsidRPr="0018569F">
              <w:rPr>
                <w:color w:val="000000"/>
                <w:sz w:val="20"/>
                <w:szCs w:val="20"/>
              </w:rPr>
              <w:t>5997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58D1" w14:textId="77777777" w:rsidR="004A2FBF" w:rsidRPr="0018569F" w:rsidRDefault="004A2FBF" w:rsidP="004A2FBF">
            <w:pPr>
              <w:rPr>
                <w:color w:val="000000"/>
                <w:sz w:val="20"/>
                <w:szCs w:val="20"/>
              </w:rPr>
            </w:pPr>
            <w:r w:rsidRPr="0018569F">
              <w:rPr>
                <w:color w:val="000000"/>
                <w:sz w:val="20"/>
                <w:szCs w:val="20"/>
              </w:rPr>
              <w:t>Dundaga-Kaļķi-Žagatas-Dundaga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29E9"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9D45" w14:textId="77777777" w:rsidR="004A2FBF" w:rsidRPr="0018569F" w:rsidRDefault="004A2FBF" w:rsidP="004A2FBF">
            <w:pPr>
              <w:jc w:val="center"/>
              <w:rPr>
                <w:color w:val="000000"/>
                <w:sz w:val="20"/>
                <w:szCs w:val="20"/>
              </w:rPr>
            </w:pPr>
            <w:r w:rsidRPr="0018569F">
              <w:rPr>
                <w:color w:val="000000"/>
                <w:sz w:val="20"/>
                <w:szCs w:val="20"/>
              </w:rPr>
              <w:t>6946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540CD" w14:textId="77777777" w:rsidR="004A2FBF" w:rsidRPr="0018569F" w:rsidRDefault="004A2FBF" w:rsidP="004A2FBF">
            <w:pPr>
              <w:jc w:val="center"/>
              <w:rPr>
                <w:color w:val="000000"/>
                <w:sz w:val="20"/>
                <w:szCs w:val="20"/>
              </w:rPr>
            </w:pPr>
            <w:r w:rsidRPr="0018569F">
              <w:rPr>
                <w:color w:val="000000"/>
                <w:sz w:val="20"/>
                <w:szCs w:val="20"/>
              </w:rPr>
              <w:t>6946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BF0E" w14:textId="77777777" w:rsidR="004A2FBF" w:rsidRPr="0018569F" w:rsidRDefault="004A2FBF" w:rsidP="004A2FBF">
            <w:pPr>
              <w:jc w:val="center"/>
              <w:rPr>
                <w:color w:val="000000"/>
                <w:sz w:val="20"/>
                <w:szCs w:val="20"/>
              </w:rPr>
            </w:pPr>
            <w:r w:rsidRPr="0018569F">
              <w:rPr>
                <w:color w:val="000000"/>
                <w:sz w:val="20"/>
                <w:szCs w:val="20"/>
              </w:rPr>
              <w:t>6976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59F9" w14:textId="77777777" w:rsidR="004A2FBF" w:rsidRPr="0018569F" w:rsidRDefault="004A2FBF" w:rsidP="004A2FBF">
            <w:pPr>
              <w:jc w:val="center"/>
              <w:rPr>
                <w:color w:val="000000"/>
                <w:sz w:val="20"/>
                <w:szCs w:val="20"/>
              </w:rPr>
            </w:pPr>
            <w:r w:rsidRPr="0018569F">
              <w:rPr>
                <w:color w:val="000000"/>
                <w:sz w:val="20"/>
                <w:szCs w:val="20"/>
              </w:rPr>
              <w:t>20868</w:t>
            </w:r>
          </w:p>
        </w:tc>
      </w:tr>
      <w:tr w:rsidR="004A2FBF" w:rsidRPr="0018569F" w14:paraId="748091F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2530E" w14:textId="77777777" w:rsidR="004A2FBF" w:rsidRPr="0018569F" w:rsidRDefault="004A2FBF" w:rsidP="004A2FBF">
            <w:pPr>
              <w:jc w:val="center"/>
              <w:rPr>
                <w:color w:val="000000"/>
                <w:sz w:val="20"/>
                <w:szCs w:val="20"/>
              </w:rPr>
            </w:pPr>
            <w:r w:rsidRPr="0018569F">
              <w:rPr>
                <w:color w:val="000000"/>
                <w:sz w:val="20"/>
                <w:szCs w:val="20"/>
              </w:rPr>
              <w:t>5999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FC40" w14:textId="77777777" w:rsidR="004A2FBF" w:rsidRPr="0018569F" w:rsidRDefault="004A2FBF" w:rsidP="004A2FBF">
            <w:pPr>
              <w:rPr>
                <w:color w:val="000000"/>
                <w:sz w:val="20"/>
                <w:szCs w:val="20"/>
              </w:rPr>
            </w:pPr>
            <w:r w:rsidRPr="0018569F">
              <w:rPr>
                <w:color w:val="000000"/>
                <w:sz w:val="20"/>
                <w:szCs w:val="20"/>
              </w:rPr>
              <w:t>Dundaga-</w:t>
            </w:r>
            <w:proofErr w:type="spellStart"/>
            <w:r w:rsidRPr="0018569F">
              <w:rPr>
                <w:color w:val="000000"/>
                <w:sz w:val="20"/>
                <w:szCs w:val="20"/>
              </w:rPr>
              <w:t>Ostes-Neveja-Dundaga</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1DFC"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1467" w14:textId="77777777" w:rsidR="004A2FBF" w:rsidRPr="0018569F" w:rsidRDefault="004A2FBF" w:rsidP="004A2FBF">
            <w:pPr>
              <w:jc w:val="center"/>
              <w:rPr>
                <w:color w:val="000000"/>
                <w:sz w:val="20"/>
                <w:szCs w:val="20"/>
              </w:rPr>
            </w:pPr>
            <w:r w:rsidRPr="0018569F">
              <w:rPr>
                <w:color w:val="000000"/>
                <w:sz w:val="20"/>
                <w:szCs w:val="20"/>
              </w:rPr>
              <w:t>9614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C94AD" w14:textId="77777777" w:rsidR="004A2FBF" w:rsidRPr="0018569F" w:rsidRDefault="004A2FBF" w:rsidP="004A2FBF">
            <w:pPr>
              <w:jc w:val="center"/>
              <w:rPr>
                <w:color w:val="000000"/>
                <w:sz w:val="20"/>
                <w:szCs w:val="20"/>
              </w:rPr>
            </w:pPr>
            <w:r w:rsidRPr="0018569F">
              <w:rPr>
                <w:color w:val="000000"/>
                <w:sz w:val="20"/>
                <w:szCs w:val="20"/>
              </w:rPr>
              <w:t>9614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081D9" w14:textId="77777777" w:rsidR="004A2FBF" w:rsidRPr="0018569F" w:rsidRDefault="004A2FBF" w:rsidP="004A2FBF">
            <w:pPr>
              <w:jc w:val="center"/>
              <w:rPr>
                <w:color w:val="000000"/>
                <w:sz w:val="20"/>
                <w:szCs w:val="20"/>
              </w:rPr>
            </w:pPr>
            <w:r w:rsidRPr="0018569F">
              <w:rPr>
                <w:color w:val="000000"/>
                <w:sz w:val="20"/>
                <w:szCs w:val="20"/>
              </w:rPr>
              <w:t>9706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222DF" w14:textId="77777777" w:rsidR="004A2FBF" w:rsidRPr="0018569F" w:rsidRDefault="004A2FBF" w:rsidP="004A2FBF">
            <w:pPr>
              <w:jc w:val="center"/>
              <w:rPr>
                <w:color w:val="000000"/>
                <w:sz w:val="20"/>
                <w:szCs w:val="20"/>
              </w:rPr>
            </w:pPr>
            <w:r w:rsidRPr="0018569F">
              <w:rPr>
                <w:color w:val="000000"/>
                <w:sz w:val="20"/>
                <w:szCs w:val="20"/>
              </w:rPr>
              <w:t>28934</w:t>
            </w:r>
          </w:p>
        </w:tc>
      </w:tr>
      <w:tr w:rsidR="004A2FBF" w:rsidRPr="0018569F" w14:paraId="7DC1655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C791E" w14:textId="77777777" w:rsidR="004A2FBF" w:rsidRPr="0018569F" w:rsidRDefault="004A2FBF" w:rsidP="004A2FBF">
            <w:pPr>
              <w:jc w:val="center"/>
              <w:rPr>
                <w:color w:val="000000"/>
                <w:sz w:val="20"/>
                <w:szCs w:val="20"/>
              </w:rPr>
            </w:pPr>
            <w:r w:rsidRPr="0018569F">
              <w:rPr>
                <w:color w:val="000000"/>
                <w:sz w:val="20"/>
                <w:szCs w:val="20"/>
              </w:rPr>
              <w:t>6000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F12FE" w14:textId="77777777" w:rsidR="004A2FBF" w:rsidRPr="0018569F" w:rsidRDefault="004A2FBF" w:rsidP="004A2FBF">
            <w:pPr>
              <w:rPr>
                <w:color w:val="000000"/>
                <w:sz w:val="20"/>
                <w:szCs w:val="20"/>
              </w:rPr>
            </w:pPr>
            <w:r w:rsidRPr="0018569F">
              <w:rPr>
                <w:color w:val="000000"/>
                <w:sz w:val="20"/>
                <w:szCs w:val="20"/>
              </w:rPr>
              <w:t>Dundaga-</w:t>
            </w:r>
            <w:proofErr w:type="spellStart"/>
            <w:r w:rsidRPr="0018569F">
              <w:rPr>
                <w:color w:val="000000"/>
                <w:sz w:val="20"/>
                <w:szCs w:val="20"/>
              </w:rPr>
              <w:t>Sabdags-Dundaga</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82B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D524" w14:textId="77777777" w:rsidR="004A2FBF" w:rsidRPr="0018569F" w:rsidRDefault="004A2FBF" w:rsidP="004A2FBF">
            <w:pPr>
              <w:jc w:val="center"/>
              <w:rPr>
                <w:color w:val="000000"/>
                <w:sz w:val="20"/>
                <w:szCs w:val="20"/>
              </w:rPr>
            </w:pPr>
            <w:r w:rsidRPr="0018569F">
              <w:rPr>
                <w:color w:val="000000"/>
                <w:sz w:val="20"/>
                <w:szCs w:val="20"/>
              </w:rPr>
              <w:t>5100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8910" w14:textId="77777777" w:rsidR="004A2FBF" w:rsidRPr="0018569F" w:rsidRDefault="004A2FBF" w:rsidP="004A2FBF">
            <w:pPr>
              <w:jc w:val="center"/>
              <w:rPr>
                <w:color w:val="000000"/>
                <w:sz w:val="20"/>
                <w:szCs w:val="20"/>
              </w:rPr>
            </w:pPr>
            <w:r w:rsidRPr="0018569F">
              <w:rPr>
                <w:color w:val="000000"/>
                <w:sz w:val="20"/>
                <w:szCs w:val="20"/>
              </w:rPr>
              <w:t>5100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137E" w14:textId="77777777" w:rsidR="004A2FBF" w:rsidRPr="0018569F" w:rsidRDefault="004A2FBF" w:rsidP="004A2FBF">
            <w:pPr>
              <w:jc w:val="center"/>
              <w:rPr>
                <w:color w:val="000000"/>
                <w:sz w:val="20"/>
                <w:szCs w:val="20"/>
              </w:rPr>
            </w:pPr>
            <w:r w:rsidRPr="0018569F">
              <w:rPr>
                <w:color w:val="000000"/>
                <w:sz w:val="20"/>
                <w:szCs w:val="20"/>
              </w:rPr>
              <w:t>5148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72BC" w14:textId="77777777" w:rsidR="004A2FBF" w:rsidRPr="0018569F" w:rsidRDefault="004A2FBF" w:rsidP="004A2FBF">
            <w:pPr>
              <w:jc w:val="center"/>
              <w:rPr>
                <w:color w:val="000000"/>
                <w:sz w:val="20"/>
                <w:szCs w:val="20"/>
              </w:rPr>
            </w:pPr>
            <w:r w:rsidRPr="0018569F">
              <w:rPr>
                <w:color w:val="000000"/>
                <w:sz w:val="20"/>
                <w:szCs w:val="20"/>
              </w:rPr>
              <w:t>15348</w:t>
            </w:r>
          </w:p>
        </w:tc>
      </w:tr>
      <w:tr w:rsidR="004A2FBF" w:rsidRPr="0018569F" w14:paraId="7EC952C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D302" w14:textId="77777777" w:rsidR="004A2FBF" w:rsidRPr="0018569F" w:rsidRDefault="004A2FBF" w:rsidP="004A2FBF">
            <w:pPr>
              <w:jc w:val="center"/>
              <w:rPr>
                <w:color w:val="000000"/>
                <w:sz w:val="20"/>
                <w:szCs w:val="20"/>
              </w:rPr>
            </w:pPr>
            <w:r w:rsidRPr="0018569F">
              <w:rPr>
                <w:color w:val="000000"/>
                <w:sz w:val="20"/>
                <w:szCs w:val="20"/>
              </w:rPr>
              <w:t>6001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0DF40" w14:textId="77777777" w:rsidR="004A2FBF" w:rsidRPr="0018569F" w:rsidRDefault="004A2FBF" w:rsidP="004A2FBF">
            <w:pPr>
              <w:rPr>
                <w:color w:val="000000"/>
                <w:sz w:val="20"/>
                <w:szCs w:val="20"/>
              </w:rPr>
            </w:pPr>
            <w:r w:rsidRPr="0018569F">
              <w:rPr>
                <w:color w:val="000000"/>
                <w:sz w:val="20"/>
                <w:szCs w:val="20"/>
              </w:rPr>
              <w:t>Dundaga-Mazirbe-Kolka-Dundaga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66E7"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7ECA" w14:textId="77777777" w:rsidR="004A2FBF" w:rsidRPr="0018569F" w:rsidRDefault="004A2FBF" w:rsidP="004A2FBF">
            <w:pPr>
              <w:jc w:val="center"/>
              <w:rPr>
                <w:color w:val="000000"/>
                <w:sz w:val="20"/>
                <w:szCs w:val="20"/>
              </w:rPr>
            </w:pPr>
            <w:r w:rsidRPr="0018569F">
              <w:rPr>
                <w:color w:val="000000"/>
                <w:sz w:val="20"/>
                <w:szCs w:val="20"/>
              </w:rPr>
              <w:t>46658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DE12D" w14:textId="77777777" w:rsidR="004A2FBF" w:rsidRPr="0018569F" w:rsidRDefault="004A2FBF" w:rsidP="004A2FBF">
            <w:pPr>
              <w:jc w:val="center"/>
              <w:rPr>
                <w:color w:val="000000"/>
                <w:sz w:val="20"/>
                <w:szCs w:val="20"/>
              </w:rPr>
            </w:pPr>
            <w:r w:rsidRPr="0018569F">
              <w:rPr>
                <w:color w:val="000000"/>
                <w:sz w:val="20"/>
                <w:szCs w:val="20"/>
              </w:rPr>
              <w:t>46658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545D" w14:textId="77777777" w:rsidR="004A2FBF" w:rsidRPr="0018569F" w:rsidRDefault="004A2FBF" w:rsidP="004A2FBF">
            <w:pPr>
              <w:jc w:val="center"/>
              <w:rPr>
                <w:color w:val="000000"/>
                <w:sz w:val="20"/>
                <w:szCs w:val="20"/>
              </w:rPr>
            </w:pPr>
            <w:r w:rsidRPr="0018569F">
              <w:rPr>
                <w:color w:val="000000"/>
                <w:sz w:val="20"/>
                <w:szCs w:val="20"/>
              </w:rPr>
              <w:t>46658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54588" w14:textId="77777777" w:rsidR="004A2FBF" w:rsidRPr="0018569F" w:rsidRDefault="004A2FBF" w:rsidP="004A2FBF">
            <w:pPr>
              <w:jc w:val="center"/>
              <w:rPr>
                <w:color w:val="000000"/>
                <w:sz w:val="20"/>
                <w:szCs w:val="20"/>
              </w:rPr>
            </w:pPr>
            <w:r w:rsidRPr="0018569F">
              <w:rPr>
                <w:color w:val="000000"/>
                <w:sz w:val="20"/>
                <w:szCs w:val="20"/>
              </w:rPr>
              <w:t>139974</w:t>
            </w:r>
          </w:p>
        </w:tc>
      </w:tr>
      <w:tr w:rsidR="004A2FBF" w:rsidRPr="0018569F" w14:paraId="6BD3144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F350" w14:textId="77777777" w:rsidR="004A2FBF" w:rsidRPr="0018569F" w:rsidRDefault="004A2FBF" w:rsidP="004A2FBF">
            <w:pPr>
              <w:jc w:val="center"/>
              <w:rPr>
                <w:color w:val="000000"/>
                <w:sz w:val="20"/>
                <w:szCs w:val="20"/>
              </w:rPr>
            </w:pPr>
            <w:r w:rsidRPr="0018569F">
              <w:rPr>
                <w:color w:val="000000"/>
                <w:sz w:val="20"/>
                <w:szCs w:val="20"/>
              </w:rPr>
              <w:t>6008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E9E7" w14:textId="77777777" w:rsidR="004A2FBF" w:rsidRPr="0018569F" w:rsidRDefault="004A2FBF" w:rsidP="004A2FBF">
            <w:pPr>
              <w:rPr>
                <w:color w:val="000000"/>
                <w:sz w:val="20"/>
                <w:szCs w:val="20"/>
              </w:rPr>
            </w:pPr>
            <w:r w:rsidRPr="0018569F">
              <w:rPr>
                <w:color w:val="000000"/>
                <w:sz w:val="20"/>
                <w:szCs w:val="20"/>
              </w:rPr>
              <w:t>Dundaga-Kaļķi-</w:t>
            </w:r>
            <w:proofErr w:type="spellStart"/>
            <w:r w:rsidRPr="0018569F">
              <w:rPr>
                <w:color w:val="000000"/>
                <w:sz w:val="20"/>
                <w:szCs w:val="20"/>
              </w:rPr>
              <w:t>Vīdale-Dundaga</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C1257"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8220" w14:textId="77777777" w:rsidR="004A2FBF" w:rsidRPr="0018569F" w:rsidRDefault="004A2FBF" w:rsidP="004A2FBF">
            <w:pPr>
              <w:jc w:val="center"/>
              <w:rPr>
                <w:color w:val="000000"/>
                <w:sz w:val="20"/>
                <w:szCs w:val="20"/>
              </w:rPr>
            </w:pPr>
            <w:r w:rsidRPr="0018569F">
              <w:rPr>
                <w:color w:val="000000"/>
                <w:sz w:val="20"/>
                <w:szCs w:val="20"/>
              </w:rPr>
              <w:t>18960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4DC79" w14:textId="77777777" w:rsidR="004A2FBF" w:rsidRPr="0018569F" w:rsidRDefault="004A2FBF" w:rsidP="004A2FBF">
            <w:pPr>
              <w:jc w:val="center"/>
              <w:rPr>
                <w:color w:val="000000"/>
                <w:sz w:val="20"/>
                <w:szCs w:val="20"/>
              </w:rPr>
            </w:pPr>
            <w:r w:rsidRPr="0018569F">
              <w:rPr>
                <w:color w:val="000000"/>
                <w:sz w:val="20"/>
                <w:szCs w:val="20"/>
              </w:rPr>
              <w:t>18960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AAF13" w14:textId="77777777" w:rsidR="004A2FBF" w:rsidRPr="0018569F" w:rsidRDefault="004A2FBF" w:rsidP="004A2FBF">
            <w:pPr>
              <w:jc w:val="center"/>
              <w:rPr>
                <w:color w:val="000000"/>
                <w:sz w:val="20"/>
                <w:szCs w:val="20"/>
              </w:rPr>
            </w:pPr>
            <w:r w:rsidRPr="0018569F">
              <w:rPr>
                <w:color w:val="000000"/>
                <w:sz w:val="20"/>
                <w:szCs w:val="20"/>
              </w:rPr>
              <w:t>19118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50AE" w14:textId="77777777" w:rsidR="004A2FBF" w:rsidRPr="0018569F" w:rsidRDefault="004A2FBF" w:rsidP="004A2FBF">
            <w:pPr>
              <w:jc w:val="center"/>
              <w:rPr>
                <w:color w:val="000000"/>
                <w:sz w:val="20"/>
                <w:szCs w:val="20"/>
              </w:rPr>
            </w:pPr>
            <w:r w:rsidRPr="0018569F">
              <w:rPr>
                <w:color w:val="000000"/>
                <w:sz w:val="20"/>
                <w:szCs w:val="20"/>
              </w:rPr>
              <w:t>57038</w:t>
            </w:r>
          </w:p>
        </w:tc>
      </w:tr>
      <w:tr w:rsidR="004A2FBF" w:rsidRPr="0018569F" w14:paraId="41D4E10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DC54E" w14:textId="77777777" w:rsidR="004A2FBF" w:rsidRPr="0018569F" w:rsidRDefault="004A2FBF" w:rsidP="004A2FBF">
            <w:pPr>
              <w:jc w:val="center"/>
              <w:rPr>
                <w:color w:val="000000"/>
                <w:sz w:val="20"/>
                <w:szCs w:val="20"/>
              </w:rPr>
            </w:pPr>
            <w:r w:rsidRPr="0018569F">
              <w:rPr>
                <w:color w:val="000000"/>
                <w:sz w:val="20"/>
                <w:szCs w:val="20"/>
              </w:rPr>
              <w:t>6009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0F2F" w14:textId="77777777" w:rsidR="004A2FBF" w:rsidRPr="0018569F" w:rsidRDefault="004A2FBF" w:rsidP="004A2FBF">
            <w:pPr>
              <w:rPr>
                <w:color w:val="000000"/>
                <w:sz w:val="20"/>
                <w:szCs w:val="20"/>
              </w:rPr>
            </w:pPr>
            <w:r w:rsidRPr="0018569F">
              <w:rPr>
                <w:color w:val="000000"/>
                <w:sz w:val="20"/>
                <w:szCs w:val="20"/>
              </w:rPr>
              <w:t>Dundaga-Pāce-Dundaga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73B5"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9EDB2" w14:textId="77777777" w:rsidR="004A2FBF" w:rsidRPr="0018569F" w:rsidRDefault="004A2FBF" w:rsidP="004A2FBF">
            <w:pPr>
              <w:jc w:val="center"/>
              <w:rPr>
                <w:color w:val="000000"/>
                <w:sz w:val="20"/>
                <w:szCs w:val="20"/>
              </w:rPr>
            </w:pPr>
            <w:r w:rsidRPr="0018569F">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CB1D" w14:textId="77777777" w:rsidR="004A2FBF" w:rsidRPr="0018569F" w:rsidRDefault="004A2FBF" w:rsidP="004A2FBF">
            <w:pPr>
              <w:jc w:val="center"/>
              <w:rPr>
                <w:color w:val="000000"/>
                <w:sz w:val="20"/>
                <w:szCs w:val="20"/>
              </w:rPr>
            </w:pPr>
            <w:r w:rsidRPr="0018569F">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CDE57" w14:textId="77777777" w:rsidR="004A2FBF" w:rsidRPr="0018569F" w:rsidRDefault="004A2FBF" w:rsidP="004A2FBF">
            <w:pPr>
              <w:jc w:val="center"/>
              <w:rPr>
                <w:color w:val="000000"/>
                <w:sz w:val="20"/>
                <w:szCs w:val="20"/>
              </w:rPr>
            </w:pPr>
            <w:r w:rsidRPr="0018569F">
              <w:rPr>
                <w:color w:val="000000"/>
                <w:sz w:val="20"/>
                <w:szCs w:val="20"/>
              </w:rPr>
              <w:t>9874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A265" w14:textId="77777777" w:rsidR="004A2FBF" w:rsidRPr="0018569F" w:rsidRDefault="004A2FBF" w:rsidP="004A2FBF">
            <w:pPr>
              <w:jc w:val="center"/>
              <w:rPr>
                <w:color w:val="000000"/>
                <w:sz w:val="20"/>
                <w:szCs w:val="20"/>
              </w:rPr>
            </w:pPr>
            <w:r w:rsidRPr="0018569F">
              <w:rPr>
                <w:color w:val="000000"/>
                <w:sz w:val="20"/>
                <w:szCs w:val="20"/>
              </w:rPr>
              <w:t>29458</w:t>
            </w:r>
          </w:p>
        </w:tc>
      </w:tr>
      <w:tr w:rsidR="004A2FBF" w:rsidRPr="0018569F" w14:paraId="268AEF6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95EFA" w14:textId="77777777" w:rsidR="004A2FBF" w:rsidRPr="0018569F" w:rsidRDefault="004A2FBF" w:rsidP="004A2FBF">
            <w:pPr>
              <w:jc w:val="center"/>
              <w:rPr>
                <w:color w:val="000000"/>
                <w:sz w:val="20"/>
                <w:szCs w:val="20"/>
              </w:rPr>
            </w:pPr>
            <w:r w:rsidRPr="0018569F">
              <w:rPr>
                <w:color w:val="000000"/>
                <w:sz w:val="20"/>
                <w:szCs w:val="20"/>
              </w:rPr>
              <w:t>6011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4E59" w14:textId="77777777" w:rsidR="004A2FBF" w:rsidRPr="0018569F" w:rsidRDefault="004A2FBF" w:rsidP="004A2FBF">
            <w:pPr>
              <w:rPr>
                <w:color w:val="000000"/>
                <w:sz w:val="20"/>
                <w:szCs w:val="20"/>
              </w:rPr>
            </w:pPr>
            <w:r w:rsidRPr="0018569F">
              <w:rPr>
                <w:color w:val="000000"/>
                <w:sz w:val="20"/>
                <w:szCs w:val="20"/>
              </w:rPr>
              <w:t>Dundaga-</w:t>
            </w:r>
            <w:proofErr w:type="spellStart"/>
            <w:r w:rsidRPr="0018569F">
              <w:rPr>
                <w:color w:val="000000"/>
                <w:sz w:val="20"/>
                <w:szCs w:val="20"/>
              </w:rPr>
              <w:t>Seņķi-Dundaga</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88A4"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DF363" w14:textId="77777777" w:rsidR="004A2FBF" w:rsidRPr="0018569F" w:rsidRDefault="004A2FBF" w:rsidP="004A2FBF">
            <w:pPr>
              <w:jc w:val="center"/>
              <w:rPr>
                <w:color w:val="000000"/>
                <w:sz w:val="20"/>
                <w:szCs w:val="20"/>
              </w:rPr>
            </w:pPr>
            <w:r w:rsidRPr="0018569F">
              <w:rPr>
                <w:color w:val="000000"/>
                <w:sz w:val="20"/>
                <w:szCs w:val="20"/>
              </w:rPr>
              <w:t>13961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F07D1" w14:textId="77777777" w:rsidR="004A2FBF" w:rsidRPr="0018569F" w:rsidRDefault="004A2FBF" w:rsidP="004A2FBF">
            <w:pPr>
              <w:jc w:val="center"/>
              <w:rPr>
                <w:color w:val="000000"/>
                <w:sz w:val="20"/>
                <w:szCs w:val="20"/>
              </w:rPr>
            </w:pPr>
            <w:r w:rsidRPr="0018569F">
              <w:rPr>
                <w:color w:val="000000"/>
                <w:sz w:val="20"/>
                <w:szCs w:val="20"/>
              </w:rPr>
              <w:t>13961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914D" w14:textId="77777777" w:rsidR="004A2FBF" w:rsidRPr="0018569F" w:rsidRDefault="004A2FBF" w:rsidP="004A2FBF">
            <w:pPr>
              <w:jc w:val="center"/>
              <w:rPr>
                <w:color w:val="000000"/>
                <w:sz w:val="20"/>
                <w:szCs w:val="20"/>
              </w:rPr>
            </w:pPr>
            <w:r w:rsidRPr="0018569F">
              <w:rPr>
                <w:color w:val="000000"/>
                <w:sz w:val="20"/>
                <w:szCs w:val="20"/>
              </w:rPr>
              <w:t>14095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20F8B" w14:textId="77777777" w:rsidR="004A2FBF" w:rsidRPr="0018569F" w:rsidRDefault="004A2FBF" w:rsidP="004A2FBF">
            <w:pPr>
              <w:jc w:val="center"/>
              <w:rPr>
                <w:color w:val="000000"/>
                <w:sz w:val="20"/>
                <w:szCs w:val="20"/>
              </w:rPr>
            </w:pPr>
            <w:r w:rsidRPr="0018569F">
              <w:rPr>
                <w:color w:val="000000"/>
                <w:sz w:val="20"/>
                <w:szCs w:val="20"/>
              </w:rPr>
              <w:t>42017</w:t>
            </w:r>
          </w:p>
        </w:tc>
      </w:tr>
      <w:tr w:rsidR="004A2FBF" w:rsidRPr="0018569F" w14:paraId="78053CDB" w14:textId="77777777" w:rsidTr="004A2FBF">
        <w:trPr>
          <w:trHeight w:val="59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0480C" w14:textId="77777777" w:rsidR="004A2FBF" w:rsidRPr="0018569F" w:rsidRDefault="004A2FBF" w:rsidP="004A2FBF">
            <w:pPr>
              <w:jc w:val="center"/>
              <w:rPr>
                <w:color w:val="000000"/>
                <w:sz w:val="20"/>
                <w:szCs w:val="20"/>
              </w:rPr>
            </w:pPr>
            <w:r w:rsidRPr="0018569F">
              <w:rPr>
                <w:color w:val="000000"/>
                <w:sz w:val="20"/>
                <w:szCs w:val="20"/>
              </w:rPr>
              <w:t>6083</w:t>
            </w:r>
          </w:p>
        </w:tc>
        <w:tc>
          <w:tcPr>
            <w:tcW w:w="1840" w:type="dxa"/>
            <w:tcBorders>
              <w:top w:val="single" w:sz="4" w:space="0" w:color="auto"/>
              <w:left w:val="single" w:sz="4" w:space="0" w:color="auto"/>
              <w:right w:val="single" w:sz="4" w:space="0" w:color="auto"/>
            </w:tcBorders>
            <w:shd w:val="clear" w:color="auto" w:fill="auto"/>
            <w:vAlign w:val="center"/>
            <w:hideMark/>
          </w:tcPr>
          <w:p w14:paraId="7AA8BC36" w14:textId="77777777" w:rsidR="004A2FBF" w:rsidRPr="0018569F" w:rsidRDefault="004A2FBF" w:rsidP="004A2FBF">
            <w:pPr>
              <w:rPr>
                <w:color w:val="000000"/>
                <w:sz w:val="20"/>
                <w:szCs w:val="20"/>
              </w:rPr>
            </w:pPr>
            <w:r w:rsidRPr="0018569F">
              <w:rPr>
                <w:color w:val="000000"/>
                <w:sz w:val="20"/>
                <w:szCs w:val="20"/>
              </w:rPr>
              <w:t>Ventspils – Ugāle</w:t>
            </w:r>
          </w:p>
          <w:p w14:paraId="36496B3D" w14:textId="77777777" w:rsidR="004A2FBF" w:rsidRPr="0018569F" w:rsidRDefault="004A2FBF" w:rsidP="004A2FBF">
            <w:pPr>
              <w:rPr>
                <w:color w:val="000000"/>
                <w:sz w:val="20"/>
                <w:szCs w:val="20"/>
              </w:rPr>
            </w:pPr>
            <w:r w:rsidRPr="0018569F">
              <w:rPr>
                <w:color w:val="000000"/>
                <w:sz w:val="20"/>
                <w:szCs w:val="20"/>
              </w:rPr>
              <w:t>(5,6,7,8,9,10)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D44F"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A9AC" w14:textId="77777777" w:rsidR="004A2FBF" w:rsidRPr="00294C9F" w:rsidRDefault="004A2FBF" w:rsidP="004A2FBF">
            <w:pPr>
              <w:jc w:val="center"/>
              <w:rPr>
                <w:color w:val="000000"/>
                <w:sz w:val="20"/>
                <w:szCs w:val="20"/>
              </w:rPr>
            </w:pPr>
            <w:r w:rsidRPr="00294C9F">
              <w:rPr>
                <w:color w:val="000000"/>
                <w:sz w:val="20"/>
                <w:szCs w:val="20"/>
              </w:rPr>
              <w:t>58556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168E" w14:textId="77777777" w:rsidR="004A2FBF" w:rsidRPr="00294C9F" w:rsidRDefault="004A2FBF" w:rsidP="004A2FBF">
            <w:pPr>
              <w:jc w:val="center"/>
              <w:rPr>
                <w:color w:val="000000"/>
                <w:sz w:val="20"/>
                <w:szCs w:val="20"/>
              </w:rPr>
            </w:pPr>
            <w:r w:rsidRPr="00294C9F">
              <w:rPr>
                <w:color w:val="000000"/>
                <w:sz w:val="20"/>
                <w:szCs w:val="20"/>
              </w:rPr>
              <w:t>58556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3515" w14:textId="77777777" w:rsidR="004A2FBF" w:rsidRPr="00294C9F" w:rsidRDefault="004A2FBF" w:rsidP="004A2FBF">
            <w:pPr>
              <w:jc w:val="center"/>
              <w:rPr>
                <w:color w:val="000000"/>
                <w:sz w:val="20"/>
                <w:szCs w:val="20"/>
              </w:rPr>
            </w:pPr>
            <w:r w:rsidRPr="00294C9F">
              <w:rPr>
                <w:color w:val="000000"/>
                <w:sz w:val="20"/>
                <w:szCs w:val="20"/>
              </w:rPr>
              <w:t>58746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524E5" w14:textId="77777777" w:rsidR="004A2FBF" w:rsidRPr="00294C9F" w:rsidRDefault="004A2FBF" w:rsidP="004A2FBF">
            <w:pPr>
              <w:jc w:val="center"/>
              <w:rPr>
                <w:color w:val="000000"/>
                <w:sz w:val="20"/>
                <w:szCs w:val="20"/>
              </w:rPr>
            </w:pPr>
            <w:r w:rsidRPr="00294C9F">
              <w:rPr>
                <w:color w:val="000000"/>
                <w:sz w:val="20"/>
                <w:szCs w:val="20"/>
              </w:rPr>
              <w:t>175858</w:t>
            </w:r>
          </w:p>
        </w:tc>
      </w:tr>
      <w:tr w:rsidR="004A2FBF" w:rsidRPr="0018569F" w14:paraId="3948E31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8B53" w14:textId="77777777" w:rsidR="004A2FBF" w:rsidRPr="0018569F" w:rsidRDefault="004A2FBF" w:rsidP="004A2FBF">
            <w:pPr>
              <w:jc w:val="center"/>
              <w:rPr>
                <w:color w:val="000000"/>
                <w:sz w:val="20"/>
                <w:szCs w:val="20"/>
              </w:rPr>
            </w:pPr>
            <w:r w:rsidRPr="0018569F">
              <w:rPr>
                <w:color w:val="000000"/>
                <w:sz w:val="20"/>
                <w:szCs w:val="20"/>
              </w:rPr>
              <w:t>6402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F367" w14:textId="77777777" w:rsidR="004A2FBF" w:rsidRPr="0018569F" w:rsidRDefault="004A2FBF" w:rsidP="004A2FBF">
            <w:pPr>
              <w:rPr>
                <w:color w:val="000000"/>
                <w:sz w:val="20"/>
                <w:szCs w:val="20"/>
              </w:rPr>
            </w:pPr>
            <w:r w:rsidRPr="0018569F">
              <w:rPr>
                <w:color w:val="000000"/>
                <w:sz w:val="20"/>
                <w:szCs w:val="20"/>
              </w:rPr>
              <w:t>Talsi-</w:t>
            </w:r>
            <w:proofErr w:type="spellStart"/>
            <w:r w:rsidRPr="0018569F">
              <w:rPr>
                <w:color w:val="000000"/>
                <w:sz w:val="20"/>
                <w:szCs w:val="20"/>
              </w:rPr>
              <w:t>Ģibzde-Stikli</w:t>
            </w:r>
            <w:proofErr w:type="spellEnd"/>
            <w:r w:rsidRPr="0018569F">
              <w:rPr>
                <w:color w:val="000000"/>
                <w:sz w:val="20"/>
                <w:szCs w:val="20"/>
              </w:rPr>
              <w:t xml:space="preserve"> (9,11,20,22)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80D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E04B" w14:textId="77777777" w:rsidR="004A2FBF" w:rsidRPr="0018569F" w:rsidRDefault="004A2FBF" w:rsidP="004A2FBF">
            <w:pPr>
              <w:jc w:val="center"/>
              <w:rPr>
                <w:color w:val="000000"/>
                <w:sz w:val="20"/>
                <w:szCs w:val="20"/>
              </w:rPr>
            </w:pPr>
            <w:r w:rsidRPr="0018569F">
              <w:rPr>
                <w:color w:val="000000"/>
                <w:sz w:val="20"/>
                <w:szCs w:val="20"/>
              </w:rPr>
              <w:t>1495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E5537" w14:textId="77777777" w:rsidR="004A2FBF" w:rsidRPr="0018569F" w:rsidRDefault="004A2FBF" w:rsidP="004A2FBF">
            <w:pPr>
              <w:jc w:val="center"/>
              <w:rPr>
                <w:color w:val="000000"/>
                <w:sz w:val="20"/>
                <w:szCs w:val="20"/>
              </w:rPr>
            </w:pPr>
            <w:r w:rsidRPr="0018569F">
              <w:rPr>
                <w:color w:val="000000"/>
                <w:sz w:val="20"/>
                <w:szCs w:val="20"/>
              </w:rPr>
              <w:t>1495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131E" w14:textId="77777777" w:rsidR="004A2FBF" w:rsidRPr="0018569F" w:rsidRDefault="004A2FBF" w:rsidP="004A2FBF">
            <w:pPr>
              <w:jc w:val="center"/>
              <w:rPr>
                <w:color w:val="000000"/>
                <w:sz w:val="20"/>
                <w:szCs w:val="20"/>
              </w:rPr>
            </w:pPr>
            <w:r w:rsidRPr="0018569F">
              <w:rPr>
                <w:color w:val="000000"/>
                <w:sz w:val="20"/>
                <w:szCs w:val="20"/>
              </w:rPr>
              <w:t>1380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54B7" w14:textId="77777777" w:rsidR="004A2FBF" w:rsidRPr="0018569F" w:rsidRDefault="004A2FBF" w:rsidP="004A2FBF">
            <w:pPr>
              <w:jc w:val="center"/>
              <w:rPr>
                <w:color w:val="000000"/>
                <w:sz w:val="20"/>
                <w:szCs w:val="20"/>
              </w:rPr>
            </w:pPr>
            <w:r w:rsidRPr="0018569F">
              <w:rPr>
                <w:color w:val="000000"/>
                <w:sz w:val="20"/>
                <w:szCs w:val="20"/>
              </w:rPr>
              <w:t>4370</w:t>
            </w:r>
          </w:p>
        </w:tc>
      </w:tr>
      <w:tr w:rsidR="004A2FBF" w:rsidRPr="0018569F" w14:paraId="3A45AAE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DF2CE" w14:textId="77777777" w:rsidR="004A2FBF" w:rsidRPr="0018569F" w:rsidRDefault="004A2FBF" w:rsidP="004A2FBF">
            <w:pPr>
              <w:jc w:val="center"/>
              <w:rPr>
                <w:color w:val="000000"/>
                <w:sz w:val="20"/>
                <w:szCs w:val="20"/>
              </w:rPr>
            </w:pPr>
            <w:r w:rsidRPr="0018569F">
              <w:rPr>
                <w:color w:val="000000"/>
                <w:sz w:val="20"/>
                <w:szCs w:val="20"/>
              </w:rPr>
              <w:t>6407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9ACF" w14:textId="77777777" w:rsidR="004A2FBF" w:rsidRPr="0018569F" w:rsidRDefault="004A2FBF" w:rsidP="004A2FBF">
            <w:pPr>
              <w:rPr>
                <w:color w:val="000000"/>
                <w:sz w:val="20"/>
                <w:szCs w:val="20"/>
              </w:rPr>
            </w:pPr>
            <w:r w:rsidRPr="0018569F">
              <w:rPr>
                <w:color w:val="000000"/>
                <w:sz w:val="20"/>
                <w:szCs w:val="20"/>
              </w:rPr>
              <w:t>Talsi-Balgale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7C61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912F" w14:textId="77777777" w:rsidR="004A2FBF" w:rsidRPr="0018569F" w:rsidRDefault="004A2FBF" w:rsidP="004A2FBF">
            <w:pPr>
              <w:jc w:val="center"/>
              <w:rPr>
                <w:color w:val="000000"/>
                <w:sz w:val="20"/>
                <w:szCs w:val="20"/>
              </w:rPr>
            </w:pPr>
            <w:r w:rsidRPr="0018569F">
              <w:rPr>
                <w:color w:val="000000"/>
                <w:sz w:val="20"/>
                <w:szCs w:val="20"/>
              </w:rPr>
              <w:t>12071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ABB0" w14:textId="77777777" w:rsidR="004A2FBF" w:rsidRPr="0018569F" w:rsidRDefault="004A2FBF" w:rsidP="004A2FBF">
            <w:pPr>
              <w:jc w:val="center"/>
              <w:rPr>
                <w:color w:val="000000"/>
                <w:sz w:val="20"/>
                <w:szCs w:val="20"/>
              </w:rPr>
            </w:pPr>
            <w:r w:rsidRPr="0018569F">
              <w:rPr>
                <w:color w:val="000000"/>
                <w:sz w:val="20"/>
                <w:szCs w:val="20"/>
              </w:rPr>
              <w:t>12071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6332" w14:textId="77777777" w:rsidR="004A2FBF" w:rsidRPr="0018569F" w:rsidRDefault="004A2FBF" w:rsidP="004A2FBF">
            <w:pPr>
              <w:jc w:val="center"/>
              <w:rPr>
                <w:color w:val="000000"/>
                <w:sz w:val="20"/>
                <w:szCs w:val="20"/>
              </w:rPr>
            </w:pPr>
            <w:r w:rsidRPr="0018569F">
              <w:rPr>
                <w:color w:val="000000"/>
                <w:sz w:val="20"/>
                <w:szCs w:val="20"/>
              </w:rPr>
              <w:t>12023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629FD" w14:textId="77777777" w:rsidR="004A2FBF" w:rsidRPr="0018569F" w:rsidRDefault="004A2FBF" w:rsidP="004A2FBF">
            <w:pPr>
              <w:jc w:val="center"/>
              <w:rPr>
                <w:color w:val="000000"/>
                <w:sz w:val="20"/>
                <w:szCs w:val="20"/>
              </w:rPr>
            </w:pPr>
            <w:r w:rsidRPr="0018569F">
              <w:rPr>
                <w:color w:val="000000"/>
                <w:sz w:val="20"/>
                <w:szCs w:val="20"/>
              </w:rPr>
              <w:t>36165</w:t>
            </w:r>
          </w:p>
        </w:tc>
      </w:tr>
      <w:tr w:rsidR="004A2FBF" w:rsidRPr="0018569F" w14:paraId="75C8573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FBAC" w14:textId="77777777" w:rsidR="004A2FBF" w:rsidRPr="0018569F" w:rsidRDefault="004A2FBF" w:rsidP="004A2FBF">
            <w:pPr>
              <w:jc w:val="center"/>
              <w:rPr>
                <w:color w:val="000000"/>
                <w:sz w:val="20"/>
                <w:szCs w:val="20"/>
              </w:rPr>
            </w:pPr>
            <w:r w:rsidRPr="0018569F">
              <w:rPr>
                <w:color w:val="000000"/>
                <w:sz w:val="20"/>
                <w:szCs w:val="20"/>
              </w:rPr>
              <w:t>6409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CA74" w14:textId="77777777" w:rsidR="004A2FBF" w:rsidRPr="0018569F" w:rsidRDefault="004A2FBF" w:rsidP="004A2FBF">
            <w:pPr>
              <w:rPr>
                <w:color w:val="000000"/>
                <w:sz w:val="20"/>
                <w:szCs w:val="20"/>
              </w:rPr>
            </w:pPr>
            <w:r w:rsidRPr="0018569F">
              <w:rPr>
                <w:color w:val="000000"/>
                <w:sz w:val="20"/>
                <w:szCs w:val="20"/>
              </w:rPr>
              <w:t>Talsi-Vandzene-Valdemārpils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49D3B"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B925" w14:textId="77777777" w:rsidR="004A2FBF" w:rsidRPr="0018569F" w:rsidRDefault="004A2FBF" w:rsidP="004A2FBF">
            <w:pPr>
              <w:jc w:val="center"/>
              <w:rPr>
                <w:color w:val="000000"/>
                <w:sz w:val="20"/>
                <w:szCs w:val="20"/>
              </w:rPr>
            </w:pPr>
            <w:r w:rsidRPr="0018569F">
              <w:rPr>
                <w:color w:val="000000"/>
                <w:sz w:val="20"/>
                <w:szCs w:val="20"/>
              </w:rPr>
              <w:t>47359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C30B" w14:textId="77777777" w:rsidR="004A2FBF" w:rsidRPr="0018569F" w:rsidRDefault="004A2FBF" w:rsidP="004A2FBF">
            <w:pPr>
              <w:jc w:val="center"/>
              <w:rPr>
                <w:color w:val="000000"/>
                <w:sz w:val="20"/>
                <w:szCs w:val="20"/>
              </w:rPr>
            </w:pPr>
            <w:r w:rsidRPr="0018569F">
              <w:rPr>
                <w:color w:val="000000"/>
                <w:sz w:val="20"/>
                <w:szCs w:val="20"/>
              </w:rPr>
              <w:t>47359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6478E" w14:textId="77777777" w:rsidR="004A2FBF" w:rsidRPr="0018569F" w:rsidRDefault="004A2FBF" w:rsidP="004A2FBF">
            <w:pPr>
              <w:jc w:val="center"/>
              <w:rPr>
                <w:color w:val="000000"/>
                <w:sz w:val="20"/>
                <w:szCs w:val="20"/>
              </w:rPr>
            </w:pPr>
            <w:r w:rsidRPr="0018569F">
              <w:rPr>
                <w:color w:val="000000"/>
                <w:sz w:val="20"/>
                <w:szCs w:val="20"/>
              </w:rPr>
              <w:t>47203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BBCC" w14:textId="77777777" w:rsidR="004A2FBF" w:rsidRPr="0018569F" w:rsidRDefault="004A2FBF" w:rsidP="004A2FBF">
            <w:pPr>
              <w:jc w:val="center"/>
              <w:rPr>
                <w:color w:val="000000"/>
                <w:sz w:val="20"/>
                <w:szCs w:val="20"/>
              </w:rPr>
            </w:pPr>
            <w:r w:rsidRPr="0018569F">
              <w:rPr>
                <w:color w:val="000000"/>
                <w:sz w:val="20"/>
                <w:szCs w:val="20"/>
              </w:rPr>
              <w:t>141921</w:t>
            </w:r>
          </w:p>
        </w:tc>
      </w:tr>
      <w:tr w:rsidR="004A2FBF" w:rsidRPr="0018569F" w14:paraId="5721FD3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346B" w14:textId="77777777" w:rsidR="004A2FBF" w:rsidRPr="0018569F" w:rsidRDefault="004A2FBF" w:rsidP="004A2FBF">
            <w:pPr>
              <w:jc w:val="center"/>
              <w:rPr>
                <w:color w:val="000000"/>
                <w:sz w:val="20"/>
                <w:szCs w:val="20"/>
              </w:rPr>
            </w:pPr>
            <w:r w:rsidRPr="0018569F">
              <w:rPr>
                <w:color w:val="000000"/>
                <w:sz w:val="20"/>
                <w:szCs w:val="20"/>
              </w:rPr>
              <w:t>6412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AE22" w14:textId="77777777" w:rsidR="004A2FBF" w:rsidRPr="0018569F" w:rsidRDefault="004A2FBF" w:rsidP="004A2FBF">
            <w:pPr>
              <w:rPr>
                <w:color w:val="000000"/>
                <w:sz w:val="20"/>
                <w:szCs w:val="20"/>
              </w:rPr>
            </w:pPr>
            <w:r w:rsidRPr="0018569F">
              <w:rPr>
                <w:color w:val="000000"/>
                <w:sz w:val="20"/>
                <w:szCs w:val="20"/>
              </w:rPr>
              <w:t>Talsi-</w:t>
            </w:r>
            <w:proofErr w:type="spellStart"/>
            <w:r w:rsidRPr="0018569F">
              <w:rPr>
                <w:color w:val="000000"/>
                <w:sz w:val="20"/>
                <w:szCs w:val="20"/>
              </w:rPr>
              <w:t>Lubezere-Jaunciems-Talsi</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63035"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443A3" w14:textId="77777777" w:rsidR="004A2FBF" w:rsidRPr="0018569F" w:rsidRDefault="004A2FBF" w:rsidP="004A2FBF">
            <w:pPr>
              <w:jc w:val="center"/>
              <w:rPr>
                <w:color w:val="000000"/>
                <w:sz w:val="20"/>
                <w:szCs w:val="20"/>
              </w:rPr>
            </w:pPr>
            <w:r w:rsidRPr="0018569F">
              <w:rPr>
                <w:color w:val="000000"/>
                <w:sz w:val="20"/>
                <w:szCs w:val="20"/>
              </w:rPr>
              <w:t>37451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8AA5" w14:textId="77777777" w:rsidR="004A2FBF" w:rsidRPr="0018569F" w:rsidRDefault="004A2FBF" w:rsidP="004A2FBF">
            <w:pPr>
              <w:jc w:val="center"/>
              <w:rPr>
                <w:color w:val="000000"/>
                <w:sz w:val="20"/>
                <w:szCs w:val="20"/>
              </w:rPr>
            </w:pPr>
            <w:r w:rsidRPr="0018569F">
              <w:rPr>
                <w:color w:val="000000"/>
                <w:sz w:val="20"/>
                <w:szCs w:val="20"/>
              </w:rPr>
              <w:t>37451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D241" w14:textId="77777777" w:rsidR="004A2FBF" w:rsidRPr="0018569F" w:rsidRDefault="004A2FBF" w:rsidP="004A2FBF">
            <w:pPr>
              <w:jc w:val="center"/>
              <w:rPr>
                <w:color w:val="000000"/>
                <w:sz w:val="20"/>
                <w:szCs w:val="20"/>
              </w:rPr>
            </w:pPr>
            <w:r w:rsidRPr="0018569F">
              <w:rPr>
                <w:color w:val="000000"/>
                <w:sz w:val="20"/>
                <w:szCs w:val="20"/>
              </w:rPr>
              <w:t>37327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DA43" w14:textId="77777777" w:rsidR="004A2FBF" w:rsidRPr="0018569F" w:rsidRDefault="004A2FBF" w:rsidP="004A2FBF">
            <w:pPr>
              <w:jc w:val="center"/>
              <w:rPr>
                <w:color w:val="000000"/>
                <w:sz w:val="20"/>
                <w:szCs w:val="20"/>
              </w:rPr>
            </w:pPr>
            <w:r w:rsidRPr="0018569F">
              <w:rPr>
                <w:color w:val="000000"/>
                <w:sz w:val="20"/>
                <w:szCs w:val="20"/>
              </w:rPr>
              <w:t>112229</w:t>
            </w:r>
          </w:p>
        </w:tc>
      </w:tr>
      <w:tr w:rsidR="004A2FBF" w:rsidRPr="0018569F" w14:paraId="14589CC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7F73" w14:textId="77777777" w:rsidR="004A2FBF" w:rsidRPr="0018569F" w:rsidRDefault="004A2FBF" w:rsidP="004A2FBF">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2F66" w14:textId="77777777" w:rsidR="004A2FBF" w:rsidRPr="0018569F" w:rsidRDefault="004A2FBF" w:rsidP="004A2FBF">
            <w:pPr>
              <w:rPr>
                <w:color w:val="000000"/>
                <w:sz w:val="20"/>
                <w:szCs w:val="20"/>
              </w:rPr>
            </w:pPr>
            <w:r w:rsidRPr="0018569F">
              <w:rPr>
                <w:color w:val="000000"/>
                <w:sz w:val="20"/>
                <w:szCs w:val="20"/>
              </w:rPr>
              <w:t>Talsi-Roja</w:t>
            </w:r>
            <w:r>
              <w:rPr>
                <w:color w:val="000000"/>
                <w:sz w:val="20"/>
                <w:szCs w:val="20"/>
              </w:rPr>
              <w:t xml:space="preserve"> (21,30)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46F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C661" w14:textId="77777777" w:rsidR="004A2FBF" w:rsidRPr="0018569F" w:rsidRDefault="004A2FBF" w:rsidP="004A2FBF">
            <w:pPr>
              <w:jc w:val="center"/>
              <w:rPr>
                <w:color w:val="000000"/>
                <w:sz w:val="20"/>
                <w:szCs w:val="20"/>
              </w:rPr>
            </w:pPr>
            <w:r w:rsidRPr="0018569F">
              <w:rPr>
                <w:color w:val="000000"/>
                <w:sz w:val="20"/>
                <w:szCs w:val="20"/>
              </w:rPr>
              <w:t>22058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3DBF" w14:textId="77777777" w:rsidR="004A2FBF" w:rsidRPr="0018569F" w:rsidRDefault="004A2FBF" w:rsidP="004A2FBF">
            <w:pPr>
              <w:jc w:val="center"/>
              <w:rPr>
                <w:color w:val="000000"/>
                <w:sz w:val="20"/>
                <w:szCs w:val="20"/>
              </w:rPr>
            </w:pPr>
            <w:r w:rsidRPr="0018569F">
              <w:rPr>
                <w:color w:val="000000"/>
                <w:sz w:val="20"/>
                <w:szCs w:val="20"/>
              </w:rPr>
              <w:t>22058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9F4D" w14:textId="77777777" w:rsidR="004A2FBF" w:rsidRPr="0018569F" w:rsidRDefault="004A2FBF" w:rsidP="004A2FBF">
            <w:pPr>
              <w:jc w:val="center"/>
              <w:rPr>
                <w:color w:val="000000"/>
                <w:sz w:val="20"/>
                <w:szCs w:val="20"/>
              </w:rPr>
            </w:pPr>
            <w:r w:rsidRPr="0018569F">
              <w:rPr>
                <w:color w:val="000000"/>
                <w:sz w:val="20"/>
                <w:szCs w:val="20"/>
              </w:rPr>
              <w:t>21986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041C9" w14:textId="77777777" w:rsidR="004A2FBF" w:rsidRPr="0018569F" w:rsidRDefault="004A2FBF" w:rsidP="004A2FBF">
            <w:pPr>
              <w:jc w:val="center"/>
              <w:rPr>
                <w:color w:val="000000"/>
                <w:sz w:val="20"/>
                <w:szCs w:val="20"/>
              </w:rPr>
            </w:pPr>
            <w:r w:rsidRPr="0018569F">
              <w:rPr>
                <w:color w:val="000000"/>
                <w:sz w:val="20"/>
                <w:szCs w:val="20"/>
              </w:rPr>
              <w:t>66102</w:t>
            </w:r>
          </w:p>
        </w:tc>
      </w:tr>
      <w:tr w:rsidR="004A2FBF" w:rsidRPr="0018569F" w14:paraId="7A634920"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5EB3" w14:textId="77777777" w:rsidR="004A2FBF" w:rsidRPr="0018569F" w:rsidRDefault="004A2FBF" w:rsidP="004A2FBF">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B08C" w14:textId="77777777" w:rsidR="004A2FBF" w:rsidRPr="0018569F" w:rsidRDefault="004A2FBF" w:rsidP="004A2FBF">
            <w:pPr>
              <w:rPr>
                <w:color w:val="000000"/>
                <w:sz w:val="20"/>
                <w:szCs w:val="20"/>
              </w:rPr>
            </w:pPr>
            <w:r w:rsidRPr="0018569F">
              <w:rPr>
                <w:color w:val="000000"/>
                <w:sz w:val="20"/>
                <w:szCs w:val="20"/>
              </w:rPr>
              <w:t>Talsi-Sabile (1,14)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DB8C"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9142" w14:textId="77777777" w:rsidR="004A2FBF" w:rsidRPr="0018569F" w:rsidRDefault="004A2FBF" w:rsidP="004A2FBF">
            <w:pPr>
              <w:jc w:val="center"/>
              <w:rPr>
                <w:color w:val="000000"/>
                <w:sz w:val="20"/>
                <w:szCs w:val="20"/>
              </w:rPr>
            </w:pPr>
            <w:r w:rsidRPr="0018569F">
              <w:rPr>
                <w:color w:val="000000"/>
                <w:sz w:val="20"/>
                <w:szCs w:val="20"/>
              </w:rPr>
              <w:t>7611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4D24" w14:textId="77777777" w:rsidR="004A2FBF" w:rsidRPr="0018569F" w:rsidRDefault="004A2FBF" w:rsidP="004A2FBF">
            <w:pPr>
              <w:jc w:val="center"/>
              <w:rPr>
                <w:color w:val="000000"/>
                <w:sz w:val="20"/>
                <w:szCs w:val="20"/>
              </w:rPr>
            </w:pPr>
            <w:r w:rsidRPr="0018569F">
              <w:rPr>
                <w:color w:val="000000"/>
                <w:sz w:val="20"/>
                <w:szCs w:val="20"/>
              </w:rPr>
              <w:t>7611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058D0" w14:textId="77777777" w:rsidR="004A2FBF" w:rsidRPr="0018569F" w:rsidRDefault="004A2FBF" w:rsidP="004A2FBF">
            <w:pPr>
              <w:jc w:val="center"/>
              <w:rPr>
                <w:color w:val="000000"/>
                <w:sz w:val="20"/>
                <w:szCs w:val="20"/>
              </w:rPr>
            </w:pPr>
            <w:r w:rsidRPr="0018569F">
              <w:rPr>
                <w:color w:val="000000"/>
                <w:sz w:val="20"/>
                <w:szCs w:val="20"/>
              </w:rPr>
              <w:t>7580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BEB6B" w14:textId="77777777" w:rsidR="004A2FBF" w:rsidRPr="0018569F" w:rsidRDefault="004A2FBF" w:rsidP="004A2FBF">
            <w:pPr>
              <w:jc w:val="center"/>
              <w:rPr>
                <w:color w:val="000000"/>
                <w:sz w:val="20"/>
                <w:szCs w:val="20"/>
              </w:rPr>
            </w:pPr>
            <w:r w:rsidRPr="0018569F">
              <w:rPr>
                <w:color w:val="000000"/>
                <w:sz w:val="20"/>
                <w:szCs w:val="20"/>
              </w:rPr>
              <w:t>22802</w:t>
            </w:r>
          </w:p>
        </w:tc>
      </w:tr>
      <w:tr w:rsidR="004A2FBF" w:rsidRPr="0018569F" w14:paraId="12942E8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4823" w14:textId="77777777" w:rsidR="004A2FBF" w:rsidRPr="0018569F" w:rsidRDefault="004A2FBF" w:rsidP="004A2FBF">
            <w:pPr>
              <w:jc w:val="center"/>
              <w:rPr>
                <w:color w:val="000000"/>
                <w:sz w:val="20"/>
                <w:szCs w:val="20"/>
              </w:rPr>
            </w:pPr>
            <w:r w:rsidRPr="0018569F">
              <w:rPr>
                <w:color w:val="000000"/>
                <w:sz w:val="20"/>
                <w:szCs w:val="20"/>
              </w:rPr>
              <w:t>6422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135C3" w14:textId="77777777" w:rsidR="004A2FBF" w:rsidRPr="0018569F" w:rsidRDefault="004A2FBF" w:rsidP="004A2FBF">
            <w:pPr>
              <w:rPr>
                <w:color w:val="000000"/>
                <w:sz w:val="20"/>
                <w:szCs w:val="20"/>
              </w:rPr>
            </w:pPr>
            <w:r w:rsidRPr="0018569F">
              <w:rPr>
                <w:color w:val="000000"/>
                <w:sz w:val="20"/>
                <w:szCs w:val="20"/>
              </w:rPr>
              <w:t>Talsi-Tiņģere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6BE2"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F8243" w14:textId="77777777" w:rsidR="004A2FBF" w:rsidRPr="0018569F" w:rsidRDefault="004A2FBF" w:rsidP="004A2FBF">
            <w:pPr>
              <w:jc w:val="center"/>
              <w:rPr>
                <w:color w:val="000000"/>
                <w:sz w:val="20"/>
                <w:szCs w:val="20"/>
              </w:rPr>
            </w:pPr>
            <w:r w:rsidRPr="0018569F">
              <w:rPr>
                <w:color w:val="000000"/>
                <w:sz w:val="20"/>
                <w:szCs w:val="20"/>
              </w:rPr>
              <w:t>31330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510EA" w14:textId="77777777" w:rsidR="004A2FBF" w:rsidRPr="0018569F" w:rsidRDefault="004A2FBF" w:rsidP="004A2FBF">
            <w:pPr>
              <w:jc w:val="center"/>
              <w:rPr>
                <w:color w:val="000000"/>
                <w:sz w:val="20"/>
                <w:szCs w:val="20"/>
              </w:rPr>
            </w:pPr>
            <w:r w:rsidRPr="0018569F">
              <w:rPr>
                <w:color w:val="000000"/>
                <w:sz w:val="20"/>
                <w:szCs w:val="20"/>
              </w:rPr>
              <w:t>31330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D345" w14:textId="77777777" w:rsidR="004A2FBF" w:rsidRPr="0018569F" w:rsidRDefault="004A2FBF" w:rsidP="004A2FBF">
            <w:pPr>
              <w:jc w:val="center"/>
              <w:rPr>
                <w:color w:val="000000"/>
                <w:sz w:val="20"/>
                <w:szCs w:val="20"/>
              </w:rPr>
            </w:pPr>
            <w:r w:rsidRPr="0018569F">
              <w:rPr>
                <w:color w:val="000000"/>
                <w:sz w:val="20"/>
                <w:szCs w:val="20"/>
              </w:rPr>
              <w:t>31227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FE6B" w14:textId="77777777" w:rsidR="004A2FBF" w:rsidRPr="0018569F" w:rsidRDefault="004A2FBF" w:rsidP="004A2FBF">
            <w:pPr>
              <w:jc w:val="center"/>
              <w:rPr>
                <w:color w:val="000000"/>
                <w:sz w:val="20"/>
                <w:szCs w:val="20"/>
              </w:rPr>
            </w:pPr>
            <w:r w:rsidRPr="0018569F">
              <w:rPr>
                <w:color w:val="000000"/>
                <w:sz w:val="20"/>
                <w:szCs w:val="20"/>
              </w:rPr>
              <w:t>93887</w:t>
            </w:r>
          </w:p>
        </w:tc>
      </w:tr>
      <w:tr w:rsidR="004A2FBF" w:rsidRPr="0018569F" w14:paraId="3D25F31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AD5B3" w14:textId="77777777" w:rsidR="004A2FBF" w:rsidRPr="0018569F" w:rsidRDefault="004A2FBF" w:rsidP="004A2FBF">
            <w:pPr>
              <w:jc w:val="center"/>
              <w:rPr>
                <w:color w:val="000000"/>
                <w:sz w:val="20"/>
                <w:szCs w:val="20"/>
              </w:rPr>
            </w:pPr>
            <w:r w:rsidRPr="0018569F">
              <w:rPr>
                <w:color w:val="000000"/>
                <w:sz w:val="20"/>
                <w:szCs w:val="20"/>
              </w:rPr>
              <w:t>6438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253E" w14:textId="77777777" w:rsidR="004A2FBF" w:rsidRPr="0018569F" w:rsidRDefault="004A2FBF" w:rsidP="004A2FBF">
            <w:pPr>
              <w:rPr>
                <w:color w:val="000000"/>
                <w:sz w:val="20"/>
                <w:szCs w:val="20"/>
              </w:rPr>
            </w:pPr>
            <w:r w:rsidRPr="0018569F">
              <w:rPr>
                <w:color w:val="000000"/>
                <w:sz w:val="20"/>
                <w:szCs w:val="20"/>
              </w:rPr>
              <w:t>Talsi-Dundaga (13,14,15,16)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A6F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6410" w14:textId="77777777" w:rsidR="004A2FBF" w:rsidRPr="0018569F" w:rsidRDefault="004A2FBF" w:rsidP="004A2FBF">
            <w:pPr>
              <w:jc w:val="center"/>
              <w:rPr>
                <w:color w:val="000000"/>
                <w:sz w:val="20"/>
                <w:szCs w:val="20"/>
              </w:rPr>
            </w:pPr>
            <w:r w:rsidRPr="0018569F">
              <w:rPr>
                <w:color w:val="000000"/>
                <w:sz w:val="20"/>
                <w:szCs w:val="20"/>
              </w:rPr>
              <w:t>49468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7B033" w14:textId="77777777" w:rsidR="004A2FBF" w:rsidRPr="0018569F" w:rsidRDefault="004A2FBF" w:rsidP="004A2FBF">
            <w:pPr>
              <w:jc w:val="center"/>
              <w:rPr>
                <w:color w:val="000000"/>
                <w:sz w:val="20"/>
                <w:szCs w:val="20"/>
              </w:rPr>
            </w:pPr>
            <w:r w:rsidRPr="0018569F">
              <w:rPr>
                <w:color w:val="000000"/>
                <w:sz w:val="20"/>
                <w:szCs w:val="20"/>
              </w:rPr>
              <w:t>49468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6E12" w14:textId="77777777" w:rsidR="004A2FBF" w:rsidRPr="0018569F" w:rsidRDefault="004A2FBF" w:rsidP="004A2FBF">
            <w:pPr>
              <w:jc w:val="center"/>
              <w:rPr>
                <w:color w:val="000000"/>
                <w:sz w:val="20"/>
                <w:szCs w:val="20"/>
              </w:rPr>
            </w:pPr>
            <w:r w:rsidRPr="0018569F">
              <w:rPr>
                <w:color w:val="000000"/>
                <w:sz w:val="20"/>
                <w:szCs w:val="20"/>
              </w:rPr>
              <w:t>49614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E5E56" w14:textId="77777777" w:rsidR="004A2FBF" w:rsidRPr="0018569F" w:rsidRDefault="004A2FBF" w:rsidP="004A2FBF">
            <w:pPr>
              <w:jc w:val="center"/>
              <w:rPr>
                <w:color w:val="000000"/>
                <w:sz w:val="20"/>
                <w:szCs w:val="20"/>
              </w:rPr>
            </w:pPr>
            <w:r w:rsidRPr="0018569F">
              <w:rPr>
                <w:color w:val="000000"/>
                <w:sz w:val="20"/>
                <w:szCs w:val="20"/>
              </w:rPr>
              <w:t>148550</w:t>
            </w:r>
          </w:p>
        </w:tc>
      </w:tr>
      <w:tr w:rsidR="004A2FBF" w:rsidRPr="0018569F" w14:paraId="0715B2B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92B2" w14:textId="77777777" w:rsidR="004A2FBF" w:rsidRPr="0018569F" w:rsidRDefault="004A2FBF" w:rsidP="004A2FBF">
            <w:pPr>
              <w:jc w:val="center"/>
              <w:rPr>
                <w:color w:val="000000"/>
                <w:sz w:val="20"/>
                <w:szCs w:val="20"/>
              </w:rPr>
            </w:pPr>
            <w:r w:rsidRPr="0018569F">
              <w:rPr>
                <w:color w:val="000000"/>
                <w:sz w:val="20"/>
                <w:szCs w:val="20"/>
              </w:rPr>
              <w:lastRenderedPageBreak/>
              <w:t>6498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BDD5" w14:textId="77777777" w:rsidR="004A2FBF" w:rsidRPr="0018569F" w:rsidRDefault="004A2FBF" w:rsidP="004A2FBF">
            <w:pPr>
              <w:rPr>
                <w:color w:val="000000"/>
                <w:sz w:val="20"/>
                <w:szCs w:val="20"/>
              </w:rPr>
            </w:pPr>
            <w:r w:rsidRPr="0018569F">
              <w:rPr>
                <w:color w:val="000000"/>
                <w:sz w:val="20"/>
                <w:szCs w:val="20"/>
              </w:rPr>
              <w:t>Ventspils - Blāzma - Ugāle - Usma - Ugāle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884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7F03" w14:textId="77777777" w:rsidR="004A2FBF" w:rsidRPr="0018569F" w:rsidRDefault="004A2FBF" w:rsidP="004A2FBF">
            <w:pPr>
              <w:jc w:val="center"/>
              <w:rPr>
                <w:color w:val="000000"/>
                <w:sz w:val="20"/>
                <w:szCs w:val="20"/>
              </w:rPr>
            </w:pPr>
            <w:r w:rsidRPr="0018569F">
              <w:rPr>
                <w:color w:val="000000"/>
                <w:sz w:val="20"/>
                <w:szCs w:val="20"/>
              </w:rPr>
              <w:t>41421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60F2" w14:textId="77777777" w:rsidR="004A2FBF" w:rsidRPr="0018569F" w:rsidRDefault="004A2FBF" w:rsidP="004A2FBF">
            <w:pPr>
              <w:jc w:val="center"/>
              <w:rPr>
                <w:color w:val="000000"/>
                <w:sz w:val="20"/>
                <w:szCs w:val="20"/>
              </w:rPr>
            </w:pPr>
            <w:r w:rsidRPr="0018569F">
              <w:rPr>
                <w:color w:val="000000"/>
                <w:sz w:val="20"/>
                <w:szCs w:val="20"/>
              </w:rPr>
              <w:t>41421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E8FF" w14:textId="77777777" w:rsidR="004A2FBF" w:rsidRPr="0018569F" w:rsidRDefault="004A2FBF" w:rsidP="004A2FBF">
            <w:pPr>
              <w:jc w:val="center"/>
              <w:rPr>
                <w:color w:val="000000"/>
                <w:sz w:val="20"/>
                <w:szCs w:val="20"/>
              </w:rPr>
            </w:pPr>
            <w:r w:rsidRPr="0018569F">
              <w:rPr>
                <w:color w:val="000000"/>
                <w:sz w:val="20"/>
                <w:szCs w:val="20"/>
              </w:rPr>
              <w:t>41579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B6A9D" w14:textId="77777777" w:rsidR="004A2FBF" w:rsidRPr="0018569F" w:rsidRDefault="004A2FBF" w:rsidP="004A2FBF">
            <w:pPr>
              <w:jc w:val="center"/>
              <w:rPr>
                <w:color w:val="000000"/>
                <w:sz w:val="20"/>
                <w:szCs w:val="20"/>
              </w:rPr>
            </w:pPr>
            <w:r w:rsidRPr="0018569F">
              <w:rPr>
                <w:color w:val="000000"/>
                <w:sz w:val="20"/>
                <w:szCs w:val="20"/>
              </w:rPr>
              <w:t>124421</w:t>
            </w:r>
          </w:p>
        </w:tc>
      </w:tr>
      <w:tr w:rsidR="004A2FBF" w:rsidRPr="0018569F" w14:paraId="775F9439" w14:textId="77777777" w:rsidTr="004A2FBF">
        <w:trPr>
          <w:trHeight w:val="534"/>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53034" w14:textId="77777777" w:rsidR="004A2FBF" w:rsidRPr="0018569F" w:rsidRDefault="004A2FBF" w:rsidP="004A2FBF">
            <w:pPr>
              <w:jc w:val="center"/>
              <w:rPr>
                <w:color w:val="000000"/>
                <w:sz w:val="20"/>
                <w:szCs w:val="20"/>
              </w:rPr>
            </w:pPr>
            <w:r w:rsidRPr="0018569F">
              <w:rPr>
                <w:color w:val="000000"/>
                <w:sz w:val="20"/>
                <w:szCs w:val="20"/>
              </w:rPr>
              <w:t>Kopā K1 kategorijas autobusiem</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170E" w14:textId="77777777" w:rsidR="004A2FBF" w:rsidRPr="0018569F" w:rsidRDefault="004A2FBF" w:rsidP="004A2FBF">
            <w:pPr>
              <w:jc w:val="center"/>
              <w:rPr>
                <w:color w:val="000000"/>
                <w:sz w:val="20"/>
                <w:szCs w:val="20"/>
              </w:rPr>
            </w:pPr>
            <w:r w:rsidRPr="0018569F">
              <w:rPr>
                <w:color w:val="000000"/>
                <w:sz w:val="20"/>
                <w:szCs w:val="20"/>
              </w:rPr>
              <w:t>75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3799" w14:textId="77777777" w:rsidR="004A2FBF" w:rsidRPr="00294C9F" w:rsidRDefault="004A2FBF" w:rsidP="004A2FBF">
            <w:pPr>
              <w:jc w:val="center"/>
              <w:rPr>
                <w:color w:val="000000"/>
                <w:sz w:val="20"/>
                <w:szCs w:val="20"/>
              </w:rPr>
            </w:pPr>
            <w:r w:rsidRPr="00294C9F">
              <w:rPr>
                <w:color w:val="000000"/>
                <w:sz w:val="20"/>
                <w:szCs w:val="20"/>
              </w:rPr>
              <w:t>526255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B54F" w14:textId="77777777" w:rsidR="004A2FBF" w:rsidRPr="00294C9F" w:rsidRDefault="004A2FBF" w:rsidP="004A2FBF">
            <w:pPr>
              <w:jc w:val="center"/>
              <w:rPr>
                <w:color w:val="000000"/>
                <w:sz w:val="20"/>
                <w:szCs w:val="20"/>
              </w:rPr>
            </w:pPr>
            <w:r w:rsidRPr="00294C9F">
              <w:rPr>
                <w:color w:val="000000"/>
                <w:sz w:val="20"/>
                <w:szCs w:val="20"/>
              </w:rPr>
              <w:t>526255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718A" w14:textId="77777777" w:rsidR="004A2FBF" w:rsidRPr="00294C9F" w:rsidRDefault="004A2FBF" w:rsidP="004A2FBF">
            <w:pPr>
              <w:jc w:val="center"/>
              <w:rPr>
                <w:color w:val="000000"/>
                <w:sz w:val="20"/>
                <w:szCs w:val="20"/>
              </w:rPr>
            </w:pPr>
            <w:r w:rsidRPr="00294C9F">
              <w:rPr>
                <w:color w:val="000000"/>
                <w:sz w:val="20"/>
                <w:szCs w:val="20"/>
              </w:rPr>
              <w:t>527264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8CCE" w14:textId="77777777" w:rsidR="004A2FBF" w:rsidRPr="00294C9F" w:rsidRDefault="004A2FBF" w:rsidP="004A2FBF">
            <w:pPr>
              <w:jc w:val="center"/>
              <w:rPr>
                <w:color w:val="000000"/>
                <w:sz w:val="20"/>
                <w:szCs w:val="20"/>
              </w:rPr>
            </w:pPr>
            <w:r w:rsidRPr="00294C9F">
              <w:rPr>
                <w:color w:val="000000"/>
                <w:sz w:val="20"/>
                <w:szCs w:val="20"/>
              </w:rPr>
              <w:t>1579774</w:t>
            </w:r>
          </w:p>
        </w:tc>
      </w:tr>
      <w:tr w:rsidR="004A2FBF" w:rsidRPr="0018569F" w14:paraId="5910865C"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C6434C" w14:textId="77777777" w:rsidR="004A2FBF" w:rsidRPr="0018569F" w:rsidRDefault="004A2FBF" w:rsidP="004A2FBF">
            <w:pPr>
              <w:jc w:val="center"/>
              <w:rPr>
                <w:b/>
                <w:bCs/>
                <w:color w:val="000000"/>
                <w:sz w:val="18"/>
                <w:szCs w:val="18"/>
              </w:rPr>
            </w:pPr>
            <w:r w:rsidRPr="0050745F">
              <w:rPr>
                <w:b/>
                <w:bCs/>
                <w:color w:val="000000"/>
                <w:sz w:val="20"/>
                <w:szCs w:val="20"/>
              </w:rPr>
              <w:t>K2 kategorijas autobusi</w:t>
            </w:r>
            <w:r>
              <w:rPr>
                <w:b/>
                <w:bCs/>
                <w:color w:val="000000"/>
                <w:sz w:val="20"/>
                <w:szCs w:val="20"/>
              </w:rPr>
              <w:t>*</w:t>
            </w:r>
            <w:r w:rsidRPr="0018569F">
              <w:rPr>
                <w:b/>
                <w:bCs/>
                <w:color w:val="000000"/>
                <w:sz w:val="18"/>
                <w:szCs w:val="18"/>
              </w:rPr>
              <w:t xml:space="preserve"> </w:t>
            </w:r>
          </w:p>
        </w:tc>
      </w:tr>
      <w:tr w:rsidR="004A2FBF" w:rsidRPr="0018569F" w14:paraId="137E46A1"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F69C3" w14:textId="77777777" w:rsidR="004A2FBF" w:rsidRPr="0018569F" w:rsidRDefault="004A2FBF" w:rsidP="004A2FBF">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93EBA" w14:textId="77777777" w:rsidR="004A2FBF" w:rsidRPr="0018569F" w:rsidRDefault="004A2FBF" w:rsidP="004A2FBF">
            <w:pPr>
              <w:rPr>
                <w:color w:val="000000"/>
                <w:sz w:val="20"/>
                <w:szCs w:val="20"/>
              </w:rPr>
            </w:pPr>
            <w:r w:rsidRPr="0018569F">
              <w:rPr>
                <w:color w:val="000000"/>
                <w:sz w:val="20"/>
                <w:szCs w:val="20"/>
              </w:rPr>
              <w:t xml:space="preserve">Talsu AO-Pastende-Zvirgzdi-Talsu AO (3,22,5,6,11,12,13,14,15,16,18)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13BA" w14:textId="77777777" w:rsidR="004A2FBF" w:rsidRPr="0018569F" w:rsidRDefault="004A2FBF" w:rsidP="004A2FBF">
            <w:pPr>
              <w:jc w:val="center"/>
              <w:rPr>
                <w:color w:val="000000"/>
                <w:sz w:val="20"/>
                <w:szCs w:val="20"/>
              </w:rPr>
            </w:pPr>
            <w:r w:rsidRPr="0018569F">
              <w:rPr>
                <w:color w:val="000000"/>
                <w:sz w:val="20"/>
                <w:szCs w:val="20"/>
              </w:rPr>
              <w:t>11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9C37" w14:textId="77777777" w:rsidR="004A2FBF" w:rsidRPr="0018569F" w:rsidRDefault="004A2FBF" w:rsidP="004A2FBF">
            <w:pPr>
              <w:jc w:val="center"/>
              <w:rPr>
                <w:color w:val="000000"/>
                <w:sz w:val="20"/>
                <w:szCs w:val="20"/>
              </w:rPr>
            </w:pPr>
            <w:r w:rsidRPr="0018569F">
              <w:rPr>
                <w:color w:val="000000"/>
                <w:sz w:val="20"/>
                <w:szCs w:val="20"/>
              </w:rPr>
              <w:t>58836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B50E" w14:textId="77777777" w:rsidR="004A2FBF" w:rsidRPr="0018569F" w:rsidRDefault="004A2FBF" w:rsidP="004A2FBF">
            <w:pPr>
              <w:jc w:val="center"/>
              <w:rPr>
                <w:color w:val="000000"/>
                <w:sz w:val="20"/>
                <w:szCs w:val="20"/>
              </w:rPr>
            </w:pPr>
            <w:r w:rsidRPr="0018569F">
              <w:rPr>
                <w:color w:val="000000"/>
                <w:sz w:val="20"/>
                <w:szCs w:val="20"/>
              </w:rPr>
              <w:t>58836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0DA70" w14:textId="77777777" w:rsidR="004A2FBF" w:rsidRPr="0018569F" w:rsidRDefault="004A2FBF" w:rsidP="004A2FBF">
            <w:pPr>
              <w:jc w:val="center"/>
              <w:rPr>
                <w:color w:val="000000"/>
                <w:sz w:val="20"/>
                <w:szCs w:val="20"/>
              </w:rPr>
            </w:pPr>
            <w:r w:rsidRPr="0018569F">
              <w:rPr>
                <w:color w:val="000000"/>
                <w:sz w:val="20"/>
                <w:szCs w:val="20"/>
              </w:rPr>
              <w:t>58836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DA5F" w14:textId="77777777" w:rsidR="004A2FBF" w:rsidRPr="0018569F" w:rsidRDefault="004A2FBF" w:rsidP="004A2FBF">
            <w:pPr>
              <w:jc w:val="center"/>
              <w:rPr>
                <w:color w:val="000000"/>
                <w:sz w:val="20"/>
                <w:szCs w:val="20"/>
              </w:rPr>
            </w:pPr>
            <w:r w:rsidRPr="0018569F">
              <w:rPr>
                <w:color w:val="000000"/>
                <w:sz w:val="20"/>
                <w:szCs w:val="20"/>
              </w:rPr>
              <w:t>176508</w:t>
            </w:r>
          </w:p>
        </w:tc>
      </w:tr>
      <w:tr w:rsidR="004A2FBF" w:rsidRPr="0018569F" w14:paraId="31D8B5F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5957" w14:textId="77777777" w:rsidR="004A2FBF" w:rsidRPr="0018569F" w:rsidRDefault="004A2FBF" w:rsidP="004A2FBF">
            <w:pPr>
              <w:jc w:val="center"/>
              <w:rPr>
                <w:color w:val="000000"/>
                <w:sz w:val="20"/>
                <w:szCs w:val="20"/>
              </w:rPr>
            </w:pPr>
            <w:r w:rsidRPr="0018569F">
              <w:rPr>
                <w:color w:val="000000"/>
                <w:sz w:val="20"/>
                <w:szCs w:val="20"/>
              </w:rPr>
              <w:t>5008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4A0E" w14:textId="77777777" w:rsidR="004A2FBF" w:rsidRPr="0018569F" w:rsidRDefault="004A2FBF" w:rsidP="004A2FBF">
            <w:pPr>
              <w:rPr>
                <w:color w:val="000000"/>
                <w:sz w:val="20"/>
                <w:szCs w:val="20"/>
              </w:rPr>
            </w:pPr>
            <w:r w:rsidRPr="0018569F">
              <w:rPr>
                <w:color w:val="000000"/>
                <w:sz w:val="20"/>
                <w:szCs w:val="20"/>
              </w:rPr>
              <w:t>Talsi -Valdemārpils -Nogale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C0D7"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BFC6D" w14:textId="77777777" w:rsidR="004A2FBF" w:rsidRPr="0018569F" w:rsidRDefault="004A2FBF" w:rsidP="004A2FBF">
            <w:pPr>
              <w:jc w:val="center"/>
              <w:rPr>
                <w:color w:val="000000"/>
                <w:sz w:val="20"/>
                <w:szCs w:val="20"/>
              </w:rPr>
            </w:pPr>
            <w:r w:rsidRPr="0018569F">
              <w:rPr>
                <w:color w:val="000000"/>
                <w:sz w:val="20"/>
                <w:szCs w:val="20"/>
              </w:rPr>
              <w:t>6451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D969" w14:textId="77777777" w:rsidR="004A2FBF" w:rsidRPr="0018569F" w:rsidRDefault="004A2FBF" w:rsidP="004A2FBF">
            <w:pPr>
              <w:jc w:val="center"/>
              <w:rPr>
                <w:color w:val="000000"/>
                <w:sz w:val="20"/>
                <w:szCs w:val="20"/>
              </w:rPr>
            </w:pPr>
            <w:r w:rsidRPr="0018569F">
              <w:rPr>
                <w:color w:val="000000"/>
                <w:sz w:val="20"/>
                <w:szCs w:val="20"/>
              </w:rPr>
              <w:t>6451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55A0" w14:textId="77777777" w:rsidR="004A2FBF" w:rsidRPr="0018569F" w:rsidRDefault="004A2FBF" w:rsidP="004A2FBF">
            <w:pPr>
              <w:jc w:val="center"/>
              <w:rPr>
                <w:color w:val="000000"/>
                <w:sz w:val="20"/>
                <w:szCs w:val="20"/>
              </w:rPr>
            </w:pPr>
            <w:r w:rsidRPr="0018569F">
              <w:rPr>
                <w:color w:val="000000"/>
                <w:sz w:val="20"/>
                <w:szCs w:val="20"/>
              </w:rPr>
              <w:t>6426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DC14" w14:textId="77777777" w:rsidR="004A2FBF" w:rsidRPr="0018569F" w:rsidRDefault="004A2FBF" w:rsidP="004A2FBF">
            <w:pPr>
              <w:jc w:val="center"/>
              <w:rPr>
                <w:color w:val="000000"/>
                <w:sz w:val="20"/>
                <w:szCs w:val="20"/>
              </w:rPr>
            </w:pPr>
            <w:r w:rsidRPr="0018569F">
              <w:rPr>
                <w:color w:val="000000"/>
                <w:sz w:val="20"/>
                <w:szCs w:val="20"/>
              </w:rPr>
              <w:t>19328</w:t>
            </w:r>
          </w:p>
        </w:tc>
      </w:tr>
      <w:tr w:rsidR="004A2FBF" w:rsidRPr="0018569F" w14:paraId="3FC32F65"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9C89A" w14:textId="77777777" w:rsidR="004A2FBF" w:rsidRPr="0018569F" w:rsidRDefault="004A2FBF" w:rsidP="004A2FBF">
            <w:pPr>
              <w:jc w:val="center"/>
              <w:rPr>
                <w:color w:val="000000"/>
                <w:sz w:val="20"/>
                <w:szCs w:val="20"/>
              </w:rPr>
            </w:pPr>
            <w:r w:rsidRPr="0018569F">
              <w:rPr>
                <w:color w:val="000000"/>
                <w:sz w:val="20"/>
                <w:szCs w:val="20"/>
              </w:rPr>
              <w:t>5121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B029" w14:textId="77777777" w:rsidR="004A2FBF" w:rsidRPr="0018569F" w:rsidRDefault="004A2FBF" w:rsidP="004A2FBF">
            <w:pPr>
              <w:rPr>
                <w:color w:val="000000"/>
                <w:sz w:val="20"/>
                <w:szCs w:val="20"/>
              </w:rPr>
            </w:pPr>
            <w:r w:rsidRPr="0018569F">
              <w:rPr>
                <w:color w:val="000000"/>
                <w:sz w:val="20"/>
                <w:szCs w:val="20"/>
              </w:rPr>
              <w:t>Talsi-Strazde-Jaunpagasts-</w:t>
            </w:r>
            <w:proofErr w:type="spellStart"/>
            <w:r w:rsidRPr="0018569F">
              <w:rPr>
                <w:color w:val="000000"/>
                <w:sz w:val="20"/>
                <w:szCs w:val="20"/>
              </w:rPr>
              <w:t>Krūziņi-Talsi</w:t>
            </w:r>
            <w:proofErr w:type="spellEnd"/>
            <w:r w:rsidRPr="0018569F">
              <w:rPr>
                <w:color w:val="000000"/>
                <w:sz w:val="20"/>
                <w:szCs w:val="20"/>
              </w:rPr>
              <w:t xml:space="preserve"> (6)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E42B"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2635"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77E6"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98AE" w14:textId="77777777" w:rsidR="004A2FBF" w:rsidRPr="0018569F" w:rsidRDefault="004A2FBF" w:rsidP="004A2FBF">
            <w:pPr>
              <w:jc w:val="center"/>
              <w:rPr>
                <w:color w:val="000000"/>
                <w:sz w:val="20"/>
                <w:szCs w:val="20"/>
              </w:rPr>
            </w:pPr>
            <w:r w:rsidRPr="0018569F">
              <w:rPr>
                <w:color w:val="000000"/>
                <w:sz w:val="20"/>
                <w:szCs w:val="20"/>
              </w:rPr>
              <w:t>13107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D3B27" w14:textId="77777777" w:rsidR="004A2FBF" w:rsidRPr="0018569F" w:rsidRDefault="004A2FBF" w:rsidP="004A2FBF">
            <w:pPr>
              <w:jc w:val="center"/>
              <w:rPr>
                <w:color w:val="000000"/>
                <w:sz w:val="20"/>
                <w:szCs w:val="20"/>
              </w:rPr>
            </w:pPr>
            <w:r w:rsidRPr="0018569F">
              <w:rPr>
                <w:color w:val="000000"/>
                <w:sz w:val="20"/>
                <w:szCs w:val="20"/>
              </w:rPr>
              <w:t>39407</w:t>
            </w:r>
          </w:p>
        </w:tc>
      </w:tr>
      <w:tr w:rsidR="004A2FBF" w:rsidRPr="0018569F" w14:paraId="6253868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02A5" w14:textId="77777777" w:rsidR="004A2FBF" w:rsidRPr="0018569F" w:rsidRDefault="004A2FBF" w:rsidP="004A2FBF">
            <w:pPr>
              <w:jc w:val="center"/>
              <w:rPr>
                <w:color w:val="000000"/>
                <w:sz w:val="20"/>
                <w:szCs w:val="20"/>
              </w:rPr>
            </w:pPr>
            <w:r w:rsidRPr="0018569F">
              <w:rPr>
                <w:color w:val="000000"/>
                <w:sz w:val="20"/>
                <w:szCs w:val="20"/>
              </w:rPr>
              <w:t>5122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3C52" w14:textId="77777777" w:rsidR="004A2FBF" w:rsidRPr="0018569F" w:rsidRDefault="004A2FBF" w:rsidP="004A2FBF">
            <w:pPr>
              <w:rPr>
                <w:color w:val="000000"/>
                <w:sz w:val="20"/>
                <w:szCs w:val="20"/>
              </w:rPr>
            </w:pPr>
            <w:r w:rsidRPr="0018569F">
              <w:rPr>
                <w:color w:val="000000"/>
                <w:sz w:val="20"/>
                <w:szCs w:val="20"/>
              </w:rPr>
              <w:t>Talsi-Strazde-Jaunpagasts-Talsi (1,2)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017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E661" w14:textId="77777777" w:rsidR="004A2FBF" w:rsidRPr="0018569F" w:rsidRDefault="004A2FBF" w:rsidP="004A2FBF">
            <w:pPr>
              <w:jc w:val="center"/>
              <w:rPr>
                <w:color w:val="000000"/>
                <w:sz w:val="20"/>
                <w:szCs w:val="20"/>
              </w:rPr>
            </w:pPr>
            <w:r w:rsidRPr="0018569F">
              <w:rPr>
                <w:color w:val="000000"/>
                <w:sz w:val="20"/>
                <w:szCs w:val="20"/>
              </w:rPr>
              <w:t>21067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E0142" w14:textId="77777777" w:rsidR="004A2FBF" w:rsidRPr="0018569F" w:rsidRDefault="004A2FBF" w:rsidP="004A2FBF">
            <w:pPr>
              <w:jc w:val="center"/>
              <w:rPr>
                <w:color w:val="000000"/>
                <w:sz w:val="20"/>
                <w:szCs w:val="20"/>
              </w:rPr>
            </w:pPr>
            <w:r w:rsidRPr="0018569F">
              <w:rPr>
                <w:color w:val="000000"/>
                <w:sz w:val="20"/>
                <w:szCs w:val="20"/>
              </w:rPr>
              <w:t>21067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4214" w14:textId="77777777" w:rsidR="004A2FBF" w:rsidRPr="0018569F" w:rsidRDefault="004A2FBF" w:rsidP="004A2FBF">
            <w:pPr>
              <w:jc w:val="center"/>
              <w:rPr>
                <w:color w:val="000000"/>
                <w:sz w:val="20"/>
                <w:szCs w:val="20"/>
              </w:rPr>
            </w:pPr>
            <w:r w:rsidRPr="0018569F">
              <w:rPr>
                <w:color w:val="000000"/>
                <w:sz w:val="20"/>
                <w:szCs w:val="20"/>
              </w:rPr>
              <w:t>20984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AD1E7" w14:textId="77777777" w:rsidR="004A2FBF" w:rsidRPr="0018569F" w:rsidRDefault="004A2FBF" w:rsidP="004A2FBF">
            <w:pPr>
              <w:jc w:val="center"/>
              <w:rPr>
                <w:color w:val="000000"/>
                <w:sz w:val="20"/>
                <w:szCs w:val="20"/>
              </w:rPr>
            </w:pPr>
            <w:r w:rsidRPr="0018569F">
              <w:rPr>
                <w:color w:val="000000"/>
                <w:sz w:val="20"/>
                <w:szCs w:val="20"/>
              </w:rPr>
              <w:t>63118</w:t>
            </w:r>
          </w:p>
        </w:tc>
      </w:tr>
      <w:tr w:rsidR="004A2FBF" w:rsidRPr="0018569F" w14:paraId="129BA942"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D9DD3" w14:textId="77777777" w:rsidR="004A2FBF" w:rsidRPr="0018569F" w:rsidRDefault="004A2FBF" w:rsidP="004A2FBF">
            <w:pPr>
              <w:jc w:val="center"/>
              <w:rPr>
                <w:color w:val="000000"/>
                <w:sz w:val="20"/>
                <w:szCs w:val="20"/>
              </w:rPr>
            </w:pPr>
            <w:r w:rsidRPr="0018569F">
              <w:rPr>
                <w:color w:val="000000"/>
                <w:sz w:val="20"/>
                <w:szCs w:val="20"/>
              </w:rPr>
              <w:t>5998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6FE2" w14:textId="77777777" w:rsidR="004A2FBF" w:rsidRPr="0018569F" w:rsidRDefault="004A2FBF" w:rsidP="004A2FBF">
            <w:pPr>
              <w:rPr>
                <w:color w:val="000000"/>
                <w:sz w:val="20"/>
                <w:szCs w:val="20"/>
              </w:rPr>
            </w:pPr>
            <w:r w:rsidRPr="0018569F">
              <w:rPr>
                <w:color w:val="000000"/>
                <w:sz w:val="20"/>
                <w:szCs w:val="20"/>
              </w:rPr>
              <w:t>Dundaga-Tiņģere-Dundaga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D0ED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0A7F" w14:textId="77777777" w:rsidR="004A2FBF" w:rsidRPr="0018569F" w:rsidRDefault="004A2FBF" w:rsidP="004A2FBF">
            <w:pPr>
              <w:jc w:val="center"/>
              <w:rPr>
                <w:color w:val="000000"/>
                <w:sz w:val="20"/>
                <w:szCs w:val="20"/>
              </w:rPr>
            </w:pPr>
            <w:r w:rsidRPr="0018569F">
              <w:rPr>
                <w:color w:val="000000"/>
                <w:sz w:val="20"/>
                <w:szCs w:val="20"/>
              </w:rPr>
              <w:t>14881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9369" w14:textId="77777777" w:rsidR="004A2FBF" w:rsidRPr="0018569F" w:rsidRDefault="004A2FBF" w:rsidP="004A2FBF">
            <w:pPr>
              <w:jc w:val="center"/>
              <w:rPr>
                <w:color w:val="000000"/>
                <w:sz w:val="20"/>
                <w:szCs w:val="20"/>
              </w:rPr>
            </w:pPr>
            <w:r w:rsidRPr="0018569F">
              <w:rPr>
                <w:color w:val="000000"/>
                <w:sz w:val="20"/>
                <w:szCs w:val="20"/>
              </w:rPr>
              <w:t>14881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04DA" w14:textId="77777777" w:rsidR="004A2FBF" w:rsidRPr="0018569F" w:rsidRDefault="004A2FBF" w:rsidP="004A2FBF">
            <w:pPr>
              <w:jc w:val="center"/>
              <w:rPr>
                <w:color w:val="000000"/>
                <w:sz w:val="20"/>
                <w:szCs w:val="20"/>
              </w:rPr>
            </w:pPr>
            <w:r w:rsidRPr="0018569F">
              <w:rPr>
                <w:color w:val="000000"/>
                <w:sz w:val="20"/>
                <w:szCs w:val="20"/>
              </w:rPr>
              <w:t>15023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CF3A3" w14:textId="77777777" w:rsidR="004A2FBF" w:rsidRPr="0018569F" w:rsidRDefault="004A2FBF" w:rsidP="004A2FBF">
            <w:pPr>
              <w:jc w:val="center"/>
              <w:rPr>
                <w:color w:val="000000"/>
                <w:sz w:val="20"/>
                <w:szCs w:val="20"/>
              </w:rPr>
            </w:pPr>
            <w:r w:rsidRPr="0018569F">
              <w:rPr>
                <w:color w:val="000000"/>
                <w:sz w:val="20"/>
                <w:szCs w:val="20"/>
              </w:rPr>
              <w:t>44785</w:t>
            </w:r>
          </w:p>
        </w:tc>
      </w:tr>
      <w:tr w:rsidR="004A2FBF" w:rsidRPr="0018569F" w14:paraId="0252C3D8" w14:textId="77777777" w:rsidTr="004A2FBF">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F1CF" w14:textId="77777777" w:rsidR="004A2FBF" w:rsidRPr="0018569F" w:rsidRDefault="004A2FBF" w:rsidP="004A2FBF">
            <w:pPr>
              <w:jc w:val="center"/>
              <w:rPr>
                <w:color w:val="000000"/>
                <w:sz w:val="20"/>
                <w:szCs w:val="20"/>
              </w:rPr>
            </w:pPr>
            <w:r w:rsidRPr="0018569F">
              <w:rPr>
                <w:color w:val="000000"/>
                <w:sz w:val="20"/>
                <w:szCs w:val="20"/>
              </w:rPr>
              <w:t>6079</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21922D" w14:textId="77777777" w:rsidR="004A2FBF" w:rsidRPr="0018569F" w:rsidRDefault="004A2FBF" w:rsidP="004A2FBF">
            <w:pPr>
              <w:rPr>
                <w:color w:val="000000"/>
                <w:sz w:val="20"/>
                <w:szCs w:val="20"/>
              </w:rPr>
            </w:pPr>
            <w:r w:rsidRPr="0018569F">
              <w:rPr>
                <w:color w:val="000000"/>
                <w:sz w:val="20"/>
                <w:szCs w:val="20"/>
              </w:rPr>
              <w:t>Ventspils - Ziras</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4F1AB7B"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64C4D12" w14:textId="77777777" w:rsidR="004A2FBF" w:rsidRPr="0018569F" w:rsidRDefault="004A2FBF" w:rsidP="004A2FBF">
            <w:pPr>
              <w:jc w:val="center"/>
              <w:rPr>
                <w:color w:val="000000"/>
                <w:sz w:val="20"/>
                <w:szCs w:val="20"/>
              </w:rPr>
            </w:pPr>
            <w:r w:rsidRPr="0018569F">
              <w:rPr>
                <w:color w:val="000000"/>
                <w:sz w:val="20"/>
                <w:szCs w:val="20"/>
              </w:rPr>
              <w:t>38249</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8359F02" w14:textId="77777777" w:rsidR="004A2FBF" w:rsidRPr="0018569F" w:rsidRDefault="004A2FBF" w:rsidP="004A2FBF">
            <w:pPr>
              <w:jc w:val="center"/>
              <w:rPr>
                <w:color w:val="000000"/>
                <w:sz w:val="20"/>
                <w:szCs w:val="20"/>
              </w:rPr>
            </w:pPr>
            <w:r w:rsidRPr="0018569F">
              <w:rPr>
                <w:color w:val="000000"/>
                <w:sz w:val="20"/>
                <w:szCs w:val="20"/>
              </w:rPr>
              <w:t>38249</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C21BFAE" w14:textId="77777777" w:rsidR="004A2FBF" w:rsidRPr="0018569F" w:rsidRDefault="004A2FBF" w:rsidP="004A2FBF">
            <w:pPr>
              <w:jc w:val="center"/>
              <w:rPr>
                <w:color w:val="000000"/>
                <w:sz w:val="20"/>
                <w:szCs w:val="20"/>
              </w:rPr>
            </w:pPr>
            <w:r w:rsidRPr="0018569F">
              <w:rPr>
                <w:color w:val="000000"/>
                <w:sz w:val="20"/>
                <w:szCs w:val="20"/>
              </w:rPr>
              <w:t>38371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C359A5" w14:textId="77777777" w:rsidR="004A2FBF" w:rsidRPr="0018569F" w:rsidRDefault="004A2FBF" w:rsidP="004A2FBF">
            <w:pPr>
              <w:jc w:val="center"/>
              <w:rPr>
                <w:color w:val="000000"/>
                <w:sz w:val="20"/>
                <w:szCs w:val="20"/>
              </w:rPr>
            </w:pPr>
            <w:r w:rsidRPr="0018569F">
              <w:rPr>
                <w:color w:val="000000"/>
                <w:sz w:val="20"/>
                <w:szCs w:val="20"/>
              </w:rPr>
              <w:t>114869</w:t>
            </w:r>
          </w:p>
        </w:tc>
      </w:tr>
      <w:tr w:rsidR="004A2FBF" w:rsidRPr="0018569F" w14:paraId="65DB9C27"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F216" w14:textId="77777777" w:rsidR="004A2FBF" w:rsidRPr="0018569F" w:rsidRDefault="004A2FBF" w:rsidP="004A2FBF">
            <w:pPr>
              <w:jc w:val="center"/>
              <w:rPr>
                <w:color w:val="000000"/>
                <w:sz w:val="20"/>
                <w:szCs w:val="20"/>
              </w:rPr>
            </w:pPr>
            <w:r w:rsidRPr="0018569F">
              <w:rPr>
                <w:color w:val="000000"/>
                <w:sz w:val="20"/>
                <w:szCs w:val="20"/>
              </w:rPr>
              <w:t>6083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6670DD0" w14:textId="77777777" w:rsidR="004A2FBF" w:rsidRPr="0018569F" w:rsidRDefault="004A2FBF" w:rsidP="004A2FBF">
            <w:pPr>
              <w:rPr>
                <w:color w:val="000000"/>
                <w:sz w:val="20"/>
                <w:szCs w:val="20"/>
              </w:rPr>
            </w:pPr>
            <w:r w:rsidRPr="0018569F">
              <w:rPr>
                <w:color w:val="000000"/>
                <w:sz w:val="20"/>
                <w:szCs w:val="20"/>
              </w:rPr>
              <w:t>Ventspils – Ugāle (1,2,3,4)</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A89AA8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E60895C" w14:textId="77777777" w:rsidR="004A2FBF" w:rsidRPr="0018569F" w:rsidRDefault="004A2FBF" w:rsidP="004A2FBF">
            <w:pPr>
              <w:jc w:val="center"/>
              <w:rPr>
                <w:color w:val="000000"/>
                <w:sz w:val="20"/>
                <w:szCs w:val="20"/>
              </w:rPr>
            </w:pPr>
            <w:r w:rsidRPr="0018569F">
              <w:rPr>
                <w:color w:val="000000"/>
                <w:sz w:val="20"/>
                <w:szCs w:val="20"/>
              </w:rPr>
              <w:t>47920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388279B8" w14:textId="77777777" w:rsidR="004A2FBF" w:rsidRPr="0018569F" w:rsidRDefault="004A2FBF" w:rsidP="004A2FBF">
            <w:pPr>
              <w:jc w:val="center"/>
              <w:rPr>
                <w:color w:val="000000"/>
                <w:sz w:val="20"/>
                <w:szCs w:val="20"/>
              </w:rPr>
            </w:pPr>
            <w:r w:rsidRPr="0018569F">
              <w:rPr>
                <w:color w:val="000000"/>
                <w:sz w:val="20"/>
                <w:szCs w:val="20"/>
              </w:rPr>
              <w:t>47920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008465E2" w14:textId="77777777" w:rsidR="004A2FBF" w:rsidRPr="0018569F" w:rsidRDefault="004A2FBF" w:rsidP="004A2FBF">
            <w:pPr>
              <w:jc w:val="center"/>
              <w:rPr>
                <w:color w:val="000000"/>
                <w:sz w:val="20"/>
                <w:szCs w:val="20"/>
              </w:rPr>
            </w:pPr>
            <w:r w:rsidRPr="0018569F">
              <w:rPr>
                <w:color w:val="000000"/>
                <w:sz w:val="20"/>
                <w:szCs w:val="20"/>
              </w:rPr>
              <w:t>48103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454100" w14:textId="77777777" w:rsidR="004A2FBF" w:rsidRPr="0018569F" w:rsidRDefault="004A2FBF" w:rsidP="004A2FBF">
            <w:pPr>
              <w:jc w:val="center"/>
              <w:rPr>
                <w:color w:val="000000"/>
                <w:sz w:val="20"/>
                <w:szCs w:val="20"/>
              </w:rPr>
            </w:pPr>
            <w:r w:rsidRPr="0018569F">
              <w:rPr>
                <w:color w:val="000000"/>
                <w:sz w:val="20"/>
                <w:szCs w:val="20"/>
              </w:rPr>
              <w:t>143943</w:t>
            </w:r>
          </w:p>
        </w:tc>
      </w:tr>
      <w:tr w:rsidR="004A2FBF" w:rsidRPr="0018569F" w14:paraId="5A49A40A"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272FD" w14:textId="77777777" w:rsidR="004A2FBF" w:rsidRPr="0018569F" w:rsidRDefault="004A2FBF" w:rsidP="004A2FBF">
            <w:pPr>
              <w:jc w:val="center"/>
              <w:rPr>
                <w:color w:val="000000"/>
                <w:sz w:val="20"/>
                <w:szCs w:val="20"/>
              </w:rPr>
            </w:pPr>
            <w:r w:rsidRPr="0018569F">
              <w:rPr>
                <w:color w:val="000000"/>
                <w:sz w:val="20"/>
                <w:szCs w:val="20"/>
              </w:rPr>
              <w:t>6402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A022030" w14:textId="77777777" w:rsidR="004A2FBF" w:rsidRPr="0018569F" w:rsidRDefault="004A2FBF" w:rsidP="004A2FBF">
            <w:pPr>
              <w:rPr>
                <w:color w:val="000000"/>
                <w:sz w:val="20"/>
                <w:szCs w:val="20"/>
              </w:rPr>
            </w:pPr>
            <w:r w:rsidRPr="0018569F">
              <w:rPr>
                <w:color w:val="000000"/>
                <w:sz w:val="20"/>
                <w:szCs w:val="20"/>
              </w:rPr>
              <w:t>Talsi-</w:t>
            </w:r>
            <w:proofErr w:type="spellStart"/>
            <w:r w:rsidRPr="0018569F">
              <w:rPr>
                <w:color w:val="000000"/>
                <w:sz w:val="20"/>
                <w:szCs w:val="20"/>
              </w:rPr>
              <w:t>Ģibzde-Stikli</w:t>
            </w:r>
            <w:proofErr w:type="spellEnd"/>
            <w:r w:rsidRPr="0018569F">
              <w:rPr>
                <w:color w:val="000000"/>
                <w:sz w:val="20"/>
                <w:szCs w:val="20"/>
              </w:rPr>
              <w:t xml:space="preserve"> (1,3,5,7,14,18)</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E99A7D4"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7C85A69" w14:textId="77777777" w:rsidR="004A2FBF" w:rsidRPr="0018569F" w:rsidRDefault="004A2FBF" w:rsidP="004A2FBF">
            <w:pPr>
              <w:jc w:val="center"/>
              <w:rPr>
                <w:color w:val="000000"/>
                <w:sz w:val="20"/>
                <w:szCs w:val="20"/>
              </w:rPr>
            </w:pPr>
            <w:r w:rsidRPr="0018569F">
              <w:rPr>
                <w:color w:val="000000"/>
                <w:sz w:val="20"/>
                <w:szCs w:val="20"/>
              </w:rPr>
              <w:t>18647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0C416BA7" w14:textId="77777777" w:rsidR="004A2FBF" w:rsidRPr="0018569F" w:rsidRDefault="004A2FBF" w:rsidP="004A2FBF">
            <w:pPr>
              <w:jc w:val="center"/>
              <w:rPr>
                <w:color w:val="000000"/>
                <w:sz w:val="20"/>
                <w:szCs w:val="20"/>
              </w:rPr>
            </w:pPr>
            <w:r w:rsidRPr="0018569F">
              <w:rPr>
                <w:color w:val="000000"/>
                <w:sz w:val="20"/>
                <w:szCs w:val="20"/>
              </w:rPr>
              <w:t>18647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44CBA2A9" w14:textId="77777777" w:rsidR="004A2FBF" w:rsidRPr="0018569F" w:rsidRDefault="004A2FBF" w:rsidP="004A2FBF">
            <w:pPr>
              <w:jc w:val="center"/>
              <w:rPr>
                <w:color w:val="000000"/>
                <w:sz w:val="20"/>
                <w:szCs w:val="20"/>
              </w:rPr>
            </w:pPr>
            <w:r w:rsidRPr="0018569F">
              <w:rPr>
                <w:color w:val="000000"/>
                <w:sz w:val="20"/>
                <w:szCs w:val="20"/>
              </w:rPr>
              <w:t>18733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32C01B0" w14:textId="77777777" w:rsidR="004A2FBF" w:rsidRPr="0018569F" w:rsidRDefault="004A2FBF" w:rsidP="004A2FBF">
            <w:pPr>
              <w:jc w:val="center"/>
              <w:rPr>
                <w:color w:val="000000"/>
                <w:sz w:val="20"/>
                <w:szCs w:val="20"/>
              </w:rPr>
            </w:pPr>
            <w:r w:rsidRPr="0018569F">
              <w:rPr>
                <w:color w:val="000000"/>
                <w:sz w:val="20"/>
                <w:szCs w:val="20"/>
              </w:rPr>
              <w:t>56027</w:t>
            </w:r>
          </w:p>
        </w:tc>
      </w:tr>
      <w:tr w:rsidR="004A2FBF" w:rsidRPr="0018569F" w14:paraId="183ACBB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EB13" w14:textId="77777777" w:rsidR="004A2FBF" w:rsidRPr="0018569F" w:rsidRDefault="004A2FBF" w:rsidP="004A2FBF">
            <w:pPr>
              <w:jc w:val="center"/>
              <w:rPr>
                <w:color w:val="000000"/>
                <w:sz w:val="20"/>
                <w:szCs w:val="20"/>
              </w:rPr>
            </w:pPr>
            <w:r w:rsidRPr="0018569F">
              <w:rPr>
                <w:color w:val="000000"/>
                <w:sz w:val="20"/>
                <w:szCs w:val="20"/>
              </w:rPr>
              <w:t>6405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10C5" w14:textId="77777777" w:rsidR="004A2FBF" w:rsidRPr="0018569F" w:rsidRDefault="004A2FBF" w:rsidP="004A2FBF">
            <w:pPr>
              <w:rPr>
                <w:color w:val="000000"/>
                <w:sz w:val="20"/>
                <w:szCs w:val="20"/>
              </w:rPr>
            </w:pPr>
            <w:r w:rsidRPr="0018569F">
              <w:rPr>
                <w:color w:val="000000"/>
                <w:sz w:val="20"/>
                <w:szCs w:val="20"/>
              </w:rPr>
              <w:t>Talsi-Upesgrīva-Mērsrags-Talsi (8)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11960"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6079" w14:textId="77777777" w:rsidR="004A2FBF" w:rsidRPr="0018569F" w:rsidRDefault="004A2FBF" w:rsidP="004A2FBF">
            <w:pPr>
              <w:jc w:val="center"/>
              <w:rPr>
                <w:color w:val="000000"/>
                <w:sz w:val="20"/>
                <w:szCs w:val="20"/>
              </w:rPr>
            </w:pPr>
            <w:r w:rsidRPr="0018569F">
              <w:rPr>
                <w:color w:val="000000"/>
                <w:sz w:val="20"/>
                <w:szCs w:val="20"/>
              </w:rPr>
              <w:t>34857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F1AE" w14:textId="77777777" w:rsidR="004A2FBF" w:rsidRPr="0018569F" w:rsidRDefault="004A2FBF" w:rsidP="004A2FBF">
            <w:pPr>
              <w:jc w:val="center"/>
              <w:rPr>
                <w:color w:val="000000"/>
                <w:sz w:val="20"/>
                <w:szCs w:val="20"/>
              </w:rPr>
            </w:pPr>
            <w:r w:rsidRPr="0018569F">
              <w:rPr>
                <w:color w:val="000000"/>
                <w:sz w:val="20"/>
                <w:szCs w:val="20"/>
              </w:rPr>
              <w:t>34857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4D18" w14:textId="77777777" w:rsidR="004A2FBF" w:rsidRPr="0018569F" w:rsidRDefault="004A2FBF" w:rsidP="004A2FBF">
            <w:pPr>
              <w:jc w:val="center"/>
              <w:rPr>
                <w:color w:val="000000"/>
                <w:sz w:val="20"/>
                <w:szCs w:val="20"/>
              </w:rPr>
            </w:pPr>
            <w:r w:rsidRPr="0018569F">
              <w:rPr>
                <w:color w:val="000000"/>
                <w:sz w:val="20"/>
                <w:szCs w:val="20"/>
              </w:rPr>
              <w:t>34953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63FE" w14:textId="77777777" w:rsidR="004A2FBF" w:rsidRPr="0018569F" w:rsidRDefault="004A2FBF" w:rsidP="004A2FBF">
            <w:pPr>
              <w:jc w:val="center"/>
              <w:rPr>
                <w:color w:val="000000"/>
                <w:sz w:val="20"/>
                <w:szCs w:val="20"/>
              </w:rPr>
            </w:pPr>
            <w:r w:rsidRPr="0018569F">
              <w:rPr>
                <w:color w:val="000000"/>
                <w:sz w:val="20"/>
                <w:szCs w:val="20"/>
              </w:rPr>
              <w:t>104667</w:t>
            </w:r>
          </w:p>
        </w:tc>
      </w:tr>
      <w:tr w:rsidR="004A2FBF" w:rsidRPr="0018569F" w14:paraId="674F15A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4CC32" w14:textId="77777777" w:rsidR="004A2FBF" w:rsidRPr="0018569F" w:rsidRDefault="004A2FBF" w:rsidP="004A2FBF">
            <w:pPr>
              <w:jc w:val="center"/>
              <w:rPr>
                <w:color w:val="000000"/>
                <w:sz w:val="20"/>
                <w:szCs w:val="20"/>
              </w:rPr>
            </w:pPr>
            <w:r w:rsidRPr="0018569F">
              <w:rPr>
                <w:color w:val="000000"/>
                <w:sz w:val="20"/>
                <w:szCs w:val="20"/>
              </w:rPr>
              <w:t>6406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68EA" w14:textId="77777777" w:rsidR="004A2FBF" w:rsidRPr="0018569F" w:rsidRDefault="004A2FBF" w:rsidP="004A2FBF">
            <w:pPr>
              <w:rPr>
                <w:color w:val="000000"/>
                <w:sz w:val="20"/>
                <w:szCs w:val="20"/>
              </w:rPr>
            </w:pPr>
            <w:r w:rsidRPr="0018569F">
              <w:rPr>
                <w:color w:val="000000"/>
                <w:sz w:val="20"/>
                <w:szCs w:val="20"/>
              </w:rPr>
              <w:t>Talsi-Mērsrags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AF2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826D8" w14:textId="77777777" w:rsidR="004A2FBF" w:rsidRPr="0018569F" w:rsidRDefault="004A2FBF" w:rsidP="004A2FBF">
            <w:pPr>
              <w:jc w:val="center"/>
              <w:rPr>
                <w:color w:val="000000"/>
                <w:sz w:val="20"/>
                <w:szCs w:val="20"/>
              </w:rPr>
            </w:pPr>
            <w:r w:rsidRPr="0018569F">
              <w:rPr>
                <w:color w:val="000000"/>
                <w:sz w:val="20"/>
                <w:szCs w:val="20"/>
              </w:rPr>
              <w:t>29846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E99D" w14:textId="77777777" w:rsidR="004A2FBF" w:rsidRPr="0018569F" w:rsidRDefault="004A2FBF" w:rsidP="004A2FBF">
            <w:pPr>
              <w:jc w:val="center"/>
              <w:rPr>
                <w:color w:val="000000"/>
                <w:sz w:val="20"/>
                <w:szCs w:val="20"/>
              </w:rPr>
            </w:pPr>
            <w:r w:rsidRPr="0018569F">
              <w:rPr>
                <w:color w:val="000000"/>
                <w:sz w:val="20"/>
                <w:szCs w:val="20"/>
              </w:rPr>
              <w:t>29846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CE7E6" w14:textId="77777777" w:rsidR="004A2FBF" w:rsidRPr="0018569F" w:rsidRDefault="004A2FBF" w:rsidP="004A2FBF">
            <w:pPr>
              <w:jc w:val="center"/>
              <w:rPr>
                <w:color w:val="000000"/>
                <w:sz w:val="20"/>
                <w:szCs w:val="20"/>
              </w:rPr>
            </w:pPr>
            <w:r w:rsidRPr="0018569F">
              <w:rPr>
                <w:color w:val="000000"/>
                <w:sz w:val="20"/>
                <w:szCs w:val="20"/>
              </w:rPr>
              <w:t>29747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967C7" w14:textId="77777777" w:rsidR="004A2FBF" w:rsidRPr="0018569F" w:rsidRDefault="004A2FBF" w:rsidP="004A2FBF">
            <w:pPr>
              <w:jc w:val="center"/>
              <w:rPr>
                <w:color w:val="000000"/>
                <w:sz w:val="20"/>
                <w:szCs w:val="20"/>
              </w:rPr>
            </w:pPr>
            <w:r w:rsidRPr="0018569F">
              <w:rPr>
                <w:color w:val="000000"/>
                <w:sz w:val="20"/>
                <w:szCs w:val="20"/>
              </w:rPr>
              <w:t>89439</w:t>
            </w:r>
          </w:p>
        </w:tc>
      </w:tr>
      <w:tr w:rsidR="004A2FBF" w:rsidRPr="0018569F" w14:paraId="4069E0A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DC79C" w14:textId="77777777" w:rsidR="004A2FBF" w:rsidRPr="0018569F" w:rsidRDefault="004A2FBF" w:rsidP="004A2FBF">
            <w:pPr>
              <w:jc w:val="center"/>
              <w:rPr>
                <w:color w:val="000000"/>
                <w:sz w:val="20"/>
                <w:szCs w:val="20"/>
              </w:rPr>
            </w:pPr>
            <w:r w:rsidRPr="0018569F">
              <w:rPr>
                <w:color w:val="000000"/>
                <w:sz w:val="20"/>
                <w:szCs w:val="20"/>
              </w:rPr>
              <w:t>6408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8AC2" w14:textId="77777777" w:rsidR="004A2FBF" w:rsidRPr="0018569F" w:rsidRDefault="004A2FBF" w:rsidP="004A2FBF">
            <w:pPr>
              <w:rPr>
                <w:color w:val="000000"/>
                <w:sz w:val="20"/>
                <w:szCs w:val="20"/>
              </w:rPr>
            </w:pPr>
            <w:r w:rsidRPr="0018569F">
              <w:rPr>
                <w:color w:val="000000"/>
                <w:sz w:val="20"/>
                <w:szCs w:val="20"/>
              </w:rPr>
              <w:t>Talsi-Upesgrīva-Roja-Talsi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FB36"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0C13" w14:textId="77777777" w:rsidR="004A2FBF" w:rsidRPr="0018569F" w:rsidRDefault="004A2FBF" w:rsidP="004A2FBF">
            <w:pPr>
              <w:jc w:val="center"/>
              <w:rPr>
                <w:color w:val="000000"/>
                <w:sz w:val="20"/>
                <w:szCs w:val="20"/>
              </w:rPr>
            </w:pPr>
            <w:r w:rsidRPr="0018569F">
              <w:rPr>
                <w:color w:val="000000"/>
                <w:sz w:val="20"/>
                <w:szCs w:val="20"/>
              </w:rPr>
              <w:t>61811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1D5A" w14:textId="77777777" w:rsidR="004A2FBF" w:rsidRPr="0018569F" w:rsidRDefault="004A2FBF" w:rsidP="004A2FBF">
            <w:pPr>
              <w:jc w:val="center"/>
              <w:rPr>
                <w:color w:val="000000"/>
                <w:sz w:val="20"/>
                <w:szCs w:val="20"/>
              </w:rPr>
            </w:pPr>
            <w:r w:rsidRPr="0018569F">
              <w:rPr>
                <w:color w:val="000000"/>
                <w:sz w:val="20"/>
                <w:szCs w:val="20"/>
              </w:rPr>
              <w:t>61811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2E7A1" w14:textId="77777777" w:rsidR="004A2FBF" w:rsidRPr="0018569F" w:rsidRDefault="004A2FBF" w:rsidP="004A2FBF">
            <w:pPr>
              <w:jc w:val="center"/>
              <w:rPr>
                <w:color w:val="000000"/>
                <w:sz w:val="20"/>
                <w:szCs w:val="20"/>
              </w:rPr>
            </w:pPr>
            <w:r w:rsidRPr="0018569F">
              <w:rPr>
                <w:color w:val="000000"/>
                <w:sz w:val="20"/>
                <w:szCs w:val="20"/>
              </w:rPr>
              <w:t>62110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CCE79" w14:textId="77777777" w:rsidR="004A2FBF" w:rsidRPr="0018569F" w:rsidRDefault="004A2FBF" w:rsidP="004A2FBF">
            <w:pPr>
              <w:jc w:val="center"/>
              <w:rPr>
                <w:color w:val="000000"/>
                <w:sz w:val="20"/>
                <w:szCs w:val="20"/>
              </w:rPr>
            </w:pPr>
            <w:r w:rsidRPr="0018569F">
              <w:rPr>
                <w:color w:val="000000"/>
                <w:sz w:val="20"/>
                <w:szCs w:val="20"/>
              </w:rPr>
              <w:t>185732</w:t>
            </w:r>
          </w:p>
        </w:tc>
      </w:tr>
      <w:tr w:rsidR="004A2FBF" w:rsidRPr="0018569F" w14:paraId="356191B1"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772D" w14:textId="77777777" w:rsidR="004A2FBF" w:rsidRPr="0018569F" w:rsidRDefault="004A2FBF" w:rsidP="004A2FBF">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7C865" w14:textId="77777777" w:rsidR="004A2FBF" w:rsidRPr="0018569F" w:rsidRDefault="004A2FBF" w:rsidP="004A2FBF">
            <w:pPr>
              <w:rPr>
                <w:color w:val="000000"/>
                <w:sz w:val="20"/>
                <w:szCs w:val="20"/>
              </w:rPr>
            </w:pPr>
            <w:r w:rsidRPr="0018569F">
              <w:rPr>
                <w:color w:val="000000"/>
                <w:sz w:val="20"/>
                <w:szCs w:val="20"/>
              </w:rPr>
              <w:t>Talsi-Roja (17,23,25,27,29,31,32,36,38)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BCBB" w14:textId="77777777" w:rsidR="004A2FBF" w:rsidRPr="0018569F" w:rsidRDefault="004A2FBF" w:rsidP="004A2FBF">
            <w:pPr>
              <w:jc w:val="center"/>
              <w:rPr>
                <w:color w:val="000000"/>
                <w:sz w:val="20"/>
                <w:szCs w:val="20"/>
              </w:rPr>
            </w:pPr>
            <w:r w:rsidRPr="0018569F">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3D4F" w14:textId="77777777" w:rsidR="004A2FBF" w:rsidRPr="0018569F" w:rsidRDefault="004A2FBF" w:rsidP="004A2FBF">
            <w:pPr>
              <w:jc w:val="center"/>
              <w:rPr>
                <w:color w:val="000000"/>
                <w:sz w:val="20"/>
                <w:szCs w:val="20"/>
              </w:rPr>
            </w:pPr>
            <w:r w:rsidRPr="0018569F">
              <w:rPr>
                <w:color w:val="000000"/>
                <w:sz w:val="20"/>
                <w:szCs w:val="20"/>
              </w:rPr>
              <w:t>76976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4BE58" w14:textId="77777777" w:rsidR="004A2FBF" w:rsidRPr="0018569F" w:rsidRDefault="004A2FBF" w:rsidP="004A2FBF">
            <w:pPr>
              <w:jc w:val="center"/>
              <w:rPr>
                <w:color w:val="000000"/>
                <w:sz w:val="20"/>
                <w:szCs w:val="20"/>
              </w:rPr>
            </w:pPr>
            <w:r w:rsidRPr="0018569F">
              <w:rPr>
                <w:color w:val="000000"/>
                <w:sz w:val="20"/>
                <w:szCs w:val="20"/>
              </w:rPr>
              <w:t>76976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6E3C0" w14:textId="77777777" w:rsidR="004A2FBF" w:rsidRPr="0018569F" w:rsidRDefault="004A2FBF" w:rsidP="004A2FBF">
            <w:pPr>
              <w:jc w:val="center"/>
              <w:rPr>
                <w:color w:val="000000"/>
                <w:sz w:val="20"/>
                <w:szCs w:val="20"/>
              </w:rPr>
            </w:pPr>
            <w:r w:rsidRPr="0018569F">
              <w:rPr>
                <w:color w:val="000000"/>
                <w:sz w:val="20"/>
                <w:szCs w:val="20"/>
              </w:rPr>
              <w:t>77391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C15EA" w14:textId="77777777" w:rsidR="004A2FBF" w:rsidRPr="0018569F" w:rsidRDefault="004A2FBF" w:rsidP="004A2FBF">
            <w:pPr>
              <w:jc w:val="center"/>
              <w:rPr>
                <w:color w:val="000000"/>
                <w:sz w:val="20"/>
                <w:szCs w:val="20"/>
              </w:rPr>
            </w:pPr>
            <w:r w:rsidRPr="0018569F">
              <w:rPr>
                <w:color w:val="000000"/>
                <w:sz w:val="20"/>
                <w:szCs w:val="20"/>
              </w:rPr>
              <w:t>231343</w:t>
            </w:r>
          </w:p>
        </w:tc>
      </w:tr>
      <w:tr w:rsidR="004A2FBF" w:rsidRPr="0018569F" w14:paraId="6F28EE6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0B6A" w14:textId="77777777" w:rsidR="004A2FBF" w:rsidRPr="0018569F" w:rsidRDefault="004A2FBF" w:rsidP="004A2FBF">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5D2B9" w14:textId="77777777" w:rsidR="004A2FBF" w:rsidRPr="0018569F" w:rsidRDefault="004A2FBF" w:rsidP="004A2FBF">
            <w:pPr>
              <w:rPr>
                <w:color w:val="000000"/>
                <w:sz w:val="20"/>
                <w:szCs w:val="20"/>
              </w:rPr>
            </w:pPr>
            <w:r w:rsidRPr="0018569F">
              <w:rPr>
                <w:color w:val="000000"/>
                <w:sz w:val="20"/>
                <w:szCs w:val="20"/>
              </w:rPr>
              <w:t>Talsi-Sabile (7,8,9,12,16)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EEBC"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4896" w14:textId="77777777" w:rsidR="004A2FBF" w:rsidRPr="0018569F" w:rsidRDefault="004A2FBF" w:rsidP="004A2FBF">
            <w:pPr>
              <w:jc w:val="center"/>
              <w:rPr>
                <w:color w:val="000000"/>
                <w:sz w:val="20"/>
                <w:szCs w:val="20"/>
              </w:rPr>
            </w:pPr>
            <w:r w:rsidRPr="0018569F">
              <w:rPr>
                <w:color w:val="000000"/>
                <w:sz w:val="20"/>
                <w:szCs w:val="20"/>
              </w:rPr>
              <w:t>34165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755E" w14:textId="77777777" w:rsidR="004A2FBF" w:rsidRPr="0018569F" w:rsidRDefault="004A2FBF" w:rsidP="004A2FBF">
            <w:pPr>
              <w:jc w:val="center"/>
              <w:rPr>
                <w:color w:val="000000"/>
                <w:sz w:val="20"/>
                <w:szCs w:val="20"/>
              </w:rPr>
            </w:pPr>
            <w:r w:rsidRPr="0018569F">
              <w:rPr>
                <w:color w:val="000000"/>
                <w:sz w:val="20"/>
                <w:szCs w:val="20"/>
              </w:rPr>
              <w:t>34165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4694" w14:textId="77777777" w:rsidR="004A2FBF" w:rsidRPr="0018569F" w:rsidRDefault="004A2FBF" w:rsidP="004A2FBF">
            <w:pPr>
              <w:jc w:val="center"/>
              <w:rPr>
                <w:color w:val="000000"/>
                <w:sz w:val="20"/>
                <w:szCs w:val="20"/>
              </w:rPr>
            </w:pPr>
            <w:r w:rsidRPr="0018569F">
              <w:rPr>
                <w:color w:val="000000"/>
                <w:sz w:val="20"/>
                <w:szCs w:val="20"/>
              </w:rPr>
              <w:t>34090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74C7" w14:textId="77777777" w:rsidR="004A2FBF" w:rsidRPr="0018569F" w:rsidRDefault="004A2FBF" w:rsidP="004A2FBF">
            <w:pPr>
              <w:jc w:val="center"/>
              <w:rPr>
                <w:color w:val="000000"/>
                <w:sz w:val="20"/>
                <w:szCs w:val="20"/>
              </w:rPr>
            </w:pPr>
            <w:r w:rsidRPr="0018569F">
              <w:rPr>
                <w:color w:val="000000"/>
                <w:sz w:val="20"/>
                <w:szCs w:val="20"/>
              </w:rPr>
              <w:t>102420</w:t>
            </w:r>
          </w:p>
        </w:tc>
      </w:tr>
      <w:tr w:rsidR="004A2FBF" w:rsidRPr="0018569F" w14:paraId="78E36D5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C5DB" w14:textId="77777777" w:rsidR="004A2FBF" w:rsidRPr="0018569F" w:rsidRDefault="004A2FBF" w:rsidP="004A2FBF">
            <w:pPr>
              <w:jc w:val="center"/>
              <w:rPr>
                <w:color w:val="000000"/>
                <w:sz w:val="20"/>
                <w:szCs w:val="20"/>
              </w:rPr>
            </w:pPr>
            <w:r w:rsidRPr="0018569F">
              <w:rPr>
                <w:color w:val="000000"/>
                <w:sz w:val="20"/>
                <w:szCs w:val="20"/>
              </w:rPr>
              <w:t>6416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0D58" w14:textId="77777777" w:rsidR="004A2FBF" w:rsidRPr="0018569F" w:rsidRDefault="004A2FBF" w:rsidP="004A2FBF">
            <w:pPr>
              <w:rPr>
                <w:color w:val="000000"/>
                <w:sz w:val="20"/>
                <w:szCs w:val="20"/>
              </w:rPr>
            </w:pPr>
            <w:r w:rsidRPr="0018569F">
              <w:rPr>
                <w:color w:val="000000"/>
                <w:sz w:val="20"/>
                <w:szCs w:val="20"/>
              </w:rPr>
              <w:t>Talsi-Sabile-Abavciems-Talsi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1B7F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839F" w14:textId="77777777" w:rsidR="004A2FBF" w:rsidRPr="0018569F" w:rsidRDefault="004A2FBF" w:rsidP="004A2FBF">
            <w:pPr>
              <w:jc w:val="center"/>
              <w:rPr>
                <w:color w:val="000000"/>
                <w:sz w:val="20"/>
                <w:szCs w:val="20"/>
              </w:rPr>
            </w:pPr>
            <w:r w:rsidRPr="0018569F">
              <w:rPr>
                <w:color w:val="000000"/>
                <w:sz w:val="20"/>
                <w:szCs w:val="20"/>
              </w:rPr>
              <w:t>39481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5A42" w14:textId="77777777" w:rsidR="004A2FBF" w:rsidRPr="0018569F" w:rsidRDefault="004A2FBF" w:rsidP="004A2FBF">
            <w:pPr>
              <w:jc w:val="center"/>
              <w:rPr>
                <w:color w:val="000000"/>
                <w:sz w:val="20"/>
                <w:szCs w:val="20"/>
              </w:rPr>
            </w:pPr>
            <w:r w:rsidRPr="0018569F">
              <w:rPr>
                <w:color w:val="000000"/>
                <w:sz w:val="20"/>
                <w:szCs w:val="20"/>
              </w:rPr>
              <w:t>39481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543D" w14:textId="77777777" w:rsidR="004A2FBF" w:rsidRPr="0018569F" w:rsidRDefault="004A2FBF" w:rsidP="004A2FBF">
            <w:pPr>
              <w:jc w:val="center"/>
              <w:rPr>
                <w:color w:val="000000"/>
                <w:sz w:val="20"/>
                <w:szCs w:val="20"/>
              </w:rPr>
            </w:pPr>
            <w:r w:rsidRPr="0018569F">
              <w:rPr>
                <w:color w:val="000000"/>
                <w:sz w:val="20"/>
                <w:szCs w:val="20"/>
              </w:rPr>
              <w:t>39351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A630" w14:textId="77777777" w:rsidR="004A2FBF" w:rsidRPr="0018569F" w:rsidRDefault="004A2FBF" w:rsidP="004A2FBF">
            <w:pPr>
              <w:jc w:val="center"/>
              <w:rPr>
                <w:color w:val="000000"/>
                <w:sz w:val="20"/>
                <w:szCs w:val="20"/>
              </w:rPr>
            </w:pPr>
            <w:r w:rsidRPr="0018569F">
              <w:rPr>
                <w:color w:val="000000"/>
                <w:sz w:val="20"/>
                <w:szCs w:val="20"/>
              </w:rPr>
              <w:t>118313</w:t>
            </w:r>
          </w:p>
        </w:tc>
      </w:tr>
      <w:tr w:rsidR="004A2FBF" w:rsidRPr="0018569F" w14:paraId="6272E43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727CE" w14:textId="77777777" w:rsidR="004A2FBF" w:rsidRPr="0018569F" w:rsidRDefault="004A2FBF" w:rsidP="004A2FBF">
            <w:pPr>
              <w:jc w:val="center"/>
              <w:rPr>
                <w:color w:val="000000"/>
                <w:sz w:val="20"/>
                <w:szCs w:val="20"/>
              </w:rPr>
            </w:pPr>
            <w:r w:rsidRPr="0018569F">
              <w:rPr>
                <w:color w:val="000000"/>
                <w:sz w:val="20"/>
                <w:szCs w:val="20"/>
              </w:rPr>
              <w:t>6434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EEB79" w14:textId="77777777" w:rsidR="004A2FBF" w:rsidRPr="0018569F" w:rsidRDefault="004A2FBF" w:rsidP="004A2FBF">
            <w:pPr>
              <w:rPr>
                <w:color w:val="000000"/>
                <w:sz w:val="20"/>
                <w:szCs w:val="20"/>
              </w:rPr>
            </w:pPr>
            <w:r w:rsidRPr="0018569F">
              <w:rPr>
                <w:color w:val="000000"/>
                <w:sz w:val="20"/>
                <w:szCs w:val="20"/>
              </w:rPr>
              <w:t>Talsi-Vandzene-Nogale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2812"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A0D57" w14:textId="77777777" w:rsidR="004A2FBF" w:rsidRPr="0018569F" w:rsidRDefault="004A2FBF" w:rsidP="004A2FBF">
            <w:pPr>
              <w:jc w:val="center"/>
              <w:rPr>
                <w:color w:val="000000"/>
                <w:sz w:val="20"/>
                <w:szCs w:val="20"/>
              </w:rPr>
            </w:pPr>
            <w:r w:rsidRPr="0018569F">
              <w:rPr>
                <w:color w:val="000000"/>
                <w:sz w:val="20"/>
                <w:szCs w:val="20"/>
              </w:rPr>
              <w:t>16632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E6B11" w14:textId="77777777" w:rsidR="004A2FBF" w:rsidRPr="0018569F" w:rsidRDefault="004A2FBF" w:rsidP="004A2FBF">
            <w:pPr>
              <w:jc w:val="center"/>
              <w:rPr>
                <w:color w:val="000000"/>
                <w:sz w:val="20"/>
                <w:szCs w:val="20"/>
              </w:rPr>
            </w:pPr>
            <w:r w:rsidRPr="0018569F">
              <w:rPr>
                <w:color w:val="000000"/>
                <w:sz w:val="20"/>
                <w:szCs w:val="20"/>
              </w:rPr>
              <w:t>16632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4851" w14:textId="77777777" w:rsidR="004A2FBF" w:rsidRPr="0018569F" w:rsidRDefault="004A2FBF" w:rsidP="004A2FBF">
            <w:pPr>
              <w:jc w:val="center"/>
              <w:rPr>
                <w:color w:val="000000"/>
                <w:sz w:val="20"/>
                <w:szCs w:val="20"/>
              </w:rPr>
            </w:pPr>
            <w:r w:rsidRPr="0018569F">
              <w:rPr>
                <w:color w:val="000000"/>
                <w:sz w:val="20"/>
                <w:szCs w:val="20"/>
              </w:rPr>
              <w:t>16566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8F670" w14:textId="77777777" w:rsidR="004A2FBF" w:rsidRPr="0018569F" w:rsidRDefault="004A2FBF" w:rsidP="004A2FBF">
            <w:pPr>
              <w:jc w:val="center"/>
              <w:rPr>
                <w:color w:val="000000"/>
                <w:sz w:val="20"/>
                <w:szCs w:val="20"/>
              </w:rPr>
            </w:pPr>
            <w:r w:rsidRPr="0018569F">
              <w:rPr>
                <w:color w:val="000000"/>
                <w:sz w:val="20"/>
                <w:szCs w:val="20"/>
              </w:rPr>
              <w:t>49830</w:t>
            </w:r>
          </w:p>
        </w:tc>
      </w:tr>
      <w:tr w:rsidR="004A2FBF" w:rsidRPr="0018569F" w14:paraId="2CD8FEF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7D99" w14:textId="77777777" w:rsidR="004A2FBF" w:rsidRPr="0018569F" w:rsidRDefault="004A2FBF" w:rsidP="004A2FBF">
            <w:pPr>
              <w:jc w:val="center"/>
              <w:rPr>
                <w:color w:val="000000"/>
                <w:sz w:val="20"/>
                <w:szCs w:val="20"/>
              </w:rPr>
            </w:pPr>
            <w:r w:rsidRPr="0018569F">
              <w:rPr>
                <w:color w:val="000000"/>
                <w:sz w:val="20"/>
                <w:szCs w:val="20"/>
              </w:rPr>
              <w:t>6435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4733" w14:textId="77777777" w:rsidR="004A2FBF" w:rsidRPr="0018569F" w:rsidRDefault="004A2FBF" w:rsidP="004A2FBF">
            <w:pPr>
              <w:rPr>
                <w:color w:val="000000"/>
                <w:sz w:val="20"/>
                <w:szCs w:val="20"/>
              </w:rPr>
            </w:pPr>
            <w:r w:rsidRPr="0018569F">
              <w:rPr>
                <w:color w:val="000000"/>
                <w:sz w:val="20"/>
                <w:szCs w:val="20"/>
              </w:rPr>
              <w:t>Talsi-Dundaga-</w:t>
            </w:r>
            <w:proofErr w:type="spellStart"/>
            <w:r w:rsidRPr="0018569F">
              <w:rPr>
                <w:color w:val="000000"/>
                <w:sz w:val="20"/>
                <w:szCs w:val="20"/>
              </w:rPr>
              <w:t>Vīdale</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49A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EC4D" w14:textId="77777777" w:rsidR="004A2FBF" w:rsidRPr="0018569F" w:rsidRDefault="004A2FBF" w:rsidP="004A2FBF">
            <w:pPr>
              <w:jc w:val="center"/>
              <w:rPr>
                <w:color w:val="000000"/>
                <w:sz w:val="20"/>
                <w:szCs w:val="20"/>
              </w:rPr>
            </w:pPr>
            <w:r w:rsidRPr="0018569F">
              <w:rPr>
                <w:color w:val="000000"/>
                <w:sz w:val="20"/>
                <w:szCs w:val="20"/>
              </w:rPr>
              <w:t>28391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03565" w14:textId="77777777" w:rsidR="004A2FBF" w:rsidRPr="0018569F" w:rsidRDefault="004A2FBF" w:rsidP="004A2FBF">
            <w:pPr>
              <w:jc w:val="center"/>
              <w:rPr>
                <w:color w:val="000000"/>
                <w:sz w:val="20"/>
                <w:szCs w:val="20"/>
              </w:rPr>
            </w:pPr>
            <w:r w:rsidRPr="0018569F">
              <w:rPr>
                <w:color w:val="000000"/>
                <w:sz w:val="20"/>
                <w:szCs w:val="20"/>
              </w:rPr>
              <w:t>28391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1B10" w14:textId="77777777" w:rsidR="004A2FBF" w:rsidRPr="0018569F" w:rsidRDefault="004A2FBF" w:rsidP="004A2FBF">
            <w:pPr>
              <w:jc w:val="center"/>
              <w:rPr>
                <w:color w:val="000000"/>
                <w:sz w:val="20"/>
                <w:szCs w:val="20"/>
              </w:rPr>
            </w:pPr>
            <w:r w:rsidRPr="0018569F">
              <w:rPr>
                <w:color w:val="000000"/>
                <w:sz w:val="20"/>
                <w:szCs w:val="20"/>
              </w:rPr>
              <w:t>28297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91" w14:textId="77777777" w:rsidR="004A2FBF" w:rsidRPr="0018569F" w:rsidRDefault="004A2FBF" w:rsidP="004A2FBF">
            <w:pPr>
              <w:jc w:val="center"/>
              <w:rPr>
                <w:color w:val="000000"/>
                <w:sz w:val="20"/>
                <w:szCs w:val="20"/>
              </w:rPr>
            </w:pPr>
            <w:r w:rsidRPr="0018569F">
              <w:rPr>
                <w:color w:val="000000"/>
                <w:sz w:val="20"/>
                <w:szCs w:val="20"/>
              </w:rPr>
              <w:t>85079</w:t>
            </w:r>
          </w:p>
        </w:tc>
      </w:tr>
      <w:tr w:rsidR="004A2FBF" w:rsidRPr="0018569F" w14:paraId="79C86AE2" w14:textId="77777777" w:rsidTr="004A2FBF">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91FD" w14:textId="77777777" w:rsidR="004A2FBF" w:rsidRPr="0018569F" w:rsidRDefault="004A2FBF" w:rsidP="004A2FBF">
            <w:pPr>
              <w:jc w:val="center"/>
              <w:rPr>
                <w:color w:val="000000"/>
                <w:sz w:val="20"/>
                <w:szCs w:val="20"/>
              </w:rPr>
            </w:pPr>
            <w:r w:rsidRPr="0018569F">
              <w:rPr>
                <w:color w:val="000000"/>
                <w:sz w:val="20"/>
                <w:szCs w:val="20"/>
              </w:rPr>
              <w:t>6438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44FE" w14:textId="77777777" w:rsidR="004A2FBF" w:rsidRPr="0018569F" w:rsidRDefault="004A2FBF" w:rsidP="004A2FBF">
            <w:pPr>
              <w:rPr>
                <w:color w:val="000000"/>
                <w:sz w:val="20"/>
                <w:szCs w:val="20"/>
              </w:rPr>
            </w:pPr>
            <w:r w:rsidRPr="0018569F">
              <w:rPr>
                <w:color w:val="000000"/>
                <w:sz w:val="20"/>
                <w:szCs w:val="20"/>
              </w:rPr>
              <w:t>Talsi-Dundaga</w:t>
            </w:r>
            <w:r>
              <w:rPr>
                <w:color w:val="000000"/>
                <w:sz w:val="20"/>
                <w:szCs w:val="20"/>
              </w:rPr>
              <w:t xml:space="preserve"> (1,2,3,8,11,12)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92F2"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B4379" w14:textId="77777777" w:rsidR="004A2FBF" w:rsidRPr="00294C9F" w:rsidRDefault="004A2FBF" w:rsidP="004A2FBF">
            <w:pPr>
              <w:jc w:val="center"/>
              <w:rPr>
                <w:color w:val="000000"/>
                <w:sz w:val="20"/>
                <w:szCs w:val="20"/>
              </w:rPr>
            </w:pPr>
            <w:r w:rsidRPr="00294C9F">
              <w:rPr>
                <w:color w:val="000000"/>
                <w:sz w:val="20"/>
                <w:szCs w:val="20"/>
              </w:rPr>
              <w:t>77526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7902" w14:textId="77777777" w:rsidR="004A2FBF" w:rsidRPr="00294C9F" w:rsidRDefault="004A2FBF" w:rsidP="004A2FBF">
            <w:pPr>
              <w:jc w:val="center"/>
              <w:rPr>
                <w:color w:val="000000"/>
                <w:sz w:val="20"/>
                <w:szCs w:val="20"/>
              </w:rPr>
            </w:pPr>
            <w:r w:rsidRPr="00294C9F">
              <w:rPr>
                <w:color w:val="000000"/>
                <w:sz w:val="20"/>
                <w:szCs w:val="20"/>
              </w:rPr>
              <w:t>77526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72BE6" w14:textId="77777777" w:rsidR="004A2FBF" w:rsidRPr="00294C9F" w:rsidRDefault="004A2FBF" w:rsidP="004A2FBF">
            <w:pPr>
              <w:jc w:val="center"/>
              <w:rPr>
                <w:color w:val="000000"/>
                <w:sz w:val="20"/>
                <w:szCs w:val="20"/>
              </w:rPr>
            </w:pPr>
            <w:r w:rsidRPr="00294C9F">
              <w:rPr>
                <w:color w:val="000000"/>
                <w:sz w:val="20"/>
                <w:szCs w:val="20"/>
              </w:rPr>
              <w:t>77738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FF28" w14:textId="77777777" w:rsidR="004A2FBF" w:rsidRPr="00294C9F" w:rsidRDefault="004A2FBF" w:rsidP="004A2FBF">
            <w:pPr>
              <w:jc w:val="center"/>
              <w:rPr>
                <w:color w:val="000000"/>
                <w:sz w:val="20"/>
                <w:szCs w:val="20"/>
              </w:rPr>
            </w:pPr>
            <w:r w:rsidRPr="00294C9F">
              <w:rPr>
                <w:color w:val="000000"/>
                <w:sz w:val="20"/>
                <w:szCs w:val="20"/>
              </w:rPr>
              <w:t>232790</w:t>
            </w:r>
          </w:p>
        </w:tc>
      </w:tr>
      <w:tr w:rsidR="004A2FBF" w:rsidRPr="0018569F" w14:paraId="189387F6"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59A3" w14:textId="77777777" w:rsidR="004A2FBF" w:rsidRPr="0018569F" w:rsidRDefault="004A2FBF" w:rsidP="004A2FBF">
            <w:pPr>
              <w:jc w:val="center"/>
              <w:rPr>
                <w:color w:val="000000"/>
                <w:sz w:val="20"/>
                <w:szCs w:val="20"/>
              </w:rPr>
            </w:pPr>
            <w:r w:rsidRPr="0018569F">
              <w:rPr>
                <w:color w:val="000000"/>
                <w:sz w:val="20"/>
                <w:szCs w:val="20"/>
              </w:rPr>
              <w:t>6496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9B08DAC" w14:textId="77777777" w:rsidR="004A2FBF" w:rsidRPr="0018569F" w:rsidRDefault="004A2FBF" w:rsidP="004A2FBF">
            <w:pPr>
              <w:rPr>
                <w:color w:val="000000"/>
                <w:sz w:val="20"/>
                <w:szCs w:val="20"/>
              </w:rPr>
            </w:pPr>
            <w:r w:rsidRPr="0018569F">
              <w:rPr>
                <w:color w:val="000000"/>
                <w:sz w:val="20"/>
                <w:szCs w:val="20"/>
              </w:rPr>
              <w:t>Ventspils - Blāzma – Stikli - Blāzma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537AF97"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457FEDB" w14:textId="77777777" w:rsidR="004A2FBF" w:rsidRPr="00294C9F" w:rsidRDefault="004A2FBF" w:rsidP="004A2FBF">
            <w:pPr>
              <w:jc w:val="center"/>
              <w:rPr>
                <w:color w:val="000000"/>
                <w:sz w:val="20"/>
                <w:szCs w:val="20"/>
              </w:rPr>
            </w:pPr>
            <w:r w:rsidRPr="00294C9F">
              <w:rPr>
                <w:color w:val="000000"/>
                <w:sz w:val="20"/>
                <w:szCs w:val="20"/>
              </w:rPr>
              <w:t>23234</w:t>
            </w:r>
          </w:p>
        </w:tc>
        <w:tc>
          <w:tcPr>
            <w:tcW w:w="1389" w:type="dxa"/>
            <w:tcBorders>
              <w:top w:val="single" w:sz="4" w:space="0" w:color="auto"/>
              <w:left w:val="nil"/>
              <w:bottom w:val="single" w:sz="4" w:space="0" w:color="auto"/>
              <w:right w:val="nil"/>
            </w:tcBorders>
            <w:shd w:val="clear" w:color="auto" w:fill="auto"/>
            <w:noWrap/>
            <w:vAlign w:val="center"/>
            <w:hideMark/>
          </w:tcPr>
          <w:p w14:paraId="1ED910F2" w14:textId="77777777" w:rsidR="004A2FBF" w:rsidRPr="00294C9F" w:rsidRDefault="004A2FBF" w:rsidP="004A2FBF">
            <w:pPr>
              <w:jc w:val="center"/>
              <w:rPr>
                <w:color w:val="000000"/>
                <w:sz w:val="20"/>
                <w:szCs w:val="20"/>
              </w:rPr>
            </w:pPr>
            <w:r w:rsidRPr="00294C9F">
              <w:rPr>
                <w:color w:val="000000"/>
                <w:sz w:val="20"/>
                <w:szCs w:val="20"/>
              </w:rPr>
              <w:t>23234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D149" w14:textId="77777777" w:rsidR="004A2FBF" w:rsidRPr="00294C9F" w:rsidRDefault="004A2FBF" w:rsidP="004A2FBF">
            <w:pPr>
              <w:jc w:val="center"/>
              <w:rPr>
                <w:color w:val="000000"/>
                <w:sz w:val="20"/>
                <w:szCs w:val="20"/>
              </w:rPr>
            </w:pPr>
            <w:r w:rsidRPr="00294C9F">
              <w:rPr>
                <w:color w:val="000000"/>
                <w:sz w:val="20"/>
                <w:szCs w:val="20"/>
              </w:rPr>
              <w:t>23340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4887EE" w14:textId="77777777" w:rsidR="004A2FBF" w:rsidRPr="00294C9F" w:rsidRDefault="004A2FBF" w:rsidP="004A2FBF">
            <w:pPr>
              <w:jc w:val="center"/>
              <w:rPr>
                <w:color w:val="000000"/>
                <w:sz w:val="20"/>
                <w:szCs w:val="20"/>
              </w:rPr>
            </w:pPr>
            <w:r w:rsidRPr="00294C9F">
              <w:rPr>
                <w:color w:val="000000"/>
                <w:sz w:val="20"/>
                <w:szCs w:val="20"/>
              </w:rPr>
              <w:t>69808</w:t>
            </w:r>
          </w:p>
        </w:tc>
      </w:tr>
      <w:tr w:rsidR="004A2FBF" w:rsidRPr="0018569F" w14:paraId="7D5C2691"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39B51" w14:textId="77777777" w:rsidR="004A2FBF" w:rsidRPr="0018569F" w:rsidRDefault="004A2FBF" w:rsidP="004A2FBF">
            <w:pPr>
              <w:jc w:val="center"/>
              <w:rPr>
                <w:color w:val="000000"/>
                <w:sz w:val="20"/>
                <w:szCs w:val="20"/>
              </w:rPr>
            </w:pPr>
            <w:r w:rsidRPr="0018569F">
              <w:rPr>
                <w:color w:val="000000"/>
                <w:sz w:val="20"/>
                <w:szCs w:val="20"/>
              </w:rPr>
              <w:t>6497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6FA600C" w14:textId="77777777" w:rsidR="004A2FBF" w:rsidRPr="0018569F" w:rsidRDefault="004A2FBF" w:rsidP="004A2FBF">
            <w:pPr>
              <w:rPr>
                <w:color w:val="000000"/>
                <w:sz w:val="20"/>
                <w:szCs w:val="20"/>
              </w:rPr>
            </w:pPr>
            <w:r w:rsidRPr="0018569F">
              <w:rPr>
                <w:color w:val="000000"/>
                <w:sz w:val="20"/>
                <w:szCs w:val="20"/>
              </w:rPr>
              <w:t>Blāzma - Stikli - Blāzma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E437C50"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E04B545" w14:textId="77777777" w:rsidR="004A2FBF" w:rsidRPr="0018569F" w:rsidRDefault="004A2FBF" w:rsidP="004A2FBF">
            <w:pPr>
              <w:jc w:val="center"/>
              <w:rPr>
                <w:color w:val="000000"/>
                <w:sz w:val="20"/>
                <w:szCs w:val="20"/>
              </w:rPr>
            </w:pPr>
            <w:r w:rsidRPr="0018569F">
              <w:rPr>
                <w:color w:val="000000"/>
                <w:sz w:val="20"/>
                <w:szCs w:val="20"/>
              </w:rPr>
              <w:t>8756</w:t>
            </w:r>
          </w:p>
        </w:tc>
        <w:tc>
          <w:tcPr>
            <w:tcW w:w="1389" w:type="dxa"/>
            <w:tcBorders>
              <w:top w:val="single" w:sz="4" w:space="0" w:color="auto"/>
              <w:left w:val="nil"/>
              <w:bottom w:val="single" w:sz="4" w:space="0" w:color="auto"/>
              <w:right w:val="nil"/>
            </w:tcBorders>
            <w:shd w:val="clear" w:color="auto" w:fill="auto"/>
            <w:noWrap/>
            <w:vAlign w:val="center"/>
            <w:hideMark/>
          </w:tcPr>
          <w:p w14:paraId="25AAF85A" w14:textId="77777777" w:rsidR="004A2FBF" w:rsidRPr="0018569F" w:rsidRDefault="004A2FBF" w:rsidP="004A2FBF">
            <w:pPr>
              <w:jc w:val="center"/>
              <w:rPr>
                <w:color w:val="000000"/>
                <w:sz w:val="20"/>
                <w:szCs w:val="20"/>
              </w:rPr>
            </w:pPr>
            <w:r w:rsidRPr="0018569F">
              <w:rPr>
                <w:color w:val="000000"/>
                <w:sz w:val="20"/>
                <w:szCs w:val="20"/>
              </w:rPr>
              <w:t>8756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57D5" w14:textId="77777777" w:rsidR="004A2FBF" w:rsidRPr="0018569F" w:rsidRDefault="004A2FBF" w:rsidP="004A2FBF">
            <w:pPr>
              <w:jc w:val="center"/>
              <w:rPr>
                <w:color w:val="000000"/>
                <w:sz w:val="20"/>
                <w:szCs w:val="20"/>
              </w:rPr>
            </w:pPr>
            <w:r w:rsidRPr="0018569F">
              <w:rPr>
                <w:color w:val="000000"/>
                <w:sz w:val="20"/>
                <w:szCs w:val="20"/>
              </w:rPr>
              <w:t>8756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6456A1" w14:textId="77777777" w:rsidR="004A2FBF" w:rsidRPr="0018569F" w:rsidRDefault="004A2FBF" w:rsidP="004A2FBF">
            <w:pPr>
              <w:jc w:val="center"/>
              <w:rPr>
                <w:color w:val="000000"/>
                <w:sz w:val="20"/>
                <w:szCs w:val="20"/>
              </w:rPr>
            </w:pPr>
            <w:r w:rsidRPr="0018569F">
              <w:rPr>
                <w:color w:val="000000"/>
                <w:sz w:val="20"/>
                <w:szCs w:val="20"/>
              </w:rPr>
              <w:t>26268</w:t>
            </w:r>
          </w:p>
        </w:tc>
      </w:tr>
      <w:tr w:rsidR="004A2FBF" w:rsidRPr="0018569F" w14:paraId="6C4EC2D0"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407ED6" w14:textId="77777777" w:rsidR="004A2FBF" w:rsidRPr="0018569F" w:rsidRDefault="004A2FBF" w:rsidP="004A2FBF">
            <w:pPr>
              <w:jc w:val="center"/>
              <w:rPr>
                <w:b/>
                <w:bCs/>
                <w:color w:val="000000"/>
                <w:sz w:val="20"/>
                <w:szCs w:val="20"/>
              </w:rPr>
            </w:pPr>
            <w:r w:rsidRPr="0018569F">
              <w:rPr>
                <w:b/>
                <w:bCs/>
                <w:color w:val="000000"/>
                <w:sz w:val="20"/>
                <w:szCs w:val="20"/>
              </w:rPr>
              <w:t xml:space="preserve">K3 kategorijas autobusi </w:t>
            </w:r>
          </w:p>
        </w:tc>
      </w:tr>
      <w:tr w:rsidR="004A2FBF" w:rsidRPr="0018569F" w14:paraId="29E35AE0"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950F" w14:textId="77777777" w:rsidR="004A2FBF" w:rsidRPr="0018569F" w:rsidRDefault="004A2FBF" w:rsidP="004A2FBF">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1EB6" w14:textId="77777777" w:rsidR="004A2FBF" w:rsidRPr="0018569F" w:rsidRDefault="004A2FBF" w:rsidP="004A2FBF">
            <w:pPr>
              <w:rPr>
                <w:color w:val="000000"/>
                <w:sz w:val="20"/>
                <w:szCs w:val="20"/>
              </w:rPr>
            </w:pPr>
            <w:r w:rsidRPr="0018569F">
              <w:rPr>
                <w:color w:val="000000"/>
                <w:sz w:val="20"/>
                <w:szCs w:val="20"/>
              </w:rPr>
              <w:t xml:space="preserve">Talsu AO-Pastende-Zvirgzdi-Talsu AO (1,20)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22A2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BB5D" w14:textId="77777777" w:rsidR="004A2FBF" w:rsidRPr="0018569F" w:rsidRDefault="004A2FBF" w:rsidP="004A2FBF">
            <w:pPr>
              <w:jc w:val="center"/>
              <w:rPr>
                <w:color w:val="000000"/>
                <w:sz w:val="20"/>
                <w:szCs w:val="20"/>
              </w:rPr>
            </w:pPr>
            <w:r w:rsidRPr="0018569F">
              <w:rPr>
                <w:color w:val="000000"/>
                <w:sz w:val="20"/>
                <w:szCs w:val="20"/>
              </w:rPr>
              <w:t>10307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BA42C" w14:textId="77777777" w:rsidR="004A2FBF" w:rsidRPr="0018569F" w:rsidRDefault="004A2FBF" w:rsidP="004A2FBF">
            <w:pPr>
              <w:jc w:val="center"/>
              <w:rPr>
                <w:color w:val="000000"/>
                <w:sz w:val="20"/>
                <w:szCs w:val="20"/>
              </w:rPr>
            </w:pPr>
            <w:r w:rsidRPr="0018569F">
              <w:rPr>
                <w:color w:val="000000"/>
                <w:sz w:val="20"/>
                <w:szCs w:val="20"/>
              </w:rPr>
              <w:t>10307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5E71B" w14:textId="77777777" w:rsidR="004A2FBF" w:rsidRPr="0018569F" w:rsidRDefault="004A2FBF" w:rsidP="004A2FBF">
            <w:pPr>
              <w:jc w:val="center"/>
              <w:rPr>
                <w:color w:val="000000"/>
                <w:sz w:val="20"/>
                <w:szCs w:val="20"/>
              </w:rPr>
            </w:pPr>
            <w:r w:rsidRPr="0018569F">
              <w:rPr>
                <w:color w:val="000000"/>
                <w:sz w:val="20"/>
                <w:szCs w:val="20"/>
              </w:rPr>
              <w:t>10266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B65A" w14:textId="77777777" w:rsidR="004A2FBF" w:rsidRPr="0018569F" w:rsidRDefault="004A2FBF" w:rsidP="004A2FBF">
            <w:pPr>
              <w:jc w:val="center"/>
              <w:rPr>
                <w:color w:val="000000"/>
                <w:sz w:val="20"/>
                <w:szCs w:val="20"/>
              </w:rPr>
            </w:pPr>
            <w:r w:rsidRPr="0018569F">
              <w:rPr>
                <w:color w:val="000000"/>
                <w:sz w:val="20"/>
                <w:szCs w:val="20"/>
              </w:rPr>
              <w:t>30880</w:t>
            </w:r>
          </w:p>
        </w:tc>
      </w:tr>
      <w:tr w:rsidR="004A2FBF" w:rsidRPr="0018569F" w14:paraId="2F71C92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1F9BD" w14:textId="77777777" w:rsidR="004A2FBF" w:rsidRPr="0018569F" w:rsidRDefault="004A2FBF" w:rsidP="004A2FBF">
            <w:pPr>
              <w:jc w:val="center"/>
              <w:rPr>
                <w:color w:val="000000"/>
                <w:sz w:val="20"/>
                <w:szCs w:val="20"/>
              </w:rPr>
            </w:pPr>
            <w:r w:rsidRPr="0018569F">
              <w:rPr>
                <w:color w:val="000000"/>
                <w:sz w:val="20"/>
                <w:szCs w:val="20"/>
              </w:rPr>
              <w:t>5385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85E3" w14:textId="77777777" w:rsidR="004A2FBF" w:rsidRPr="0018569F" w:rsidRDefault="004A2FBF" w:rsidP="004A2FBF">
            <w:pPr>
              <w:rPr>
                <w:color w:val="000000"/>
                <w:sz w:val="20"/>
                <w:szCs w:val="20"/>
              </w:rPr>
            </w:pPr>
            <w:r w:rsidRPr="0018569F">
              <w:rPr>
                <w:color w:val="000000"/>
                <w:sz w:val="20"/>
                <w:szCs w:val="20"/>
              </w:rPr>
              <w:t>Talsi-Dundaga-</w:t>
            </w:r>
            <w:proofErr w:type="spellStart"/>
            <w:r w:rsidRPr="0018569F">
              <w:rPr>
                <w:color w:val="000000"/>
                <w:sz w:val="20"/>
                <w:szCs w:val="20"/>
              </w:rPr>
              <w:t>Vīdale-Kolka</w:t>
            </w:r>
            <w:proofErr w:type="spellEnd"/>
            <w:r w:rsidRPr="0018569F">
              <w:rPr>
                <w:color w:val="000000"/>
                <w:sz w:val="20"/>
                <w:szCs w:val="20"/>
              </w:rPr>
              <w:t xml:space="preserve"> (1,6)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B3CD5"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6DA1" w14:textId="77777777" w:rsidR="004A2FBF" w:rsidRPr="0018569F" w:rsidRDefault="004A2FBF" w:rsidP="004A2FBF">
            <w:pPr>
              <w:jc w:val="center"/>
              <w:rPr>
                <w:color w:val="000000"/>
                <w:sz w:val="20"/>
                <w:szCs w:val="20"/>
              </w:rPr>
            </w:pPr>
            <w:r w:rsidRPr="0018569F">
              <w:rPr>
                <w:color w:val="000000"/>
                <w:sz w:val="20"/>
                <w:szCs w:val="20"/>
              </w:rPr>
              <w:t>50042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F8072" w14:textId="77777777" w:rsidR="004A2FBF" w:rsidRPr="0018569F" w:rsidRDefault="004A2FBF" w:rsidP="004A2FBF">
            <w:pPr>
              <w:jc w:val="center"/>
              <w:rPr>
                <w:color w:val="000000"/>
                <w:sz w:val="20"/>
                <w:szCs w:val="20"/>
              </w:rPr>
            </w:pPr>
            <w:r w:rsidRPr="0018569F">
              <w:rPr>
                <w:color w:val="000000"/>
                <w:sz w:val="20"/>
                <w:szCs w:val="20"/>
              </w:rPr>
              <w:t>50042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F6FC7" w14:textId="77777777" w:rsidR="004A2FBF" w:rsidRPr="0018569F" w:rsidRDefault="004A2FBF" w:rsidP="004A2FBF">
            <w:pPr>
              <w:jc w:val="center"/>
              <w:rPr>
                <w:color w:val="000000"/>
                <w:sz w:val="20"/>
                <w:szCs w:val="20"/>
              </w:rPr>
            </w:pPr>
            <w:r w:rsidRPr="0018569F">
              <w:rPr>
                <w:color w:val="000000"/>
                <w:sz w:val="20"/>
                <w:szCs w:val="20"/>
              </w:rPr>
              <w:t>50179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00161" w14:textId="77777777" w:rsidR="004A2FBF" w:rsidRPr="0018569F" w:rsidRDefault="004A2FBF" w:rsidP="004A2FBF">
            <w:pPr>
              <w:jc w:val="center"/>
              <w:rPr>
                <w:color w:val="000000"/>
                <w:sz w:val="20"/>
                <w:szCs w:val="20"/>
              </w:rPr>
            </w:pPr>
            <w:r w:rsidRPr="0018569F">
              <w:rPr>
                <w:color w:val="000000"/>
                <w:sz w:val="20"/>
                <w:szCs w:val="20"/>
              </w:rPr>
              <w:t>150263</w:t>
            </w:r>
          </w:p>
        </w:tc>
      </w:tr>
      <w:tr w:rsidR="004A2FBF" w:rsidRPr="0018569F" w14:paraId="75820E8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E614A" w14:textId="77777777" w:rsidR="004A2FBF" w:rsidRPr="0018569F" w:rsidRDefault="004A2FBF" w:rsidP="004A2FBF">
            <w:pPr>
              <w:jc w:val="center"/>
              <w:rPr>
                <w:color w:val="000000"/>
                <w:sz w:val="20"/>
                <w:szCs w:val="20"/>
              </w:rPr>
            </w:pPr>
            <w:r w:rsidRPr="0018569F">
              <w:rPr>
                <w:color w:val="000000"/>
                <w:sz w:val="20"/>
                <w:szCs w:val="20"/>
              </w:rPr>
              <w:lastRenderedPageBreak/>
              <w:t>6401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2D58" w14:textId="77777777" w:rsidR="004A2FBF" w:rsidRPr="0018569F" w:rsidRDefault="004A2FBF" w:rsidP="004A2FBF">
            <w:pPr>
              <w:rPr>
                <w:color w:val="000000"/>
                <w:sz w:val="20"/>
                <w:szCs w:val="20"/>
              </w:rPr>
            </w:pPr>
            <w:r w:rsidRPr="0018569F">
              <w:rPr>
                <w:color w:val="000000"/>
                <w:sz w:val="20"/>
                <w:szCs w:val="20"/>
              </w:rPr>
              <w:t>Talsi-Upesgrīva-Roja (3,4)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848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F6AD" w14:textId="77777777" w:rsidR="004A2FBF" w:rsidRPr="0018569F" w:rsidRDefault="004A2FBF" w:rsidP="004A2FBF">
            <w:pPr>
              <w:jc w:val="center"/>
              <w:rPr>
                <w:color w:val="000000"/>
                <w:sz w:val="20"/>
                <w:szCs w:val="20"/>
              </w:rPr>
            </w:pPr>
            <w:r w:rsidRPr="0018569F">
              <w:rPr>
                <w:color w:val="000000"/>
                <w:sz w:val="20"/>
                <w:szCs w:val="20"/>
              </w:rPr>
              <w:t>39822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71733" w14:textId="77777777" w:rsidR="004A2FBF" w:rsidRPr="0018569F" w:rsidRDefault="004A2FBF" w:rsidP="004A2FBF">
            <w:pPr>
              <w:jc w:val="center"/>
              <w:rPr>
                <w:color w:val="000000"/>
                <w:sz w:val="20"/>
                <w:szCs w:val="20"/>
              </w:rPr>
            </w:pPr>
            <w:r w:rsidRPr="0018569F">
              <w:rPr>
                <w:color w:val="000000"/>
                <w:sz w:val="20"/>
                <w:szCs w:val="20"/>
              </w:rPr>
              <w:t>39822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DCE4" w14:textId="77777777" w:rsidR="004A2FBF" w:rsidRPr="0018569F" w:rsidRDefault="004A2FBF" w:rsidP="004A2FBF">
            <w:pPr>
              <w:jc w:val="center"/>
              <w:rPr>
                <w:color w:val="000000"/>
                <w:sz w:val="20"/>
                <w:szCs w:val="20"/>
              </w:rPr>
            </w:pPr>
            <w:r w:rsidRPr="0018569F">
              <w:rPr>
                <w:color w:val="000000"/>
                <w:sz w:val="20"/>
                <w:szCs w:val="20"/>
              </w:rPr>
              <w:t>39931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3D6BF" w14:textId="77777777" w:rsidR="004A2FBF" w:rsidRPr="0018569F" w:rsidRDefault="004A2FBF" w:rsidP="004A2FBF">
            <w:pPr>
              <w:jc w:val="center"/>
              <w:rPr>
                <w:color w:val="000000"/>
                <w:sz w:val="20"/>
                <w:szCs w:val="20"/>
              </w:rPr>
            </w:pPr>
            <w:r w:rsidRPr="0018569F">
              <w:rPr>
                <w:color w:val="000000"/>
                <w:sz w:val="20"/>
                <w:szCs w:val="20"/>
              </w:rPr>
              <w:t>119575</w:t>
            </w:r>
          </w:p>
        </w:tc>
      </w:tr>
      <w:tr w:rsidR="004A2FBF" w:rsidRPr="0018569F" w14:paraId="3ABEA3B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4A3F8" w14:textId="77777777" w:rsidR="004A2FBF" w:rsidRPr="0018569F" w:rsidRDefault="004A2FBF" w:rsidP="004A2FBF">
            <w:pPr>
              <w:jc w:val="center"/>
              <w:rPr>
                <w:color w:val="000000"/>
                <w:sz w:val="20"/>
                <w:szCs w:val="20"/>
              </w:rPr>
            </w:pPr>
            <w:r w:rsidRPr="0018569F">
              <w:rPr>
                <w:color w:val="000000"/>
                <w:sz w:val="20"/>
                <w:szCs w:val="20"/>
              </w:rPr>
              <w:t>6402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20DC" w14:textId="77777777" w:rsidR="004A2FBF" w:rsidRPr="0018569F" w:rsidRDefault="004A2FBF" w:rsidP="004A2FBF">
            <w:pPr>
              <w:rPr>
                <w:color w:val="000000"/>
                <w:sz w:val="20"/>
                <w:szCs w:val="20"/>
              </w:rPr>
            </w:pPr>
            <w:r w:rsidRPr="0018569F">
              <w:rPr>
                <w:color w:val="000000"/>
                <w:sz w:val="20"/>
                <w:szCs w:val="20"/>
              </w:rPr>
              <w:t>Talsi-</w:t>
            </w:r>
            <w:proofErr w:type="spellStart"/>
            <w:r w:rsidRPr="0018569F">
              <w:rPr>
                <w:color w:val="000000"/>
                <w:sz w:val="20"/>
                <w:szCs w:val="20"/>
              </w:rPr>
              <w:t>Ģibzde-Stikli</w:t>
            </w:r>
            <w:proofErr w:type="spellEnd"/>
            <w:r w:rsidRPr="0018569F">
              <w:rPr>
                <w:color w:val="000000"/>
                <w:sz w:val="20"/>
                <w:szCs w:val="20"/>
              </w:rPr>
              <w:t xml:space="preserve"> (10,16)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6181"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95393" w14:textId="77777777" w:rsidR="004A2FBF" w:rsidRPr="0018569F" w:rsidRDefault="004A2FBF" w:rsidP="004A2FBF">
            <w:pPr>
              <w:jc w:val="center"/>
              <w:rPr>
                <w:color w:val="000000"/>
                <w:sz w:val="20"/>
                <w:szCs w:val="20"/>
              </w:rPr>
            </w:pPr>
            <w:r w:rsidRPr="0018569F">
              <w:rPr>
                <w:color w:val="000000"/>
                <w:sz w:val="20"/>
                <w:szCs w:val="20"/>
              </w:rPr>
              <w:t>6228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13B4" w14:textId="77777777" w:rsidR="004A2FBF" w:rsidRPr="0018569F" w:rsidRDefault="004A2FBF" w:rsidP="004A2FBF">
            <w:pPr>
              <w:jc w:val="center"/>
              <w:rPr>
                <w:color w:val="000000"/>
                <w:sz w:val="20"/>
                <w:szCs w:val="20"/>
              </w:rPr>
            </w:pPr>
            <w:r w:rsidRPr="0018569F">
              <w:rPr>
                <w:color w:val="000000"/>
                <w:sz w:val="20"/>
                <w:szCs w:val="20"/>
              </w:rPr>
              <w:t>6228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8D068" w14:textId="77777777" w:rsidR="004A2FBF" w:rsidRPr="0018569F" w:rsidRDefault="004A2FBF" w:rsidP="004A2FBF">
            <w:pPr>
              <w:jc w:val="center"/>
              <w:rPr>
                <w:color w:val="000000"/>
                <w:sz w:val="20"/>
                <w:szCs w:val="20"/>
              </w:rPr>
            </w:pPr>
            <w:r w:rsidRPr="0018569F">
              <w:rPr>
                <w:color w:val="000000"/>
                <w:sz w:val="20"/>
                <w:szCs w:val="20"/>
              </w:rPr>
              <w:t>6257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014E7" w14:textId="77777777" w:rsidR="004A2FBF" w:rsidRPr="0018569F" w:rsidRDefault="004A2FBF" w:rsidP="004A2FBF">
            <w:pPr>
              <w:jc w:val="center"/>
              <w:rPr>
                <w:color w:val="000000"/>
                <w:sz w:val="20"/>
                <w:szCs w:val="20"/>
              </w:rPr>
            </w:pPr>
            <w:r w:rsidRPr="0018569F">
              <w:rPr>
                <w:color w:val="000000"/>
                <w:sz w:val="20"/>
                <w:szCs w:val="20"/>
              </w:rPr>
              <w:t>18713</w:t>
            </w:r>
          </w:p>
        </w:tc>
      </w:tr>
      <w:tr w:rsidR="004A2FBF" w:rsidRPr="0018569F" w14:paraId="0660645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B1CAA" w14:textId="77777777" w:rsidR="004A2FBF" w:rsidRPr="0018569F" w:rsidRDefault="004A2FBF" w:rsidP="004A2FBF">
            <w:pPr>
              <w:jc w:val="center"/>
              <w:rPr>
                <w:color w:val="000000"/>
                <w:sz w:val="20"/>
                <w:szCs w:val="20"/>
              </w:rPr>
            </w:pPr>
            <w:r w:rsidRPr="0018569F">
              <w:rPr>
                <w:color w:val="000000"/>
                <w:sz w:val="20"/>
                <w:szCs w:val="20"/>
              </w:rPr>
              <w:t>6405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6B4A" w14:textId="77777777" w:rsidR="004A2FBF" w:rsidRPr="0018569F" w:rsidRDefault="004A2FBF" w:rsidP="004A2FBF">
            <w:pPr>
              <w:rPr>
                <w:color w:val="000000"/>
                <w:sz w:val="20"/>
                <w:szCs w:val="20"/>
              </w:rPr>
            </w:pPr>
            <w:r w:rsidRPr="0018569F">
              <w:rPr>
                <w:color w:val="000000"/>
                <w:sz w:val="20"/>
                <w:szCs w:val="20"/>
              </w:rPr>
              <w:t>Talsi-Upesgrīva-Mērsrags-Talsi (1,3,6)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BE54D"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98A3" w14:textId="77777777" w:rsidR="004A2FBF" w:rsidRPr="0018569F" w:rsidRDefault="004A2FBF" w:rsidP="004A2FBF">
            <w:pPr>
              <w:jc w:val="center"/>
              <w:rPr>
                <w:color w:val="000000"/>
                <w:sz w:val="20"/>
                <w:szCs w:val="20"/>
              </w:rPr>
            </w:pPr>
            <w:r w:rsidRPr="0018569F">
              <w:rPr>
                <w:color w:val="000000"/>
                <w:sz w:val="20"/>
                <w:szCs w:val="20"/>
              </w:rPr>
              <w:t>92664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5AA3" w14:textId="77777777" w:rsidR="004A2FBF" w:rsidRPr="0018569F" w:rsidRDefault="004A2FBF" w:rsidP="004A2FBF">
            <w:pPr>
              <w:jc w:val="center"/>
              <w:rPr>
                <w:color w:val="000000"/>
                <w:sz w:val="20"/>
                <w:szCs w:val="20"/>
              </w:rPr>
            </w:pPr>
            <w:r w:rsidRPr="0018569F">
              <w:rPr>
                <w:color w:val="000000"/>
                <w:sz w:val="20"/>
                <w:szCs w:val="20"/>
              </w:rPr>
              <w:t>92664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60C9D" w14:textId="77777777" w:rsidR="004A2FBF" w:rsidRPr="0018569F" w:rsidRDefault="004A2FBF" w:rsidP="004A2FBF">
            <w:pPr>
              <w:jc w:val="center"/>
              <w:rPr>
                <w:color w:val="000000"/>
                <w:sz w:val="20"/>
                <w:szCs w:val="20"/>
              </w:rPr>
            </w:pPr>
            <w:r w:rsidRPr="0018569F">
              <w:rPr>
                <w:color w:val="000000"/>
                <w:sz w:val="20"/>
                <w:szCs w:val="20"/>
              </w:rPr>
              <w:t>92568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9E01" w14:textId="77777777" w:rsidR="004A2FBF" w:rsidRPr="0018569F" w:rsidRDefault="004A2FBF" w:rsidP="004A2FBF">
            <w:pPr>
              <w:jc w:val="center"/>
              <w:rPr>
                <w:color w:val="000000"/>
                <w:sz w:val="20"/>
                <w:szCs w:val="20"/>
              </w:rPr>
            </w:pPr>
            <w:r w:rsidRPr="0018569F">
              <w:rPr>
                <w:color w:val="000000"/>
                <w:sz w:val="20"/>
                <w:szCs w:val="20"/>
              </w:rPr>
              <w:t>277896</w:t>
            </w:r>
          </w:p>
        </w:tc>
      </w:tr>
      <w:tr w:rsidR="004A2FBF" w:rsidRPr="0018569F" w14:paraId="2E6CA86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CDCC" w14:textId="77777777" w:rsidR="004A2FBF" w:rsidRPr="0018569F" w:rsidRDefault="004A2FBF" w:rsidP="004A2FBF">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4D870" w14:textId="77777777" w:rsidR="004A2FBF" w:rsidRPr="0018569F" w:rsidRDefault="004A2FBF" w:rsidP="004A2FBF">
            <w:pPr>
              <w:rPr>
                <w:color w:val="000000"/>
                <w:sz w:val="20"/>
                <w:szCs w:val="20"/>
              </w:rPr>
            </w:pPr>
            <w:r w:rsidRPr="0018569F">
              <w:rPr>
                <w:color w:val="000000"/>
                <w:sz w:val="20"/>
                <w:szCs w:val="20"/>
              </w:rPr>
              <w:t>Talsi-Roja (5,19,20,26,28,34,40)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058D" w14:textId="77777777" w:rsidR="004A2FBF" w:rsidRPr="0018569F" w:rsidRDefault="004A2FBF" w:rsidP="004A2FBF">
            <w:pPr>
              <w:jc w:val="center"/>
              <w:rPr>
                <w:color w:val="000000"/>
                <w:sz w:val="20"/>
                <w:szCs w:val="20"/>
              </w:rPr>
            </w:pPr>
            <w:r w:rsidRPr="0018569F">
              <w:rPr>
                <w:color w:val="000000"/>
                <w:sz w:val="20"/>
                <w:szCs w:val="20"/>
              </w:rPr>
              <w:t>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A2EE" w14:textId="77777777" w:rsidR="004A2FBF" w:rsidRPr="0018569F" w:rsidRDefault="004A2FBF" w:rsidP="004A2FBF">
            <w:pPr>
              <w:jc w:val="center"/>
              <w:rPr>
                <w:color w:val="000000"/>
                <w:sz w:val="20"/>
                <w:szCs w:val="20"/>
              </w:rPr>
            </w:pPr>
            <w:r w:rsidRPr="0018569F">
              <w:rPr>
                <w:color w:val="000000"/>
                <w:sz w:val="20"/>
                <w:szCs w:val="20"/>
              </w:rPr>
              <w:t>70310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517D" w14:textId="77777777" w:rsidR="004A2FBF" w:rsidRPr="0018569F" w:rsidRDefault="004A2FBF" w:rsidP="004A2FBF">
            <w:pPr>
              <w:jc w:val="center"/>
              <w:rPr>
                <w:color w:val="000000"/>
                <w:sz w:val="20"/>
                <w:szCs w:val="20"/>
              </w:rPr>
            </w:pPr>
            <w:r w:rsidRPr="0018569F">
              <w:rPr>
                <w:color w:val="000000"/>
                <w:sz w:val="20"/>
                <w:szCs w:val="20"/>
              </w:rPr>
              <w:t>70310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F7C3" w14:textId="77777777" w:rsidR="004A2FBF" w:rsidRPr="0018569F" w:rsidRDefault="004A2FBF" w:rsidP="004A2FBF">
            <w:pPr>
              <w:jc w:val="center"/>
              <w:rPr>
                <w:color w:val="000000"/>
                <w:sz w:val="20"/>
                <w:szCs w:val="20"/>
              </w:rPr>
            </w:pPr>
            <w:r w:rsidRPr="0018569F">
              <w:rPr>
                <w:color w:val="000000"/>
                <w:sz w:val="20"/>
                <w:szCs w:val="20"/>
              </w:rPr>
              <w:t>70272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B506" w14:textId="77777777" w:rsidR="004A2FBF" w:rsidRPr="0018569F" w:rsidRDefault="004A2FBF" w:rsidP="004A2FBF">
            <w:pPr>
              <w:jc w:val="center"/>
              <w:rPr>
                <w:color w:val="000000"/>
                <w:sz w:val="20"/>
                <w:szCs w:val="20"/>
              </w:rPr>
            </w:pPr>
            <w:r w:rsidRPr="0018569F">
              <w:rPr>
                <w:color w:val="000000"/>
                <w:sz w:val="20"/>
                <w:szCs w:val="20"/>
              </w:rPr>
              <w:t>210892</w:t>
            </w:r>
          </w:p>
        </w:tc>
      </w:tr>
      <w:tr w:rsidR="004A2FBF" w:rsidRPr="0018569F" w14:paraId="6B17610A"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6A8A" w14:textId="77777777" w:rsidR="004A2FBF" w:rsidRPr="0018569F" w:rsidRDefault="004A2FBF" w:rsidP="004A2FBF">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FD28" w14:textId="77777777" w:rsidR="004A2FBF" w:rsidRPr="0018569F" w:rsidRDefault="004A2FBF" w:rsidP="004A2FBF">
            <w:pPr>
              <w:rPr>
                <w:color w:val="000000"/>
                <w:sz w:val="20"/>
                <w:szCs w:val="20"/>
              </w:rPr>
            </w:pPr>
            <w:r w:rsidRPr="0018569F">
              <w:rPr>
                <w:color w:val="000000"/>
                <w:sz w:val="20"/>
                <w:szCs w:val="20"/>
              </w:rPr>
              <w:t>Talsi-Sabile (11)</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9DD3E"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7B12" w14:textId="77777777" w:rsidR="004A2FBF" w:rsidRPr="0018569F" w:rsidRDefault="004A2FBF" w:rsidP="004A2FBF">
            <w:pPr>
              <w:jc w:val="center"/>
              <w:rPr>
                <w:color w:val="000000"/>
                <w:sz w:val="20"/>
                <w:szCs w:val="20"/>
              </w:rPr>
            </w:pPr>
            <w:r w:rsidRPr="0018569F">
              <w:rPr>
                <w:color w:val="000000"/>
                <w:sz w:val="20"/>
                <w:szCs w:val="20"/>
              </w:rPr>
              <w:t>9198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362CA" w14:textId="77777777" w:rsidR="004A2FBF" w:rsidRPr="0018569F" w:rsidRDefault="004A2FBF" w:rsidP="004A2FBF">
            <w:pPr>
              <w:jc w:val="center"/>
              <w:rPr>
                <w:color w:val="000000"/>
                <w:sz w:val="20"/>
                <w:szCs w:val="20"/>
              </w:rPr>
            </w:pPr>
            <w:r w:rsidRPr="0018569F">
              <w:rPr>
                <w:color w:val="000000"/>
                <w:sz w:val="20"/>
                <w:szCs w:val="20"/>
              </w:rPr>
              <w:t>9198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C5F7" w14:textId="77777777" w:rsidR="004A2FBF" w:rsidRPr="0018569F" w:rsidRDefault="004A2FBF" w:rsidP="004A2FBF">
            <w:pPr>
              <w:jc w:val="center"/>
              <w:rPr>
                <w:color w:val="000000"/>
                <w:sz w:val="20"/>
                <w:szCs w:val="20"/>
              </w:rPr>
            </w:pPr>
            <w:r w:rsidRPr="0018569F">
              <w:rPr>
                <w:color w:val="000000"/>
                <w:sz w:val="20"/>
                <w:szCs w:val="20"/>
              </w:rPr>
              <w:t>9223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43B65" w14:textId="77777777" w:rsidR="004A2FBF" w:rsidRPr="0018569F" w:rsidRDefault="004A2FBF" w:rsidP="004A2FBF">
            <w:pPr>
              <w:jc w:val="center"/>
              <w:rPr>
                <w:color w:val="000000"/>
                <w:sz w:val="20"/>
                <w:szCs w:val="20"/>
              </w:rPr>
            </w:pPr>
            <w:r w:rsidRPr="0018569F">
              <w:rPr>
                <w:color w:val="000000"/>
                <w:sz w:val="20"/>
                <w:szCs w:val="20"/>
              </w:rPr>
              <w:t>27619</w:t>
            </w:r>
          </w:p>
        </w:tc>
      </w:tr>
      <w:tr w:rsidR="004A2FBF" w:rsidRPr="0018569F" w14:paraId="5072974A" w14:textId="77777777" w:rsidTr="004A2FBF">
        <w:trPr>
          <w:trHeight w:val="582"/>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2A42E" w14:textId="77777777" w:rsidR="004A2FBF" w:rsidRPr="0018569F" w:rsidRDefault="004A2FBF" w:rsidP="004A2FBF">
            <w:pPr>
              <w:jc w:val="center"/>
              <w:rPr>
                <w:color w:val="000000"/>
                <w:sz w:val="20"/>
                <w:szCs w:val="20"/>
              </w:rPr>
            </w:pPr>
            <w:r w:rsidRPr="0018569F">
              <w:rPr>
                <w:color w:val="000000"/>
                <w:sz w:val="20"/>
                <w:szCs w:val="20"/>
              </w:rPr>
              <w:t>Kopā K2 un K3 kategorijas autobusiem</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49917A1D" w14:textId="77777777" w:rsidR="004A2FBF" w:rsidRPr="0018569F" w:rsidRDefault="004A2FBF" w:rsidP="004A2FBF">
            <w:pPr>
              <w:jc w:val="center"/>
              <w:rPr>
                <w:color w:val="000000"/>
                <w:sz w:val="20"/>
                <w:szCs w:val="20"/>
              </w:rPr>
            </w:pPr>
            <w:r w:rsidRPr="0018569F">
              <w:rPr>
                <w:color w:val="000000"/>
                <w:sz w:val="20"/>
                <w:szCs w:val="20"/>
              </w:rPr>
              <w:t>91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D0678AF" w14:textId="77777777" w:rsidR="004A2FBF" w:rsidRPr="00294C9F" w:rsidRDefault="004A2FBF" w:rsidP="004A2FBF">
            <w:pPr>
              <w:jc w:val="center"/>
              <w:rPr>
                <w:color w:val="000000"/>
                <w:sz w:val="20"/>
                <w:szCs w:val="20"/>
              </w:rPr>
            </w:pPr>
            <w:r w:rsidRPr="00294C9F">
              <w:rPr>
                <w:color w:val="000000"/>
                <w:sz w:val="20"/>
                <w:szCs w:val="20"/>
              </w:rPr>
              <w:t>929394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C50BCB9" w14:textId="77777777" w:rsidR="004A2FBF" w:rsidRPr="00294C9F" w:rsidRDefault="004A2FBF" w:rsidP="004A2FBF">
            <w:pPr>
              <w:jc w:val="center"/>
              <w:rPr>
                <w:color w:val="000000"/>
                <w:sz w:val="20"/>
                <w:szCs w:val="20"/>
              </w:rPr>
            </w:pPr>
            <w:r w:rsidRPr="00294C9F">
              <w:rPr>
                <w:color w:val="000000"/>
                <w:sz w:val="20"/>
                <w:szCs w:val="20"/>
              </w:rPr>
              <w:t>929394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064D575" w14:textId="77777777" w:rsidR="004A2FBF" w:rsidRPr="00294C9F" w:rsidRDefault="004A2FBF" w:rsidP="004A2FBF">
            <w:pPr>
              <w:jc w:val="center"/>
              <w:rPr>
                <w:color w:val="000000"/>
                <w:sz w:val="20"/>
                <w:szCs w:val="20"/>
              </w:rPr>
            </w:pPr>
            <w:r w:rsidRPr="00294C9F">
              <w:rPr>
                <w:color w:val="000000"/>
                <w:sz w:val="20"/>
                <w:szCs w:val="20"/>
              </w:rPr>
              <w:t>930566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75DB196" w14:textId="77777777" w:rsidR="004A2FBF" w:rsidRPr="00294C9F" w:rsidRDefault="004A2FBF" w:rsidP="004A2FBF">
            <w:pPr>
              <w:jc w:val="center"/>
              <w:rPr>
                <w:color w:val="000000"/>
                <w:sz w:val="20"/>
                <w:szCs w:val="20"/>
              </w:rPr>
            </w:pPr>
            <w:r w:rsidRPr="00294C9F">
              <w:rPr>
                <w:color w:val="000000"/>
                <w:sz w:val="20"/>
                <w:szCs w:val="20"/>
              </w:rPr>
              <w:t>2789354</w:t>
            </w:r>
          </w:p>
        </w:tc>
      </w:tr>
      <w:tr w:rsidR="004A2FBF" w:rsidRPr="0018569F" w14:paraId="5704C116" w14:textId="77777777" w:rsidTr="004A2FBF">
        <w:trPr>
          <w:trHeight w:val="294"/>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2DCE1" w14:textId="77777777" w:rsidR="004A2FBF" w:rsidRPr="0018569F" w:rsidRDefault="004A2FBF" w:rsidP="004A2FBF">
            <w:pPr>
              <w:jc w:val="center"/>
              <w:rPr>
                <w:b/>
                <w:bCs/>
                <w:color w:val="000000"/>
                <w:sz w:val="20"/>
                <w:szCs w:val="20"/>
              </w:rPr>
            </w:pPr>
            <w:r>
              <w:rPr>
                <w:b/>
                <w:bCs/>
                <w:color w:val="000000"/>
                <w:sz w:val="20"/>
                <w:szCs w:val="20"/>
              </w:rPr>
              <w:t>Kopā daļā</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08C43" w14:textId="77777777" w:rsidR="004A2FBF" w:rsidRPr="0018569F" w:rsidRDefault="004A2FBF" w:rsidP="004A2FBF">
            <w:pPr>
              <w:jc w:val="center"/>
              <w:rPr>
                <w:b/>
                <w:bCs/>
                <w:color w:val="000000"/>
                <w:sz w:val="20"/>
                <w:szCs w:val="20"/>
              </w:rPr>
            </w:pPr>
            <w:r w:rsidRPr="0018569F">
              <w:rPr>
                <w:b/>
                <w:bCs/>
                <w:color w:val="000000"/>
                <w:sz w:val="20"/>
                <w:szCs w:val="20"/>
              </w:rPr>
              <w:t>166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1CF17" w14:textId="77777777" w:rsidR="004A2FBF" w:rsidRPr="00294C9F" w:rsidRDefault="004A2FBF" w:rsidP="004A2FBF">
            <w:pPr>
              <w:jc w:val="center"/>
              <w:rPr>
                <w:b/>
                <w:bCs/>
                <w:color w:val="000000"/>
                <w:sz w:val="20"/>
                <w:szCs w:val="20"/>
              </w:rPr>
            </w:pPr>
            <w:r w:rsidRPr="00294C9F">
              <w:rPr>
                <w:b/>
                <w:bCs/>
                <w:color w:val="000000"/>
                <w:sz w:val="20"/>
                <w:szCs w:val="20"/>
              </w:rPr>
              <w:t>1455649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27CCC" w14:textId="77777777" w:rsidR="004A2FBF" w:rsidRPr="00294C9F" w:rsidRDefault="004A2FBF" w:rsidP="004A2FBF">
            <w:pPr>
              <w:jc w:val="center"/>
              <w:rPr>
                <w:b/>
                <w:bCs/>
                <w:color w:val="000000"/>
                <w:sz w:val="20"/>
                <w:szCs w:val="20"/>
              </w:rPr>
            </w:pPr>
            <w:r w:rsidRPr="00294C9F">
              <w:rPr>
                <w:b/>
                <w:bCs/>
                <w:color w:val="000000"/>
                <w:sz w:val="20"/>
                <w:szCs w:val="20"/>
              </w:rPr>
              <w:t>1455649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76F9" w14:textId="77777777" w:rsidR="004A2FBF" w:rsidRPr="00294C9F" w:rsidRDefault="004A2FBF" w:rsidP="004A2FBF">
            <w:pPr>
              <w:jc w:val="center"/>
              <w:rPr>
                <w:b/>
                <w:bCs/>
                <w:color w:val="000000"/>
                <w:sz w:val="20"/>
                <w:szCs w:val="20"/>
              </w:rPr>
            </w:pPr>
            <w:r w:rsidRPr="00294C9F">
              <w:rPr>
                <w:b/>
                <w:bCs/>
                <w:color w:val="000000"/>
                <w:sz w:val="20"/>
                <w:szCs w:val="20"/>
              </w:rPr>
              <w:t>1457830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18A2" w14:textId="77777777" w:rsidR="004A2FBF" w:rsidRPr="00294C9F" w:rsidRDefault="004A2FBF" w:rsidP="004A2FBF">
            <w:pPr>
              <w:jc w:val="center"/>
              <w:rPr>
                <w:b/>
                <w:bCs/>
                <w:color w:val="000000"/>
                <w:sz w:val="20"/>
                <w:szCs w:val="20"/>
              </w:rPr>
            </w:pPr>
            <w:r w:rsidRPr="00294C9F">
              <w:rPr>
                <w:b/>
                <w:bCs/>
                <w:color w:val="000000"/>
                <w:sz w:val="20"/>
                <w:szCs w:val="20"/>
              </w:rPr>
              <w:t>4369128</w:t>
            </w:r>
          </w:p>
        </w:tc>
      </w:tr>
    </w:tbl>
    <w:p w14:paraId="6C7058B5"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2D08114A" w14:textId="77777777" w:rsidR="004A2FBF" w:rsidRDefault="004A2FBF" w:rsidP="004A2FBF">
      <w:pPr>
        <w:jc w:val="right"/>
      </w:pPr>
    </w:p>
    <w:p w14:paraId="298C0F56" w14:textId="77777777" w:rsidR="004A2FBF" w:rsidRDefault="004A2FBF" w:rsidP="004A2FBF">
      <w:pPr>
        <w:jc w:val="right"/>
      </w:pPr>
    </w:p>
    <w:p w14:paraId="7D352CB5" w14:textId="77777777" w:rsidR="004A2FBF" w:rsidRPr="00A9412C" w:rsidRDefault="004A2FBF" w:rsidP="004A2FBF">
      <w:pPr>
        <w:jc w:val="right"/>
      </w:pPr>
      <w:r w:rsidRPr="00A9412C">
        <w:t>Tabula Nr.3</w:t>
      </w:r>
    </w:p>
    <w:p w14:paraId="7C010D1E" w14:textId="77777777" w:rsidR="004A2FBF" w:rsidRDefault="004A2FBF" w:rsidP="004A2FBF">
      <w:pPr>
        <w:jc w:val="center"/>
        <w:rPr>
          <w:b/>
        </w:rPr>
      </w:pPr>
    </w:p>
    <w:p w14:paraId="4F61315B" w14:textId="77777777" w:rsidR="004A2FBF" w:rsidRDefault="004A2FBF" w:rsidP="004A2FBF">
      <w:pPr>
        <w:jc w:val="center"/>
        <w:rPr>
          <w:b/>
        </w:rPr>
      </w:pPr>
      <w:r w:rsidRPr="00A936A3">
        <w:rPr>
          <w:b/>
        </w:rPr>
        <w:t>Pretendenta piedāvātā pakalpojumu cena visam līguma darbības termiņam</w:t>
      </w:r>
    </w:p>
    <w:p w14:paraId="5EAF5AD4" w14:textId="77777777" w:rsidR="004A2FBF" w:rsidRDefault="004A2FBF" w:rsidP="004A2FBF">
      <w:pPr>
        <w:jc w:val="center"/>
        <w:rPr>
          <w:b/>
        </w:rPr>
      </w:pPr>
      <w:r w:rsidRPr="00894C46">
        <w:rPr>
          <w:b/>
        </w:rPr>
        <w:t>maršrutu tīkla daļā</w:t>
      </w:r>
      <w:r w:rsidRPr="00A655E5">
        <w:rPr>
          <w:b/>
        </w:rPr>
        <w:t xml:space="preserve"> „Alūksne”</w:t>
      </w:r>
    </w:p>
    <w:p w14:paraId="083C7101"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516"/>
        <w:gridCol w:w="4324"/>
        <w:gridCol w:w="1701"/>
      </w:tblGrid>
      <w:tr w:rsidR="004A2FBF" w:rsidRPr="00A9412C" w14:paraId="2BCBC29E" w14:textId="77777777" w:rsidTr="004A2FBF">
        <w:tc>
          <w:tcPr>
            <w:tcW w:w="1964" w:type="dxa"/>
            <w:vMerge w:val="restart"/>
            <w:shd w:val="clear" w:color="auto" w:fill="auto"/>
            <w:vAlign w:val="center"/>
          </w:tcPr>
          <w:p w14:paraId="11C7DBC1" w14:textId="77777777" w:rsidR="004A2FBF" w:rsidRPr="00A9412C" w:rsidRDefault="004A2FBF" w:rsidP="004A2FBF">
            <w:pPr>
              <w:jc w:val="center"/>
            </w:pPr>
            <w:r>
              <w:t>K1</w:t>
            </w:r>
            <w:r w:rsidRPr="00A9412C">
              <w:t xml:space="preserve"> autobusu kategorija</w:t>
            </w:r>
          </w:p>
        </w:tc>
        <w:tc>
          <w:tcPr>
            <w:tcW w:w="516" w:type="dxa"/>
            <w:shd w:val="clear" w:color="auto" w:fill="auto"/>
          </w:tcPr>
          <w:p w14:paraId="3B462AEB" w14:textId="77777777" w:rsidR="004A2FBF" w:rsidRPr="00A9412C" w:rsidRDefault="004A2FBF" w:rsidP="004A2FBF">
            <w:pPr>
              <w:jc w:val="center"/>
            </w:pPr>
            <w:r w:rsidRPr="00A9412C">
              <w:t>1.</w:t>
            </w:r>
          </w:p>
        </w:tc>
        <w:tc>
          <w:tcPr>
            <w:tcW w:w="4324" w:type="dxa"/>
            <w:shd w:val="clear" w:color="auto" w:fill="auto"/>
          </w:tcPr>
          <w:p w14:paraId="0DE94EDE" w14:textId="77777777" w:rsidR="004A2FBF" w:rsidRPr="00A9412C" w:rsidRDefault="004A2FBF" w:rsidP="004A2FBF">
            <w:r w:rsidRPr="00A9412C">
              <w:t>Nobraukums (km)</w:t>
            </w:r>
          </w:p>
        </w:tc>
        <w:tc>
          <w:tcPr>
            <w:tcW w:w="1701" w:type="dxa"/>
            <w:shd w:val="clear" w:color="auto" w:fill="auto"/>
          </w:tcPr>
          <w:p w14:paraId="4A8357CA" w14:textId="77777777" w:rsidR="004A2FBF" w:rsidRPr="007936C2" w:rsidRDefault="004A2FBF" w:rsidP="004A2FBF">
            <w:pPr>
              <w:jc w:val="center"/>
            </w:pPr>
            <w:r>
              <w:t>1087262</w:t>
            </w:r>
          </w:p>
        </w:tc>
      </w:tr>
      <w:tr w:rsidR="004A2FBF" w:rsidRPr="00A9412C" w14:paraId="3E347D5F" w14:textId="77777777" w:rsidTr="004A2FBF">
        <w:tc>
          <w:tcPr>
            <w:tcW w:w="1964" w:type="dxa"/>
            <w:vMerge/>
            <w:shd w:val="clear" w:color="auto" w:fill="auto"/>
          </w:tcPr>
          <w:p w14:paraId="42F5DFE5" w14:textId="77777777" w:rsidR="004A2FBF" w:rsidRPr="00A9412C" w:rsidRDefault="004A2FBF" w:rsidP="004A2FBF">
            <w:pPr>
              <w:jc w:val="center"/>
            </w:pPr>
          </w:p>
        </w:tc>
        <w:tc>
          <w:tcPr>
            <w:tcW w:w="516" w:type="dxa"/>
            <w:shd w:val="clear" w:color="auto" w:fill="auto"/>
          </w:tcPr>
          <w:p w14:paraId="6D9B2C61" w14:textId="77777777" w:rsidR="004A2FBF" w:rsidRPr="00A9412C" w:rsidRDefault="004A2FBF" w:rsidP="004A2FBF">
            <w:pPr>
              <w:jc w:val="center"/>
            </w:pPr>
            <w:r w:rsidRPr="00A9412C">
              <w:t>2.</w:t>
            </w:r>
          </w:p>
        </w:tc>
        <w:tc>
          <w:tcPr>
            <w:tcW w:w="4324" w:type="dxa"/>
            <w:shd w:val="clear" w:color="auto" w:fill="auto"/>
          </w:tcPr>
          <w:p w14:paraId="75027D6C" w14:textId="77777777" w:rsidR="004A2FBF" w:rsidRPr="00A9412C" w:rsidRDefault="004A2FBF" w:rsidP="004A2FBF">
            <w:r w:rsidRPr="00A9412C">
              <w:t>Kopējās izmaksas (EUR)</w:t>
            </w:r>
          </w:p>
        </w:tc>
        <w:tc>
          <w:tcPr>
            <w:tcW w:w="1701" w:type="dxa"/>
            <w:shd w:val="clear" w:color="auto" w:fill="auto"/>
          </w:tcPr>
          <w:p w14:paraId="7B927F8F" w14:textId="77777777" w:rsidR="004A2FBF" w:rsidRPr="007936C2" w:rsidRDefault="004A2FBF" w:rsidP="004A2FBF">
            <w:pPr>
              <w:jc w:val="center"/>
            </w:pPr>
          </w:p>
        </w:tc>
      </w:tr>
      <w:tr w:rsidR="004A2FBF" w:rsidRPr="00A9412C" w14:paraId="57D9A5F5" w14:textId="77777777" w:rsidTr="004A2FBF">
        <w:tc>
          <w:tcPr>
            <w:tcW w:w="1964" w:type="dxa"/>
            <w:vMerge/>
            <w:shd w:val="clear" w:color="auto" w:fill="auto"/>
          </w:tcPr>
          <w:p w14:paraId="7EBA790E" w14:textId="77777777" w:rsidR="004A2FBF" w:rsidRPr="00A9412C" w:rsidRDefault="004A2FBF" w:rsidP="004A2FBF">
            <w:pPr>
              <w:jc w:val="center"/>
            </w:pPr>
          </w:p>
        </w:tc>
        <w:tc>
          <w:tcPr>
            <w:tcW w:w="516" w:type="dxa"/>
            <w:shd w:val="clear" w:color="auto" w:fill="auto"/>
          </w:tcPr>
          <w:p w14:paraId="52C2FC3B" w14:textId="77777777" w:rsidR="004A2FBF" w:rsidRPr="00A9412C" w:rsidRDefault="004A2FBF" w:rsidP="004A2FBF">
            <w:pPr>
              <w:jc w:val="center"/>
            </w:pPr>
            <w:r w:rsidRPr="00A9412C">
              <w:t>3.</w:t>
            </w:r>
          </w:p>
        </w:tc>
        <w:tc>
          <w:tcPr>
            <w:tcW w:w="4324" w:type="dxa"/>
            <w:shd w:val="clear" w:color="auto" w:fill="auto"/>
          </w:tcPr>
          <w:p w14:paraId="1D533DE0" w14:textId="77777777" w:rsidR="004A2FBF" w:rsidRPr="00A9412C" w:rsidRDefault="004A2FBF" w:rsidP="004A2FBF">
            <w:r w:rsidRPr="00A9412C">
              <w:t>Piedāvātā pakalpojumu cena (EUR/km)</w:t>
            </w:r>
          </w:p>
        </w:tc>
        <w:tc>
          <w:tcPr>
            <w:tcW w:w="1701" w:type="dxa"/>
            <w:shd w:val="clear" w:color="auto" w:fill="auto"/>
          </w:tcPr>
          <w:p w14:paraId="1D797712" w14:textId="77777777" w:rsidR="004A2FBF" w:rsidRPr="007936C2" w:rsidRDefault="004A2FBF" w:rsidP="004A2FBF">
            <w:pPr>
              <w:jc w:val="center"/>
            </w:pPr>
          </w:p>
        </w:tc>
      </w:tr>
      <w:tr w:rsidR="004A2FBF" w:rsidRPr="00A9412C" w14:paraId="232A3589" w14:textId="77777777" w:rsidTr="004A2FBF">
        <w:tc>
          <w:tcPr>
            <w:tcW w:w="1964" w:type="dxa"/>
            <w:vMerge w:val="restart"/>
            <w:shd w:val="clear" w:color="auto" w:fill="auto"/>
            <w:vAlign w:val="center"/>
          </w:tcPr>
          <w:p w14:paraId="53C09F97" w14:textId="77777777" w:rsidR="004A2FBF" w:rsidRPr="00A9412C" w:rsidRDefault="004A2FBF" w:rsidP="004A2FBF">
            <w:pPr>
              <w:jc w:val="center"/>
            </w:pPr>
            <w:r>
              <w:t>K2 un K3</w:t>
            </w:r>
            <w:r w:rsidRPr="00A9412C">
              <w:t xml:space="preserve"> autobusu kategorija </w:t>
            </w:r>
          </w:p>
        </w:tc>
        <w:tc>
          <w:tcPr>
            <w:tcW w:w="516" w:type="dxa"/>
            <w:shd w:val="clear" w:color="auto" w:fill="auto"/>
          </w:tcPr>
          <w:p w14:paraId="1FB739CD" w14:textId="77777777" w:rsidR="004A2FBF" w:rsidRPr="00A9412C" w:rsidRDefault="004A2FBF" w:rsidP="004A2FBF">
            <w:pPr>
              <w:jc w:val="center"/>
            </w:pPr>
            <w:r w:rsidRPr="00A9412C">
              <w:t>4.</w:t>
            </w:r>
          </w:p>
        </w:tc>
        <w:tc>
          <w:tcPr>
            <w:tcW w:w="4324" w:type="dxa"/>
            <w:shd w:val="clear" w:color="auto" w:fill="auto"/>
          </w:tcPr>
          <w:p w14:paraId="53312E0F" w14:textId="77777777" w:rsidR="004A2FBF" w:rsidRPr="00A9412C" w:rsidRDefault="004A2FBF" w:rsidP="004A2FBF">
            <w:r w:rsidRPr="00A9412C">
              <w:t>Nobraukums (km)</w:t>
            </w:r>
          </w:p>
        </w:tc>
        <w:tc>
          <w:tcPr>
            <w:tcW w:w="1701" w:type="dxa"/>
            <w:shd w:val="clear" w:color="auto" w:fill="auto"/>
          </w:tcPr>
          <w:p w14:paraId="20C0E552" w14:textId="77777777" w:rsidR="004A2FBF" w:rsidRPr="007936C2" w:rsidRDefault="004A2FBF" w:rsidP="004A2FBF">
            <w:pPr>
              <w:jc w:val="center"/>
            </w:pPr>
            <w:r>
              <w:t>593839</w:t>
            </w:r>
          </w:p>
        </w:tc>
      </w:tr>
      <w:tr w:rsidR="004A2FBF" w:rsidRPr="00A9412C" w14:paraId="0A5A13E3" w14:textId="77777777" w:rsidTr="004A2FBF">
        <w:tc>
          <w:tcPr>
            <w:tcW w:w="1964" w:type="dxa"/>
            <w:vMerge/>
            <w:shd w:val="clear" w:color="auto" w:fill="auto"/>
          </w:tcPr>
          <w:p w14:paraId="25548BD5" w14:textId="77777777" w:rsidR="004A2FBF" w:rsidRPr="00A9412C" w:rsidRDefault="004A2FBF" w:rsidP="004A2FBF">
            <w:pPr>
              <w:jc w:val="center"/>
            </w:pPr>
          </w:p>
        </w:tc>
        <w:tc>
          <w:tcPr>
            <w:tcW w:w="516" w:type="dxa"/>
            <w:shd w:val="clear" w:color="auto" w:fill="auto"/>
          </w:tcPr>
          <w:p w14:paraId="378533A9" w14:textId="77777777" w:rsidR="004A2FBF" w:rsidRPr="00A9412C" w:rsidRDefault="004A2FBF" w:rsidP="004A2FBF">
            <w:pPr>
              <w:jc w:val="center"/>
            </w:pPr>
            <w:r w:rsidRPr="00A9412C">
              <w:t>5.</w:t>
            </w:r>
          </w:p>
        </w:tc>
        <w:tc>
          <w:tcPr>
            <w:tcW w:w="4324" w:type="dxa"/>
            <w:shd w:val="clear" w:color="auto" w:fill="auto"/>
          </w:tcPr>
          <w:p w14:paraId="0C1BA69A" w14:textId="77777777" w:rsidR="004A2FBF" w:rsidRPr="00A9412C" w:rsidRDefault="004A2FBF" w:rsidP="004A2FBF">
            <w:r w:rsidRPr="00A9412C">
              <w:t>Kopējās izmaksas (EUR)</w:t>
            </w:r>
          </w:p>
        </w:tc>
        <w:tc>
          <w:tcPr>
            <w:tcW w:w="1701" w:type="dxa"/>
            <w:shd w:val="clear" w:color="auto" w:fill="auto"/>
          </w:tcPr>
          <w:p w14:paraId="1BD30B02" w14:textId="77777777" w:rsidR="004A2FBF" w:rsidRPr="00A9412C" w:rsidRDefault="004A2FBF" w:rsidP="004A2FBF">
            <w:pPr>
              <w:jc w:val="center"/>
            </w:pPr>
          </w:p>
        </w:tc>
      </w:tr>
      <w:tr w:rsidR="004A2FBF" w:rsidRPr="00A9412C" w14:paraId="41AF8A53" w14:textId="77777777" w:rsidTr="004A2FBF">
        <w:tc>
          <w:tcPr>
            <w:tcW w:w="1964" w:type="dxa"/>
            <w:vMerge/>
            <w:shd w:val="clear" w:color="auto" w:fill="auto"/>
          </w:tcPr>
          <w:p w14:paraId="3CB99BDE" w14:textId="77777777" w:rsidR="004A2FBF" w:rsidRPr="00A9412C" w:rsidRDefault="004A2FBF" w:rsidP="004A2FBF">
            <w:pPr>
              <w:jc w:val="center"/>
            </w:pPr>
          </w:p>
        </w:tc>
        <w:tc>
          <w:tcPr>
            <w:tcW w:w="516" w:type="dxa"/>
            <w:shd w:val="clear" w:color="auto" w:fill="auto"/>
          </w:tcPr>
          <w:p w14:paraId="379D7A87" w14:textId="77777777" w:rsidR="004A2FBF" w:rsidRPr="00A9412C" w:rsidRDefault="004A2FBF" w:rsidP="004A2FBF">
            <w:pPr>
              <w:jc w:val="center"/>
            </w:pPr>
            <w:r w:rsidRPr="00A9412C">
              <w:t>6.</w:t>
            </w:r>
          </w:p>
        </w:tc>
        <w:tc>
          <w:tcPr>
            <w:tcW w:w="4324" w:type="dxa"/>
            <w:shd w:val="clear" w:color="auto" w:fill="auto"/>
          </w:tcPr>
          <w:p w14:paraId="2F724F95" w14:textId="77777777" w:rsidR="004A2FBF" w:rsidRPr="00A9412C" w:rsidRDefault="004A2FBF" w:rsidP="004A2FBF">
            <w:r w:rsidRPr="00A9412C">
              <w:t>Piedāvātā pakalpojumu cena (EUR/km)</w:t>
            </w:r>
          </w:p>
        </w:tc>
        <w:tc>
          <w:tcPr>
            <w:tcW w:w="1701" w:type="dxa"/>
            <w:shd w:val="clear" w:color="auto" w:fill="auto"/>
          </w:tcPr>
          <w:p w14:paraId="4F63C5FE" w14:textId="77777777" w:rsidR="004A2FBF" w:rsidRPr="00A9412C" w:rsidRDefault="004A2FBF" w:rsidP="004A2FBF">
            <w:pPr>
              <w:jc w:val="center"/>
            </w:pPr>
          </w:p>
        </w:tc>
      </w:tr>
      <w:tr w:rsidR="004A2FBF" w:rsidRPr="00A9412C" w14:paraId="7F0748DB" w14:textId="77777777" w:rsidTr="004A2FBF">
        <w:tc>
          <w:tcPr>
            <w:tcW w:w="1964" w:type="dxa"/>
            <w:shd w:val="clear" w:color="auto" w:fill="auto"/>
            <w:vAlign w:val="center"/>
          </w:tcPr>
          <w:p w14:paraId="065A5EF5" w14:textId="77777777" w:rsidR="004A2FBF" w:rsidRPr="00A9412C" w:rsidRDefault="004A2FBF" w:rsidP="004A2FBF">
            <w:pPr>
              <w:jc w:val="center"/>
              <w:rPr>
                <w:b/>
                <w:bCs/>
              </w:rPr>
            </w:pPr>
            <w:r w:rsidRPr="00A9412C">
              <w:rPr>
                <w:b/>
                <w:bCs/>
              </w:rPr>
              <w:t>PC</w:t>
            </w:r>
          </w:p>
        </w:tc>
        <w:tc>
          <w:tcPr>
            <w:tcW w:w="516" w:type="dxa"/>
            <w:shd w:val="clear" w:color="auto" w:fill="auto"/>
          </w:tcPr>
          <w:p w14:paraId="53F99772" w14:textId="77777777" w:rsidR="004A2FBF" w:rsidRPr="00A9412C" w:rsidRDefault="004A2FBF" w:rsidP="004A2FBF">
            <w:pPr>
              <w:jc w:val="center"/>
            </w:pPr>
          </w:p>
        </w:tc>
        <w:tc>
          <w:tcPr>
            <w:tcW w:w="4324" w:type="dxa"/>
            <w:shd w:val="clear" w:color="auto" w:fill="auto"/>
          </w:tcPr>
          <w:p w14:paraId="2933E454" w14:textId="77777777" w:rsidR="004A2FBF" w:rsidRPr="00A9412C" w:rsidRDefault="004A2FBF" w:rsidP="004A2FBF">
            <w:r w:rsidRPr="00A9412C">
              <w:t>((3.rinda x 1.rinda) + (6.rinda x 4.rinda)) / (1.rinda + 4.rinda) (EUR/km)</w:t>
            </w:r>
          </w:p>
        </w:tc>
        <w:tc>
          <w:tcPr>
            <w:tcW w:w="1701" w:type="dxa"/>
            <w:shd w:val="clear" w:color="auto" w:fill="auto"/>
          </w:tcPr>
          <w:p w14:paraId="46CB4448" w14:textId="77777777" w:rsidR="004A2FBF" w:rsidRPr="00A9412C" w:rsidRDefault="004A2FBF" w:rsidP="004A2FBF">
            <w:pPr>
              <w:jc w:val="center"/>
            </w:pPr>
          </w:p>
        </w:tc>
      </w:tr>
    </w:tbl>
    <w:p w14:paraId="5582FD6E" w14:textId="77777777" w:rsidR="004A2FBF" w:rsidRDefault="004A2FBF" w:rsidP="004A2FBF">
      <w:pPr>
        <w:jc w:val="right"/>
      </w:pPr>
    </w:p>
    <w:p w14:paraId="1D41592D" w14:textId="77777777" w:rsidR="004A2FBF" w:rsidRPr="00A9412C" w:rsidRDefault="004A2FBF" w:rsidP="004A2FBF">
      <w:pPr>
        <w:jc w:val="right"/>
      </w:pPr>
      <w:r w:rsidRPr="00A9412C">
        <w:t>Tabula Nr.3</w:t>
      </w:r>
    </w:p>
    <w:p w14:paraId="6F06E29F" w14:textId="77777777" w:rsidR="004A2FBF" w:rsidRDefault="004A2FBF" w:rsidP="004A2FBF">
      <w:pPr>
        <w:jc w:val="center"/>
        <w:rPr>
          <w:b/>
        </w:rPr>
      </w:pPr>
    </w:p>
    <w:p w14:paraId="7630CE57" w14:textId="77777777" w:rsidR="004A2FBF" w:rsidRDefault="004A2FBF" w:rsidP="004A2FBF">
      <w:pPr>
        <w:jc w:val="center"/>
        <w:rPr>
          <w:b/>
        </w:rPr>
      </w:pPr>
      <w:r w:rsidRPr="00A936A3">
        <w:rPr>
          <w:b/>
        </w:rPr>
        <w:t>Pretendenta piedāvātā pakalpojumu cena visam līguma darbības termiņam</w:t>
      </w:r>
    </w:p>
    <w:p w14:paraId="4968E50D" w14:textId="77777777" w:rsidR="004A2FBF" w:rsidRDefault="004A2FBF" w:rsidP="004A2FBF">
      <w:pPr>
        <w:jc w:val="center"/>
        <w:rPr>
          <w:b/>
        </w:rPr>
      </w:pPr>
      <w:r w:rsidRPr="00894C46">
        <w:rPr>
          <w:b/>
        </w:rPr>
        <w:t>maršrutu tīkla daļā</w:t>
      </w:r>
      <w:r>
        <w:rPr>
          <w:b/>
        </w:rPr>
        <w:t xml:space="preserve"> „Daugavpils</w:t>
      </w:r>
      <w:r w:rsidRPr="00E119C2">
        <w:rPr>
          <w:b/>
        </w:rPr>
        <w:t>”</w:t>
      </w:r>
    </w:p>
    <w:p w14:paraId="582810E4"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516"/>
        <w:gridCol w:w="4324"/>
        <w:gridCol w:w="1701"/>
      </w:tblGrid>
      <w:tr w:rsidR="004A2FBF" w:rsidRPr="00A9412C" w14:paraId="3786E12E" w14:textId="77777777" w:rsidTr="004A2FBF">
        <w:tc>
          <w:tcPr>
            <w:tcW w:w="1964" w:type="dxa"/>
            <w:vMerge w:val="restart"/>
            <w:shd w:val="clear" w:color="auto" w:fill="auto"/>
            <w:vAlign w:val="center"/>
          </w:tcPr>
          <w:p w14:paraId="141CED9F" w14:textId="77777777" w:rsidR="004A2FBF" w:rsidRPr="00A9412C" w:rsidRDefault="004A2FBF" w:rsidP="004A2FBF">
            <w:pPr>
              <w:jc w:val="center"/>
            </w:pPr>
            <w:r>
              <w:t>K1</w:t>
            </w:r>
            <w:r w:rsidRPr="00A9412C">
              <w:t xml:space="preserve"> autobusu kategorija</w:t>
            </w:r>
          </w:p>
        </w:tc>
        <w:tc>
          <w:tcPr>
            <w:tcW w:w="516" w:type="dxa"/>
            <w:shd w:val="clear" w:color="auto" w:fill="auto"/>
          </w:tcPr>
          <w:p w14:paraId="34D4AABA" w14:textId="77777777" w:rsidR="004A2FBF" w:rsidRPr="00A9412C" w:rsidRDefault="004A2FBF" w:rsidP="004A2FBF">
            <w:pPr>
              <w:jc w:val="center"/>
            </w:pPr>
            <w:r w:rsidRPr="00A9412C">
              <w:t>1.</w:t>
            </w:r>
          </w:p>
        </w:tc>
        <w:tc>
          <w:tcPr>
            <w:tcW w:w="4324" w:type="dxa"/>
            <w:shd w:val="clear" w:color="auto" w:fill="auto"/>
          </w:tcPr>
          <w:p w14:paraId="5DA683BA" w14:textId="77777777" w:rsidR="004A2FBF" w:rsidRPr="00A9412C" w:rsidRDefault="004A2FBF" w:rsidP="004A2FBF">
            <w:r w:rsidRPr="00A9412C">
              <w:t>Nobraukums (km)</w:t>
            </w:r>
          </w:p>
        </w:tc>
        <w:tc>
          <w:tcPr>
            <w:tcW w:w="1701" w:type="dxa"/>
            <w:shd w:val="clear" w:color="auto" w:fill="auto"/>
          </w:tcPr>
          <w:p w14:paraId="58184E76" w14:textId="77777777" w:rsidR="004A2FBF" w:rsidRPr="007936C2" w:rsidRDefault="004A2FBF" w:rsidP="004A2FBF">
            <w:pPr>
              <w:jc w:val="center"/>
            </w:pPr>
            <w:r>
              <w:t>3291679</w:t>
            </w:r>
          </w:p>
        </w:tc>
      </w:tr>
      <w:tr w:rsidR="004A2FBF" w:rsidRPr="00A9412C" w14:paraId="79F9AE7B" w14:textId="77777777" w:rsidTr="004A2FBF">
        <w:tc>
          <w:tcPr>
            <w:tcW w:w="1964" w:type="dxa"/>
            <w:vMerge/>
            <w:shd w:val="clear" w:color="auto" w:fill="auto"/>
          </w:tcPr>
          <w:p w14:paraId="4C797328" w14:textId="77777777" w:rsidR="004A2FBF" w:rsidRPr="00A9412C" w:rsidRDefault="004A2FBF" w:rsidP="004A2FBF">
            <w:pPr>
              <w:jc w:val="center"/>
            </w:pPr>
          </w:p>
        </w:tc>
        <w:tc>
          <w:tcPr>
            <w:tcW w:w="516" w:type="dxa"/>
            <w:shd w:val="clear" w:color="auto" w:fill="auto"/>
          </w:tcPr>
          <w:p w14:paraId="6A43B060" w14:textId="77777777" w:rsidR="004A2FBF" w:rsidRPr="00A9412C" w:rsidRDefault="004A2FBF" w:rsidP="004A2FBF">
            <w:pPr>
              <w:jc w:val="center"/>
            </w:pPr>
            <w:r w:rsidRPr="00A9412C">
              <w:t>2.</w:t>
            </w:r>
          </w:p>
        </w:tc>
        <w:tc>
          <w:tcPr>
            <w:tcW w:w="4324" w:type="dxa"/>
            <w:shd w:val="clear" w:color="auto" w:fill="auto"/>
          </w:tcPr>
          <w:p w14:paraId="41D253D4" w14:textId="77777777" w:rsidR="004A2FBF" w:rsidRPr="00A9412C" w:rsidRDefault="004A2FBF" w:rsidP="004A2FBF">
            <w:r w:rsidRPr="00A9412C">
              <w:t>Kopējās izmaksas (EUR)</w:t>
            </w:r>
          </w:p>
        </w:tc>
        <w:tc>
          <w:tcPr>
            <w:tcW w:w="1701" w:type="dxa"/>
            <w:shd w:val="clear" w:color="auto" w:fill="auto"/>
          </w:tcPr>
          <w:p w14:paraId="3CE6B6A5" w14:textId="77777777" w:rsidR="004A2FBF" w:rsidRPr="007936C2" w:rsidRDefault="004A2FBF" w:rsidP="004A2FBF">
            <w:pPr>
              <w:jc w:val="center"/>
            </w:pPr>
          </w:p>
        </w:tc>
      </w:tr>
      <w:tr w:rsidR="004A2FBF" w:rsidRPr="00A9412C" w14:paraId="494FF593" w14:textId="77777777" w:rsidTr="004A2FBF">
        <w:tc>
          <w:tcPr>
            <w:tcW w:w="1964" w:type="dxa"/>
            <w:vMerge/>
            <w:shd w:val="clear" w:color="auto" w:fill="auto"/>
          </w:tcPr>
          <w:p w14:paraId="7AA79D04" w14:textId="77777777" w:rsidR="004A2FBF" w:rsidRPr="00A9412C" w:rsidRDefault="004A2FBF" w:rsidP="004A2FBF">
            <w:pPr>
              <w:jc w:val="center"/>
            </w:pPr>
          </w:p>
        </w:tc>
        <w:tc>
          <w:tcPr>
            <w:tcW w:w="516" w:type="dxa"/>
            <w:shd w:val="clear" w:color="auto" w:fill="auto"/>
          </w:tcPr>
          <w:p w14:paraId="0B3F97DF" w14:textId="77777777" w:rsidR="004A2FBF" w:rsidRPr="00A9412C" w:rsidRDefault="004A2FBF" w:rsidP="004A2FBF">
            <w:pPr>
              <w:jc w:val="center"/>
            </w:pPr>
            <w:r w:rsidRPr="00A9412C">
              <w:t>3.</w:t>
            </w:r>
          </w:p>
        </w:tc>
        <w:tc>
          <w:tcPr>
            <w:tcW w:w="4324" w:type="dxa"/>
            <w:shd w:val="clear" w:color="auto" w:fill="auto"/>
          </w:tcPr>
          <w:p w14:paraId="21B1EB67" w14:textId="77777777" w:rsidR="004A2FBF" w:rsidRPr="00A9412C" w:rsidRDefault="004A2FBF" w:rsidP="004A2FBF">
            <w:r w:rsidRPr="00A9412C">
              <w:t>Piedāvātā pakalpojumu cena (EUR/km)</w:t>
            </w:r>
          </w:p>
        </w:tc>
        <w:tc>
          <w:tcPr>
            <w:tcW w:w="1701" w:type="dxa"/>
            <w:shd w:val="clear" w:color="auto" w:fill="auto"/>
          </w:tcPr>
          <w:p w14:paraId="41A09A65" w14:textId="77777777" w:rsidR="004A2FBF" w:rsidRPr="007936C2" w:rsidRDefault="004A2FBF" w:rsidP="004A2FBF">
            <w:pPr>
              <w:jc w:val="center"/>
            </w:pPr>
          </w:p>
        </w:tc>
      </w:tr>
      <w:tr w:rsidR="004A2FBF" w:rsidRPr="00A9412C" w14:paraId="2D843A1E" w14:textId="77777777" w:rsidTr="004A2FBF">
        <w:tc>
          <w:tcPr>
            <w:tcW w:w="1964" w:type="dxa"/>
            <w:vMerge w:val="restart"/>
            <w:shd w:val="clear" w:color="auto" w:fill="auto"/>
            <w:vAlign w:val="center"/>
          </w:tcPr>
          <w:p w14:paraId="1B8CDCED" w14:textId="77777777" w:rsidR="004A2FBF" w:rsidRPr="00A9412C" w:rsidRDefault="004A2FBF" w:rsidP="004A2FBF">
            <w:pPr>
              <w:jc w:val="center"/>
            </w:pPr>
            <w:r>
              <w:t>K2 un K3</w:t>
            </w:r>
            <w:r w:rsidRPr="00A9412C">
              <w:t xml:space="preserve"> autobusu kategorija</w:t>
            </w:r>
          </w:p>
        </w:tc>
        <w:tc>
          <w:tcPr>
            <w:tcW w:w="516" w:type="dxa"/>
            <w:shd w:val="clear" w:color="auto" w:fill="auto"/>
          </w:tcPr>
          <w:p w14:paraId="06041F62" w14:textId="77777777" w:rsidR="004A2FBF" w:rsidRPr="00A9412C" w:rsidRDefault="004A2FBF" w:rsidP="004A2FBF">
            <w:pPr>
              <w:jc w:val="center"/>
            </w:pPr>
            <w:r w:rsidRPr="00A9412C">
              <w:t>4.</w:t>
            </w:r>
          </w:p>
        </w:tc>
        <w:tc>
          <w:tcPr>
            <w:tcW w:w="4324" w:type="dxa"/>
            <w:shd w:val="clear" w:color="auto" w:fill="auto"/>
          </w:tcPr>
          <w:p w14:paraId="67349750" w14:textId="77777777" w:rsidR="004A2FBF" w:rsidRPr="00A9412C" w:rsidRDefault="004A2FBF" w:rsidP="004A2FBF">
            <w:r w:rsidRPr="00A9412C">
              <w:t>Nobraukums (km)</w:t>
            </w:r>
          </w:p>
        </w:tc>
        <w:tc>
          <w:tcPr>
            <w:tcW w:w="1701" w:type="dxa"/>
            <w:shd w:val="clear" w:color="auto" w:fill="auto"/>
          </w:tcPr>
          <w:p w14:paraId="679DD86A" w14:textId="77777777" w:rsidR="004A2FBF" w:rsidRPr="007936C2" w:rsidRDefault="004A2FBF" w:rsidP="004A2FBF">
            <w:pPr>
              <w:jc w:val="center"/>
            </w:pPr>
            <w:r>
              <w:t>4053453</w:t>
            </w:r>
          </w:p>
        </w:tc>
      </w:tr>
      <w:tr w:rsidR="004A2FBF" w:rsidRPr="00A9412C" w14:paraId="0B71E733" w14:textId="77777777" w:rsidTr="004A2FBF">
        <w:tc>
          <w:tcPr>
            <w:tcW w:w="1964" w:type="dxa"/>
            <w:vMerge/>
            <w:shd w:val="clear" w:color="auto" w:fill="auto"/>
          </w:tcPr>
          <w:p w14:paraId="44B6620C" w14:textId="77777777" w:rsidR="004A2FBF" w:rsidRPr="00A9412C" w:rsidRDefault="004A2FBF" w:rsidP="004A2FBF">
            <w:pPr>
              <w:jc w:val="center"/>
            </w:pPr>
          </w:p>
        </w:tc>
        <w:tc>
          <w:tcPr>
            <w:tcW w:w="516" w:type="dxa"/>
            <w:shd w:val="clear" w:color="auto" w:fill="auto"/>
          </w:tcPr>
          <w:p w14:paraId="23DC3556" w14:textId="77777777" w:rsidR="004A2FBF" w:rsidRPr="00A9412C" w:rsidRDefault="004A2FBF" w:rsidP="004A2FBF">
            <w:pPr>
              <w:jc w:val="center"/>
            </w:pPr>
            <w:r w:rsidRPr="00A9412C">
              <w:t>5.</w:t>
            </w:r>
          </w:p>
        </w:tc>
        <w:tc>
          <w:tcPr>
            <w:tcW w:w="4324" w:type="dxa"/>
            <w:shd w:val="clear" w:color="auto" w:fill="auto"/>
          </w:tcPr>
          <w:p w14:paraId="51F6E8F3" w14:textId="77777777" w:rsidR="004A2FBF" w:rsidRPr="00A9412C" w:rsidRDefault="004A2FBF" w:rsidP="004A2FBF">
            <w:r w:rsidRPr="00A9412C">
              <w:t>Kopējās izmaksas (EUR)</w:t>
            </w:r>
          </w:p>
        </w:tc>
        <w:tc>
          <w:tcPr>
            <w:tcW w:w="1701" w:type="dxa"/>
            <w:shd w:val="clear" w:color="auto" w:fill="auto"/>
          </w:tcPr>
          <w:p w14:paraId="0853A1C6" w14:textId="77777777" w:rsidR="004A2FBF" w:rsidRPr="00A9412C" w:rsidRDefault="004A2FBF" w:rsidP="004A2FBF">
            <w:pPr>
              <w:jc w:val="center"/>
            </w:pPr>
          </w:p>
        </w:tc>
      </w:tr>
      <w:tr w:rsidR="004A2FBF" w:rsidRPr="00A9412C" w14:paraId="03D703D1" w14:textId="77777777" w:rsidTr="004A2FBF">
        <w:tc>
          <w:tcPr>
            <w:tcW w:w="1964" w:type="dxa"/>
            <w:vMerge/>
            <w:shd w:val="clear" w:color="auto" w:fill="auto"/>
          </w:tcPr>
          <w:p w14:paraId="2BBF40D5" w14:textId="77777777" w:rsidR="004A2FBF" w:rsidRPr="00A9412C" w:rsidRDefault="004A2FBF" w:rsidP="004A2FBF">
            <w:pPr>
              <w:jc w:val="center"/>
            </w:pPr>
          </w:p>
        </w:tc>
        <w:tc>
          <w:tcPr>
            <w:tcW w:w="516" w:type="dxa"/>
            <w:shd w:val="clear" w:color="auto" w:fill="auto"/>
          </w:tcPr>
          <w:p w14:paraId="6326F2C9" w14:textId="77777777" w:rsidR="004A2FBF" w:rsidRPr="00A9412C" w:rsidRDefault="004A2FBF" w:rsidP="004A2FBF">
            <w:pPr>
              <w:jc w:val="center"/>
            </w:pPr>
            <w:r w:rsidRPr="00A9412C">
              <w:t>6.</w:t>
            </w:r>
          </w:p>
        </w:tc>
        <w:tc>
          <w:tcPr>
            <w:tcW w:w="4324" w:type="dxa"/>
            <w:shd w:val="clear" w:color="auto" w:fill="auto"/>
          </w:tcPr>
          <w:p w14:paraId="683CE6D4" w14:textId="77777777" w:rsidR="004A2FBF" w:rsidRPr="00A9412C" w:rsidRDefault="004A2FBF" w:rsidP="004A2FBF">
            <w:r w:rsidRPr="00A9412C">
              <w:t>Piedāvātā pakalpojumu cena (EUR/km)</w:t>
            </w:r>
          </w:p>
        </w:tc>
        <w:tc>
          <w:tcPr>
            <w:tcW w:w="1701" w:type="dxa"/>
            <w:shd w:val="clear" w:color="auto" w:fill="auto"/>
          </w:tcPr>
          <w:p w14:paraId="03703CBE" w14:textId="77777777" w:rsidR="004A2FBF" w:rsidRPr="00A9412C" w:rsidRDefault="004A2FBF" w:rsidP="004A2FBF">
            <w:pPr>
              <w:jc w:val="center"/>
            </w:pPr>
          </w:p>
        </w:tc>
      </w:tr>
      <w:tr w:rsidR="004A2FBF" w:rsidRPr="00A9412C" w14:paraId="652F9161" w14:textId="77777777" w:rsidTr="004A2FBF">
        <w:tc>
          <w:tcPr>
            <w:tcW w:w="1964" w:type="dxa"/>
            <w:shd w:val="clear" w:color="auto" w:fill="auto"/>
            <w:vAlign w:val="center"/>
          </w:tcPr>
          <w:p w14:paraId="6ABA24A4" w14:textId="77777777" w:rsidR="004A2FBF" w:rsidRPr="00A9412C" w:rsidRDefault="004A2FBF" w:rsidP="004A2FBF">
            <w:pPr>
              <w:jc w:val="center"/>
              <w:rPr>
                <w:b/>
                <w:bCs/>
              </w:rPr>
            </w:pPr>
            <w:r w:rsidRPr="00A9412C">
              <w:rPr>
                <w:b/>
                <w:bCs/>
              </w:rPr>
              <w:t>PC</w:t>
            </w:r>
          </w:p>
        </w:tc>
        <w:tc>
          <w:tcPr>
            <w:tcW w:w="516" w:type="dxa"/>
            <w:shd w:val="clear" w:color="auto" w:fill="auto"/>
          </w:tcPr>
          <w:p w14:paraId="021C9EDE" w14:textId="77777777" w:rsidR="004A2FBF" w:rsidRPr="00A9412C" w:rsidRDefault="004A2FBF" w:rsidP="004A2FBF">
            <w:pPr>
              <w:jc w:val="center"/>
            </w:pPr>
          </w:p>
        </w:tc>
        <w:tc>
          <w:tcPr>
            <w:tcW w:w="4324" w:type="dxa"/>
            <w:shd w:val="clear" w:color="auto" w:fill="auto"/>
          </w:tcPr>
          <w:p w14:paraId="1F0764B8" w14:textId="77777777" w:rsidR="004A2FBF" w:rsidRPr="00A9412C" w:rsidRDefault="004A2FBF" w:rsidP="004A2FBF">
            <w:r w:rsidRPr="00A9412C">
              <w:t>((3.rinda x 1.rinda) + (6.rinda x 4.rinda)) / (1.rinda + 4.rinda) (EUR/km)</w:t>
            </w:r>
          </w:p>
        </w:tc>
        <w:tc>
          <w:tcPr>
            <w:tcW w:w="1701" w:type="dxa"/>
            <w:shd w:val="clear" w:color="auto" w:fill="auto"/>
          </w:tcPr>
          <w:p w14:paraId="79AFB7EA" w14:textId="77777777" w:rsidR="004A2FBF" w:rsidRPr="00A9412C" w:rsidRDefault="004A2FBF" w:rsidP="004A2FBF">
            <w:pPr>
              <w:jc w:val="center"/>
            </w:pPr>
          </w:p>
        </w:tc>
      </w:tr>
    </w:tbl>
    <w:p w14:paraId="38EE2216" w14:textId="77777777" w:rsidR="006E6C22" w:rsidRDefault="006E6C22" w:rsidP="004A2FBF">
      <w:pPr>
        <w:jc w:val="right"/>
      </w:pPr>
    </w:p>
    <w:p w14:paraId="229E71F9" w14:textId="77777777" w:rsidR="006E6C22" w:rsidRDefault="006E6C22" w:rsidP="004A2FBF">
      <w:pPr>
        <w:jc w:val="right"/>
      </w:pPr>
    </w:p>
    <w:p w14:paraId="338717FA" w14:textId="77777777" w:rsidR="006E6C22" w:rsidRDefault="006E6C22" w:rsidP="004A2FBF">
      <w:pPr>
        <w:jc w:val="right"/>
      </w:pPr>
    </w:p>
    <w:p w14:paraId="60AFA656" w14:textId="77777777" w:rsidR="006E6C22" w:rsidRDefault="006E6C22" w:rsidP="004A2FBF">
      <w:pPr>
        <w:jc w:val="right"/>
      </w:pPr>
    </w:p>
    <w:p w14:paraId="4D8D2D3F" w14:textId="77777777" w:rsidR="006E6C22" w:rsidRDefault="006E6C22" w:rsidP="004A2FBF">
      <w:pPr>
        <w:jc w:val="right"/>
      </w:pPr>
    </w:p>
    <w:p w14:paraId="3C0DBB54" w14:textId="77777777" w:rsidR="006E6C22" w:rsidRDefault="006E6C22" w:rsidP="004A2FBF">
      <w:pPr>
        <w:jc w:val="right"/>
      </w:pPr>
    </w:p>
    <w:p w14:paraId="6CE91C5D" w14:textId="77777777" w:rsidR="004A2FBF" w:rsidRPr="00A9412C" w:rsidRDefault="004A2FBF" w:rsidP="004A2FBF">
      <w:pPr>
        <w:jc w:val="right"/>
      </w:pPr>
      <w:r w:rsidRPr="00A9412C">
        <w:lastRenderedPageBreak/>
        <w:t>Tabula Nr.3</w:t>
      </w:r>
    </w:p>
    <w:p w14:paraId="45F20BBA" w14:textId="77777777" w:rsidR="004A2FBF" w:rsidRDefault="004A2FBF" w:rsidP="004A2FBF">
      <w:pPr>
        <w:jc w:val="right"/>
      </w:pPr>
    </w:p>
    <w:p w14:paraId="71B8C6CB" w14:textId="77777777" w:rsidR="004A2FBF" w:rsidRDefault="004A2FBF" w:rsidP="004A2FBF">
      <w:pPr>
        <w:jc w:val="center"/>
        <w:rPr>
          <w:b/>
        </w:rPr>
      </w:pPr>
      <w:r w:rsidRPr="00A936A3">
        <w:rPr>
          <w:b/>
        </w:rPr>
        <w:t>Pretendenta piedāvātā pakalpojumu cena visam līguma darbības termiņam</w:t>
      </w:r>
    </w:p>
    <w:p w14:paraId="58AF4CFC" w14:textId="77777777" w:rsidR="004A2FBF" w:rsidRDefault="004A2FBF" w:rsidP="004A2FBF">
      <w:pPr>
        <w:jc w:val="center"/>
        <w:rPr>
          <w:b/>
        </w:rPr>
      </w:pPr>
      <w:r w:rsidRPr="00894C46">
        <w:rPr>
          <w:b/>
        </w:rPr>
        <w:t>maršrutu tīkla daļā</w:t>
      </w:r>
      <w:r>
        <w:rPr>
          <w:b/>
        </w:rPr>
        <w:t xml:space="preserve"> „Gulbene</w:t>
      </w:r>
      <w:r w:rsidRPr="00E119C2">
        <w:rPr>
          <w:b/>
        </w:rPr>
        <w:t>”</w:t>
      </w:r>
      <w:r>
        <w:rPr>
          <w:b/>
        </w:rPr>
        <w:t xml:space="preserve"> </w:t>
      </w:r>
    </w:p>
    <w:p w14:paraId="58294779"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110DEC12" w14:textId="77777777" w:rsidTr="004A2FBF">
        <w:tc>
          <w:tcPr>
            <w:tcW w:w="1831" w:type="dxa"/>
            <w:vMerge w:val="restart"/>
            <w:shd w:val="clear" w:color="auto" w:fill="auto"/>
            <w:vAlign w:val="center"/>
          </w:tcPr>
          <w:p w14:paraId="42A7C453"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3923760D" w14:textId="77777777" w:rsidR="004A2FBF" w:rsidRPr="00A9412C" w:rsidRDefault="004A2FBF" w:rsidP="004A2FBF">
            <w:pPr>
              <w:jc w:val="center"/>
            </w:pPr>
            <w:r w:rsidRPr="00A9412C">
              <w:t>1.</w:t>
            </w:r>
          </w:p>
        </w:tc>
        <w:tc>
          <w:tcPr>
            <w:tcW w:w="4505" w:type="dxa"/>
            <w:shd w:val="clear" w:color="auto" w:fill="auto"/>
          </w:tcPr>
          <w:p w14:paraId="207498A8" w14:textId="77777777" w:rsidR="004A2FBF" w:rsidRPr="00A9412C" w:rsidRDefault="004A2FBF" w:rsidP="004A2FBF">
            <w:r w:rsidRPr="00A9412C">
              <w:t>Nobraukums (km)</w:t>
            </w:r>
          </w:p>
        </w:tc>
        <w:tc>
          <w:tcPr>
            <w:tcW w:w="1592" w:type="dxa"/>
            <w:shd w:val="clear" w:color="auto" w:fill="auto"/>
          </w:tcPr>
          <w:p w14:paraId="341126E5" w14:textId="77777777" w:rsidR="004A2FBF" w:rsidRPr="007936C2" w:rsidRDefault="004A2FBF" w:rsidP="004A2FBF">
            <w:pPr>
              <w:jc w:val="center"/>
            </w:pPr>
            <w:r>
              <w:t>1259550</w:t>
            </w:r>
          </w:p>
        </w:tc>
      </w:tr>
      <w:tr w:rsidR="004A2FBF" w:rsidRPr="00A9412C" w14:paraId="48850A8B" w14:textId="77777777" w:rsidTr="004A2FBF">
        <w:tc>
          <w:tcPr>
            <w:tcW w:w="1831" w:type="dxa"/>
            <w:vMerge/>
            <w:shd w:val="clear" w:color="auto" w:fill="auto"/>
          </w:tcPr>
          <w:p w14:paraId="5E262FF3" w14:textId="77777777" w:rsidR="004A2FBF" w:rsidRPr="00A9412C" w:rsidRDefault="004A2FBF" w:rsidP="004A2FBF">
            <w:pPr>
              <w:jc w:val="center"/>
            </w:pPr>
          </w:p>
        </w:tc>
        <w:tc>
          <w:tcPr>
            <w:tcW w:w="496" w:type="dxa"/>
            <w:shd w:val="clear" w:color="auto" w:fill="auto"/>
          </w:tcPr>
          <w:p w14:paraId="7A0A6D11" w14:textId="77777777" w:rsidR="004A2FBF" w:rsidRPr="00A9412C" w:rsidRDefault="004A2FBF" w:rsidP="004A2FBF">
            <w:pPr>
              <w:jc w:val="center"/>
            </w:pPr>
            <w:r w:rsidRPr="00A9412C">
              <w:t>2.</w:t>
            </w:r>
          </w:p>
        </w:tc>
        <w:tc>
          <w:tcPr>
            <w:tcW w:w="4505" w:type="dxa"/>
            <w:shd w:val="clear" w:color="auto" w:fill="auto"/>
          </w:tcPr>
          <w:p w14:paraId="7D0725AD" w14:textId="77777777" w:rsidR="004A2FBF" w:rsidRPr="00A9412C" w:rsidRDefault="004A2FBF" w:rsidP="004A2FBF">
            <w:r w:rsidRPr="00A9412C">
              <w:t>Kopējās izmaksas (EUR)</w:t>
            </w:r>
          </w:p>
        </w:tc>
        <w:tc>
          <w:tcPr>
            <w:tcW w:w="1592" w:type="dxa"/>
            <w:shd w:val="clear" w:color="auto" w:fill="auto"/>
          </w:tcPr>
          <w:p w14:paraId="163D4B78" w14:textId="77777777" w:rsidR="004A2FBF" w:rsidRPr="007936C2" w:rsidRDefault="004A2FBF" w:rsidP="004A2FBF">
            <w:pPr>
              <w:jc w:val="center"/>
            </w:pPr>
          </w:p>
        </w:tc>
      </w:tr>
      <w:tr w:rsidR="004A2FBF" w:rsidRPr="00A9412C" w14:paraId="7948E41D" w14:textId="77777777" w:rsidTr="004A2FBF">
        <w:tc>
          <w:tcPr>
            <w:tcW w:w="1831" w:type="dxa"/>
            <w:vMerge/>
            <w:shd w:val="clear" w:color="auto" w:fill="auto"/>
          </w:tcPr>
          <w:p w14:paraId="32F24911" w14:textId="77777777" w:rsidR="004A2FBF" w:rsidRPr="00A9412C" w:rsidRDefault="004A2FBF" w:rsidP="004A2FBF">
            <w:pPr>
              <w:jc w:val="center"/>
            </w:pPr>
          </w:p>
        </w:tc>
        <w:tc>
          <w:tcPr>
            <w:tcW w:w="496" w:type="dxa"/>
            <w:shd w:val="clear" w:color="auto" w:fill="auto"/>
          </w:tcPr>
          <w:p w14:paraId="13E9F176" w14:textId="77777777" w:rsidR="004A2FBF" w:rsidRPr="00A9412C" w:rsidRDefault="004A2FBF" w:rsidP="004A2FBF">
            <w:pPr>
              <w:jc w:val="center"/>
            </w:pPr>
            <w:r w:rsidRPr="00A9412C">
              <w:t>3.</w:t>
            </w:r>
          </w:p>
        </w:tc>
        <w:tc>
          <w:tcPr>
            <w:tcW w:w="4505" w:type="dxa"/>
            <w:shd w:val="clear" w:color="auto" w:fill="auto"/>
          </w:tcPr>
          <w:p w14:paraId="10E0FF02" w14:textId="77777777" w:rsidR="004A2FBF" w:rsidRPr="00A9412C" w:rsidRDefault="004A2FBF" w:rsidP="004A2FBF">
            <w:r w:rsidRPr="00A9412C">
              <w:t>Piedāvātā pakalpojumu cena (EUR/km)</w:t>
            </w:r>
          </w:p>
        </w:tc>
        <w:tc>
          <w:tcPr>
            <w:tcW w:w="1592" w:type="dxa"/>
            <w:shd w:val="clear" w:color="auto" w:fill="auto"/>
          </w:tcPr>
          <w:p w14:paraId="22A3999D" w14:textId="77777777" w:rsidR="004A2FBF" w:rsidRPr="007936C2" w:rsidRDefault="004A2FBF" w:rsidP="004A2FBF">
            <w:pPr>
              <w:jc w:val="center"/>
            </w:pPr>
          </w:p>
        </w:tc>
      </w:tr>
      <w:tr w:rsidR="004A2FBF" w:rsidRPr="00A9412C" w14:paraId="239EDEA6" w14:textId="77777777" w:rsidTr="004A2FBF">
        <w:tc>
          <w:tcPr>
            <w:tcW w:w="1831" w:type="dxa"/>
            <w:vMerge w:val="restart"/>
            <w:shd w:val="clear" w:color="auto" w:fill="auto"/>
            <w:vAlign w:val="center"/>
          </w:tcPr>
          <w:p w14:paraId="7C6422B2"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2893F1BD" w14:textId="77777777" w:rsidR="004A2FBF" w:rsidRPr="00A9412C" w:rsidRDefault="004A2FBF" w:rsidP="004A2FBF">
            <w:pPr>
              <w:jc w:val="center"/>
            </w:pPr>
            <w:r w:rsidRPr="00A9412C">
              <w:t>4.</w:t>
            </w:r>
          </w:p>
        </w:tc>
        <w:tc>
          <w:tcPr>
            <w:tcW w:w="4505" w:type="dxa"/>
            <w:shd w:val="clear" w:color="auto" w:fill="auto"/>
          </w:tcPr>
          <w:p w14:paraId="4EADA8DD" w14:textId="77777777" w:rsidR="004A2FBF" w:rsidRPr="00A9412C" w:rsidRDefault="004A2FBF" w:rsidP="004A2FBF">
            <w:r w:rsidRPr="00A9412C">
              <w:t>Nobraukums (km)</w:t>
            </w:r>
          </w:p>
        </w:tc>
        <w:tc>
          <w:tcPr>
            <w:tcW w:w="1592" w:type="dxa"/>
            <w:shd w:val="clear" w:color="auto" w:fill="auto"/>
          </w:tcPr>
          <w:p w14:paraId="773411E1" w14:textId="77777777" w:rsidR="004A2FBF" w:rsidRPr="007936C2" w:rsidRDefault="004A2FBF" w:rsidP="004A2FBF">
            <w:pPr>
              <w:jc w:val="center"/>
            </w:pPr>
            <w:r>
              <w:t>1110454</w:t>
            </w:r>
          </w:p>
        </w:tc>
      </w:tr>
      <w:tr w:rsidR="004A2FBF" w:rsidRPr="00A9412C" w14:paraId="197AA739" w14:textId="77777777" w:rsidTr="004A2FBF">
        <w:tc>
          <w:tcPr>
            <w:tcW w:w="1831" w:type="dxa"/>
            <w:vMerge/>
            <w:shd w:val="clear" w:color="auto" w:fill="auto"/>
          </w:tcPr>
          <w:p w14:paraId="20D04E2A" w14:textId="77777777" w:rsidR="004A2FBF" w:rsidRPr="00A9412C" w:rsidRDefault="004A2FBF" w:rsidP="004A2FBF">
            <w:pPr>
              <w:jc w:val="center"/>
            </w:pPr>
          </w:p>
        </w:tc>
        <w:tc>
          <w:tcPr>
            <w:tcW w:w="496" w:type="dxa"/>
            <w:shd w:val="clear" w:color="auto" w:fill="auto"/>
          </w:tcPr>
          <w:p w14:paraId="72535C26" w14:textId="77777777" w:rsidR="004A2FBF" w:rsidRPr="00A9412C" w:rsidRDefault="004A2FBF" w:rsidP="004A2FBF">
            <w:pPr>
              <w:jc w:val="center"/>
            </w:pPr>
            <w:r w:rsidRPr="00A9412C">
              <w:t>5.</w:t>
            </w:r>
          </w:p>
        </w:tc>
        <w:tc>
          <w:tcPr>
            <w:tcW w:w="4505" w:type="dxa"/>
            <w:shd w:val="clear" w:color="auto" w:fill="auto"/>
          </w:tcPr>
          <w:p w14:paraId="0303152B" w14:textId="77777777" w:rsidR="004A2FBF" w:rsidRPr="00A9412C" w:rsidRDefault="004A2FBF" w:rsidP="004A2FBF">
            <w:r w:rsidRPr="00A9412C">
              <w:t>Kopējās izmaksas (EUR)</w:t>
            </w:r>
          </w:p>
        </w:tc>
        <w:tc>
          <w:tcPr>
            <w:tcW w:w="1592" w:type="dxa"/>
            <w:shd w:val="clear" w:color="auto" w:fill="auto"/>
          </w:tcPr>
          <w:p w14:paraId="284FD3BC" w14:textId="77777777" w:rsidR="004A2FBF" w:rsidRPr="00A9412C" w:rsidRDefault="004A2FBF" w:rsidP="004A2FBF">
            <w:pPr>
              <w:jc w:val="center"/>
            </w:pPr>
          </w:p>
        </w:tc>
      </w:tr>
      <w:tr w:rsidR="004A2FBF" w:rsidRPr="00A9412C" w14:paraId="37319315" w14:textId="77777777" w:rsidTr="004A2FBF">
        <w:tc>
          <w:tcPr>
            <w:tcW w:w="1831" w:type="dxa"/>
            <w:vMerge/>
            <w:shd w:val="clear" w:color="auto" w:fill="auto"/>
          </w:tcPr>
          <w:p w14:paraId="116DEA9C" w14:textId="77777777" w:rsidR="004A2FBF" w:rsidRPr="00A9412C" w:rsidRDefault="004A2FBF" w:rsidP="004A2FBF">
            <w:pPr>
              <w:jc w:val="center"/>
            </w:pPr>
          </w:p>
        </w:tc>
        <w:tc>
          <w:tcPr>
            <w:tcW w:w="496" w:type="dxa"/>
            <w:shd w:val="clear" w:color="auto" w:fill="auto"/>
          </w:tcPr>
          <w:p w14:paraId="40CE1F4A" w14:textId="77777777" w:rsidR="004A2FBF" w:rsidRPr="00A9412C" w:rsidRDefault="004A2FBF" w:rsidP="004A2FBF">
            <w:pPr>
              <w:jc w:val="center"/>
            </w:pPr>
            <w:r w:rsidRPr="00A9412C">
              <w:t>6.</w:t>
            </w:r>
          </w:p>
        </w:tc>
        <w:tc>
          <w:tcPr>
            <w:tcW w:w="4505" w:type="dxa"/>
            <w:shd w:val="clear" w:color="auto" w:fill="auto"/>
          </w:tcPr>
          <w:p w14:paraId="3E9331B3" w14:textId="77777777" w:rsidR="004A2FBF" w:rsidRPr="00A9412C" w:rsidRDefault="004A2FBF" w:rsidP="004A2FBF">
            <w:r w:rsidRPr="00A9412C">
              <w:t>Piedāvātā pakalpojumu cena (EUR/km)</w:t>
            </w:r>
          </w:p>
        </w:tc>
        <w:tc>
          <w:tcPr>
            <w:tcW w:w="1592" w:type="dxa"/>
            <w:shd w:val="clear" w:color="auto" w:fill="auto"/>
          </w:tcPr>
          <w:p w14:paraId="2FE6755F" w14:textId="77777777" w:rsidR="004A2FBF" w:rsidRPr="00A9412C" w:rsidRDefault="004A2FBF" w:rsidP="004A2FBF">
            <w:pPr>
              <w:jc w:val="center"/>
            </w:pPr>
          </w:p>
        </w:tc>
      </w:tr>
      <w:tr w:rsidR="004A2FBF" w:rsidRPr="00A9412C" w14:paraId="7BD245A8" w14:textId="77777777" w:rsidTr="004A2FBF">
        <w:tc>
          <w:tcPr>
            <w:tcW w:w="1831" w:type="dxa"/>
            <w:shd w:val="clear" w:color="auto" w:fill="auto"/>
            <w:vAlign w:val="center"/>
          </w:tcPr>
          <w:p w14:paraId="03E450BE" w14:textId="77777777" w:rsidR="004A2FBF" w:rsidRPr="00A9412C" w:rsidRDefault="004A2FBF" w:rsidP="004A2FBF">
            <w:pPr>
              <w:jc w:val="center"/>
              <w:rPr>
                <w:b/>
                <w:bCs/>
              </w:rPr>
            </w:pPr>
            <w:r w:rsidRPr="00A9412C">
              <w:rPr>
                <w:b/>
                <w:bCs/>
              </w:rPr>
              <w:t>PC</w:t>
            </w:r>
          </w:p>
        </w:tc>
        <w:tc>
          <w:tcPr>
            <w:tcW w:w="496" w:type="dxa"/>
            <w:shd w:val="clear" w:color="auto" w:fill="auto"/>
          </w:tcPr>
          <w:p w14:paraId="68FA40C5" w14:textId="77777777" w:rsidR="004A2FBF" w:rsidRPr="00A9412C" w:rsidRDefault="004A2FBF" w:rsidP="004A2FBF">
            <w:pPr>
              <w:jc w:val="center"/>
            </w:pPr>
          </w:p>
        </w:tc>
        <w:tc>
          <w:tcPr>
            <w:tcW w:w="4505" w:type="dxa"/>
            <w:shd w:val="clear" w:color="auto" w:fill="auto"/>
          </w:tcPr>
          <w:p w14:paraId="6393A4CC" w14:textId="77777777" w:rsidR="004A2FBF" w:rsidRPr="00A9412C" w:rsidRDefault="004A2FBF" w:rsidP="004A2FBF">
            <w:r w:rsidRPr="00A9412C">
              <w:t>((3.rinda x 1.rinda) + (6.rinda x 4.rinda)) / (1.rinda + 4.rinda) (EUR/km)</w:t>
            </w:r>
          </w:p>
        </w:tc>
        <w:tc>
          <w:tcPr>
            <w:tcW w:w="1592" w:type="dxa"/>
            <w:shd w:val="clear" w:color="auto" w:fill="auto"/>
          </w:tcPr>
          <w:p w14:paraId="32262125" w14:textId="77777777" w:rsidR="004A2FBF" w:rsidRPr="00A9412C" w:rsidRDefault="004A2FBF" w:rsidP="004A2FBF">
            <w:pPr>
              <w:jc w:val="center"/>
            </w:pPr>
          </w:p>
        </w:tc>
      </w:tr>
    </w:tbl>
    <w:p w14:paraId="4CC7273B" w14:textId="77777777" w:rsidR="004A2FBF" w:rsidRDefault="004A2FBF" w:rsidP="004A2FBF">
      <w:pPr>
        <w:jc w:val="right"/>
      </w:pPr>
    </w:p>
    <w:p w14:paraId="0F38DD2D" w14:textId="77777777" w:rsidR="004A2FBF" w:rsidRPr="00A9412C" w:rsidRDefault="004A2FBF" w:rsidP="004A2FBF">
      <w:pPr>
        <w:jc w:val="right"/>
      </w:pPr>
      <w:r w:rsidRPr="00A9412C">
        <w:t>Tabula Nr.3</w:t>
      </w:r>
    </w:p>
    <w:p w14:paraId="1389B98D" w14:textId="77777777" w:rsidR="004A2FBF" w:rsidRDefault="004A2FBF" w:rsidP="004A2FBF">
      <w:pPr>
        <w:jc w:val="center"/>
        <w:rPr>
          <w:b/>
        </w:rPr>
      </w:pPr>
    </w:p>
    <w:p w14:paraId="25A02486" w14:textId="77777777" w:rsidR="004A2FBF" w:rsidRDefault="004A2FBF" w:rsidP="004A2FBF">
      <w:pPr>
        <w:jc w:val="center"/>
        <w:rPr>
          <w:b/>
        </w:rPr>
      </w:pPr>
      <w:r w:rsidRPr="00A936A3">
        <w:rPr>
          <w:b/>
        </w:rPr>
        <w:t>Pretendenta piedāvātā pakalpojumu cena visam līguma darbības termiņam</w:t>
      </w:r>
    </w:p>
    <w:p w14:paraId="0BA5FB67" w14:textId="77777777" w:rsidR="004A2FBF" w:rsidRDefault="004A2FBF" w:rsidP="004A2FBF">
      <w:pPr>
        <w:jc w:val="center"/>
        <w:rPr>
          <w:b/>
        </w:rPr>
      </w:pPr>
      <w:r w:rsidRPr="00894C46">
        <w:rPr>
          <w:b/>
        </w:rPr>
        <w:t>maršrutu tīkla daļā</w:t>
      </w:r>
      <w:r>
        <w:rPr>
          <w:b/>
        </w:rPr>
        <w:t xml:space="preserve"> „Jēkabpils</w:t>
      </w:r>
      <w:r w:rsidRPr="00E119C2">
        <w:rPr>
          <w:b/>
        </w:rPr>
        <w:t>”</w:t>
      </w:r>
    </w:p>
    <w:p w14:paraId="79AA6645"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5613A8F7" w14:textId="77777777" w:rsidTr="004A2FBF">
        <w:tc>
          <w:tcPr>
            <w:tcW w:w="1831" w:type="dxa"/>
            <w:vMerge w:val="restart"/>
            <w:shd w:val="clear" w:color="auto" w:fill="auto"/>
            <w:vAlign w:val="center"/>
          </w:tcPr>
          <w:p w14:paraId="19226CB0"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58B06D15" w14:textId="77777777" w:rsidR="004A2FBF" w:rsidRPr="00A9412C" w:rsidRDefault="004A2FBF" w:rsidP="004A2FBF">
            <w:pPr>
              <w:jc w:val="center"/>
            </w:pPr>
            <w:r w:rsidRPr="00A9412C">
              <w:t>1.</w:t>
            </w:r>
          </w:p>
        </w:tc>
        <w:tc>
          <w:tcPr>
            <w:tcW w:w="4505" w:type="dxa"/>
            <w:shd w:val="clear" w:color="auto" w:fill="auto"/>
          </w:tcPr>
          <w:p w14:paraId="0355B3F8" w14:textId="77777777" w:rsidR="004A2FBF" w:rsidRPr="00A9412C" w:rsidRDefault="004A2FBF" w:rsidP="004A2FBF">
            <w:r w:rsidRPr="00A9412C">
              <w:t>Nobraukums (km)</w:t>
            </w:r>
          </w:p>
        </w:tc>
        <w:tc>
          <w:tcPr>
            <w:tcW w:w="1592" w:type="dxa"/>
            <w:shd w:val="clear" w:color="auto" w:fill="auto"/>
          </w:tcPr>
          <w:p w14:paraId="09E5F5CE" w14:textId="77777777" w:rsidR="004A2FBF" w:rsidRPr="007936C2" w:rsidRDefault="004A2FBF" w:rsidP="004A2FBF">
            <w:pPr>
              <w:jc w:val="center"/>
            </w:pPr>
            <w:r>
              <w:t>1370106</w:t>
            </w:r>
          </w:p>
        </w:tc>
      </w:tr>
      <w:tr w:rsidR="004A2FBF" w:rsidRPr="00A9412C" w14:paraId="197B9E08" w14:textId="77777777" w:rsidTr="004A2FBF">
        <w:tc>
          <w:tcPr>
            <w:tcW w:w="1831" w:type="dxa"/>
            <w:vMerge/>
            <w:shd w:val="clear" w:color="auto" w:fill="auto"/>
          </w:tcPr>
          <w:p w14:paraId="4B45F05C" w14:textId="77777777" w:rsidR="004A2FBF" w:rsidRPr="00A9412C" w:rsidRDefault="004A2FBF" w:rsidP="004A2FBF">
            <w:pPr>
              <w:jc w:val="center"/>
            </w:pPr>
          </w:p>
        </w:tc>
        <w:tc>
          <w:tcPr>
            <w:tcW w:w="496" w:type="dxa"/>
            <w:shd w:val="clear" w:color="auto" w:fill="auto"/>
          </w:tcPr>
          <w:p w14:paraId="5522D116" w14:textId="77777777" w:rsidR="004A2FBF" w:rsidRPr="00A9412C" w:rsidRDefault="004A2FBF" w:rsidP="004A2FBF">
            <w:pPr>
              <w:jc w:val="center"/>
            </w:pPr>
            <w:r w:rsidRPr="00A9412C">
              <w:t>2.</w:t>
            </w:r>
          </w:p>
        </w:tc>
        <w:tc>
          <w:tcPr>
            <w:tcW w:w="4505" w:type="dxa"/>
            <w:shd w:val="clear" w:color="auto" w:fill="auto"/>
          </w:tcPr>
          <w:p w14:paraId="33BC26C3" w14:textId="77777777" w:rsidR="004A2FBF" w:rsidRPr="00A9412C" w:rsidRDefault="004A2FBF" w:rsidP="004A2FBF">
            <w:r w:rsidRPr="00A9412C">
              <w:t>Kopējās izmaksas (EUR)</w:t>
            </w:r>
          </w:p>
        </w:tc>
        <w:tc>
          <w:tcPr>
            <w:tcW w:w="1592" w:type="dxa"/>
            <w:shd w:val="clear" w:color="auto" w:fill="auto"/>
          </w:tcPr>
          <w:p w14:paraId="5427E4A6" w14:textId="77777777" w:rsidR="004A2FBF" w:rsidRPr="007936C2" w:rsidRDefault="004A2FBF" w:rsidP="004A2FBF">
            <w:pPr>
              <w:jc w:val="center"/>
            </w:pPr>
          </w:p>
        </w:tc>
      </w:tr>
      <w:tr w:rsidR="004A2FBF" w:rsidRPr="00A9412C" w14:paraId="27F72180" w14:textId="77777777" w:rsidTr="004A2FBF">
        <w:tc>
          <w:tcPr>
            <w:tcW w:w="1831" w:type="dxa"/>
            <w:vMerge/>
            <w:shd w:val="clear" w:color="auto" w:fill="auto"/>
          </w:tcPr>
          <w:p w14:paraId="366A57B2" w14:textId="77777777" w:rsidR="004A2FBF" w:rsidRPr="00A9412C" w:rsidRDefault="004A2FBF" w:rsidP="004A2FBF">
            <w:pPr>
              <w:jc w:val="center"/>
            </w:pPr>
          </w:p>
        </w:tc>
        <w:tc>
          <w:tcPr>
            <w:tcW w:w="496" w:type="dxa"/>
            <w:shd w:val="clear" w:color="auto" w:fill="auto"/>
          </w:tcPr>
          <w:p w14:paraId="28B329BF" w14:textId="77777777" w:rsidR="004A2FBF" w:rsidRPr="00A9412C" w:rsidRDefault="004A2FBF" w:rsidP="004A2FBF">
            <w:pPr>
              <w:jc w:val="center"/>
            </w:pPr>
            <w:r w:rsidRPr="00A9412C">
              <w:t>3.</w:t>
            </w:r>
          </w:p>
        </w:tc>
        <w:tc>
          <w:tcPr>
            <w:tcW w:w="4505" w:type="dxa"/>
            <w:shd w:val="clear" w:color="auto" w:fill="auto"/>
          </w:tcPr>
          <w:p w14:paraId="7C55554E" w14:textId="77777777" w:rsidR="004A2FBF" w:rsidRPr="00A9412C" w:rsidRDefault="004A2FBF" w:rsidP="004A2FBF">
            <w:r w:rsidRPr="00A9412C">
              <w:t>Piedāvātā pakalpojumu cena (EUR/km)</w:t>
            </w:r>
          </w:p>
        </w:tc>
        <w:tc>
          <w:tcPr>
            <w:tcW w:w="1592" w:type="dxa"/>
            <w:shd w:val="clear" w:color="auto" w:fill="auto"/>
          </w:tcPr>
          <w:p w14:paraId="70B69821" w14:textId="77777777" w:rsidR="004A2FBF" w:rsidRPr="007936C2" w:rsidRDefault="004A2FBF" w:rsidP="004A2FBF">
            <w:pPr>
              <w:jc w:val="center"/>
            </w:pPr>
          </w:p>
        </w:tc>
      </w:tr>
      <w:tr w:rsidR="004A2FBF" w:rsidRPr="00A9412C" w14:paraId="36C28697" w14:textId="77777777" w:rsidTr="004A2FBF">
        <w:tc>
          <w:tcPr>
            <w:tcW w:w="1831" w:type="dxa"/>
            <w:vMerge w:val="restart"/>
            <w:shd w:val="clear" w:color="auto" w:fill="auto"/>
            <w:vAlign w:val="center"/>
          </w:tcPr>
          <w:p w14:paraId="4ECCFA8C"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28B4BEE7" w14:textId="77777777" w:rsidR="004A2FBF" w:rsidRPr="00A9412C" w:rsidRDefault="004A2FBF" w:rsidP="004A2FBF">
            <w:pPr>
              <w:jc w:val="center"/>
            </w:pPr>
            <w:r w:rsidRPr="00A9412C">
              <w:t>4.</w:t>
            </w:r>
          </w:p>
        </w:tc>
        <w:tc>
          <w:tcPr>
            <w:tcW w:w="4505" w:type="dxa"/>
            <w:shd w:val="clear" w:color="auto" w:fill="auto"/>
          </w:tcPr>
          <w:p w14:paraId="390C68ED" w14:textId="77777777" w:rsidR="004A2FBF" w:rsidRPr="00A9412C" w:rsidRDefault="004A2FBF" w:rsidP="004A2FBF">
            <w:r w:rsidRPr="00A9412C">
              <w:t>Nobraukums (km)</w:t>
            </w:r>
          </w:p>
        </w:tc>
        <w:tc>
          <w:tcPr>
            <w:tcW w:w="1592" w:type="dxa"/>
            <w:shd w:val="clear" w:color="auto" w:fill="auto"/>
          </w:tcPr>
          <w:p w14:paraId="2C22311A" w14:textId="77777777" w:rsidR="004A2FBF" w:rsidRPr="007936C2" w:rsidRDefault="004A2FBF" w:rsidP="004A2FBF">
            <w:pPr>
              <w:jc w:val="center"/>
            </w:pPr>
            <w:r>
              <w:t>1984672</w:t>
            </w:r>
          </w:p>
        </w:tc>
      </w:tr>
      <w:tr w:rsidR="004A2FBF" w:rsidRPr="00A9412C" w14:paraId="52BF93C5" w14:textId="77777777" w:rsidTr="004A2FBF">
        <w:tc>
          <w:tcPr>
            <w:tcW w:w="1831" w:type="dxa"/>
            <w:vMerge/>
            <w:shd w:val="clear" w:color="auto" w:fill="auto"/>
          </w:tcPr>
          <w:p w14:paraId="5FB22805" w14:textId="77777777" w:rsidR="004A2FBF" w:rsidRPr="00A9412C" w:rsidRDefault="004A2FBF" w:rsidP="004A2FBF">
            <w:pPr>
              <w:jc w:val="center"/>
            </w:pPr>
          </w:p>
        </w:tc>
        <w:tc>
          <w:tcPr>
            <w:tcW w:w="496" w:type="dxa"/>
            <w:shd w:val="clear" w:color="auto" w:fill="auto"/>
          </w:tcPr>
          <w:p w14:paraId="50B62780" w14:textId="77777777" w:rsidR="004A2FBF" w:rsidRPr="00A9412C" w:rsidRDefault="004A2FBF" w:rsidP="004A2FBF">
            <w:pPr>
              <w:jc w:val="center"/>
            </w:pPr>
            <w:r w:rsidRPr="00A9412C">
              <w:t>5.</w:t>
            </w:r>
          </w:p>
        </w:tc>
        <w:tc>
          <w:tcPr>
            <w:tcW w:w="4505" w:type="dxa"/>
            <w:shd w:val="clear" w:color="auto" w:fill="auto"/>
          </w:tcPr>
          <w:p w14:paraId="7716319D" w14:textId="77777777" w:rsidR="004A2FBF" w:rsidRPr="00A9412C" w:rsidRDefault="004A2FBF" w:rsidP="004A2FBF">
            <w:r w:rsidRPr="00A9412C">
              <w:t>Kopējās izmaksas (EUR)</w:t>
            </w:r>
          </w:p>
        </w:tc>
        <w:tc>
          <w:tcPr>
            <w:tcW w:w="1592" w:type="dxa"/>
            <w:shd w:val="clear" w:color="auto" w:fill="auto"/>
          </w:tcPr>
          <w:p w14:paraId="297A4541" w14:textId="77777777" w:rsidR="004A2FBF" w:rsidRPr="00A9412C" w:rsidRDefault="004A2FBF" w:rsidP="004A2FBF">
            <w:pPr>
              <w:jc w:val="center"/>
            </w:pPr>
          </w:p>
        </w:tc>
      </w:tr>
      <w:tr w:rsidR="004A2FBF" w:rsidRPr="00A9412C" w14:paraId="1D17F638" w14:textId="77777777" w:rsidTr="004A2FBF">
        <w:tc>
          <w:tcPr>
            <w:tcW w:w="1831" w:type="dxa"/>
            <w:vMerge/>
            <w:shd w:val="clear" w:color="auto" w:fill="auto"/>
          </w:tcPr>
          <w:p w14:paraId="1A94DF82" w14:textId="77777777" w:rsidR="004A2FBF" w:rsidRPr="00A9412C" w:rsidRDefault="004A2FBF" w:rsidP="004A2FBF">
            <w:pPr>
              <w:jc w:val="center"/>
            </w:pPr>
          </w:p>
        </w:tc>
        <w:tc>
          <w:tcPr>
            <w:tcW w:w="496" w:type="dxa"/>
            <w:shd w:val="clear" w:color="auto" w:fill="auto"/>
          </w:tcPr>
          <w:p w14:paraId="5C4F4A21" w14:textId="77777777" w:rsidR="004A2FBF" w:rsidRPr="00A9412C" w:rsidRDefault="004A2FBF" w:rsidP="004A2FBF">
            <w:pPr>
              <w:jc w:val="center"/>
            </w:pPr>
            <w:r w:rsidRPr="00A9412C">
              <w:t>6.</w:t>
            </w:r>
          </w:p>
        </w:tc>
        <w:tc>
          <w:tcPr>
            <w:tcW w:w="4505" w:type="dxa"/>
            <w:shd w:val="clear" w:color="auto" w:fill="auto"/>
          </w:tcPr>
          <w:p w14:paraId="68DBADE6" w14:textId="77777777" w:rsidR="004A2FBF" w:rsidRPr="00A9412C" w:rsidRDefault="004A2FBF" w:rsidP="004A2FBF">
            <w:r w:rsidRPr="00A9412C">
              <w:t>Piedāvātā pakalpojumu cena (EUR/km)</w:t>
            </w:r>
          </w:p>
        </w:tc>
        <w:tc>
          <w:tcPr>
            <w:tcW w:w="1592" w:type="dxa"/>
            <w:shd w:val="clear" w:color="auto" w:fill="auto"/>
          </w:tcPr>
          <w:p w14:paraId="4EAB4F8F" w14:textId="77777777" w:rsidR="004A2FBF" w:rsidRPr="00A9412C" w:rsidRDefault="004A2FBF" w:rsidP="004A2FBF">
            <w:pPr>
              <w:jc w:val="center"/>
            </w:pPr>
          </w:p>
        </w:tc>
      </w:tr>
      <w:tr w:rsidR="004A2FBF" w:rsidRPr="00A9412C" w14:paraId="67A988B8" w14:textId="77777777" w:rsidTr="004A2FBF">
        <w:tc>
          <w:tcPr>
            <w:tcW w:w="1831" w:type="dxa"/>
            <w:shd w:val="clear" w:color="auto" w:fill="auto"/>
            <w:vAlign w:val="center"/>
          </w:tcPr>
          <w:p w14:paraId="3B4D90F2" w14:textId="77777777" w:rsidR="004A2FBF" w:rsidRPr="00A9412C" w:rsidRDefault="004A2FBF" w:rsidP="004A2FBF">
            <w:pPr>
              <w:jc w:val="center"/>
              <w:rPr>
                <w:b/>
                <w:bCs/>
              </w:rPr>
            </w:pPr>
            <w:r w:rsidRPr="00A9412C">
              <w:rPr>
                <w:b/>
                <w:bCs/>
              </w:rPr>
              <w:t>PC</w:t>
            </w:r>
          </w:p>
        </w:tc>
        <w:tc>
          <w:tcPr>
            <w:tcW w:w="496" w:type="dxa"/>
            <w:shd w:val="clear" w:color="auto" w:fill="auto"/>
          </w:tcPr>
          <w:p w14:paraId="29BE5C26" w14:textId="77777777" w:rsidR="004A2FBF" w:rsidRPr="00A9412C" w:rsidRDefault="004A2FBF" w:rsidP="004A2FBF">
            <w:pPr>
              <w:jc w:val="center"/>
            </w:pPr>
          </w:p>
        </w:tc>
        <w:tc>
          <w:tcPr>
            <w:tcW w:w="4505" w:type="dxa"/>
            <w:shd w:val="clear" w:color="auto" w:fill="auto"/>
          </w:tcPr>
          <w:p w14:paraId="06E1D52E" w14:textId="77777777" w:rsidR="004A2FBF" w:rsidRPr="00A9412C" w:rsidRDefault="004A2FBF" w:rsidP="004A2FBF">
            <w:r w:rsidRPr="00A9412C">
              <w:t>((3.rinda x 1.rinda) + (6.rinda x 4.rinda)) / (1.rinda + 4.rinda) (EUR/km)</w:t>
            </w:r>
          </w:p>
        </w:tc>
        <w:tc>
          <w:tcPr>
            <w:tcW w:w="1592" w:type="dxa"/>
            <w:shd w:val="clear" w:color="auto" w:fill="auto"/>
          </w:tcPr>
          <w:p w14:paraId="20BC021B" w14:textId="77777777" w:rsidR="004A2FBF" w:rsidRPr="00A9412C" w:rsidRDefault="004A2FBF" w:rsidP="004A2FBF">
            <w:pPr>
              <w:jc w:val="center"/>
            </w:pPr>
          </w:p>
        </w:tc>
      </w:tr>
    </w:tbl>
    <w:p w14:paraId="6DEEDC8C" w14:textId="77777777" w:rsidR="004A2FBF" w:rsidRDefault="004A2FBF" w:rsidP="004A2FBF">
      <w:pPr>
        <w:jc w:val="right"/>
      </w:pPr>
    </w:p>
    <w:p w14:paraId="7F8FE1AA" w14:textId="77777777" w:rsidR="004A2FBF" w:rsidRDefault="004A2FBF" w:rsidP="004A2FBF">
      <w:pPr>
        <w:jc w:val="right"/>
      </w:pPr>
      <w:r w:rsidRPr="00A9412C">
        <w:t>Tabula Nr.3</w:t>
      </w:r>
    </w:p>
    <w:p w14:paraId="4DD12BDF" w14:textId="77777777" w:rsidR="004A2FBF" w:rsidRPr="00A9412C" w:rsidRDefault="004A2FBF" w:rsidP="004A2FBF">
      <w:pPr>
        <w:jc w:val="right"/>
      </w:pPr>
    </w:p>
    <w:p w14:paraId="6C8CE040" w14:textId="77777777" w:rsidR="004A2FBF" w:rsidRDefault="004A2FBF" w:rsidP="004A2FBF">
      <w:pPr>
        <w:jc w:val="center"/>
        <w:rPr>
          <w:b/>
        </w:rPr>
      </w:pPr>
      <w:r w:rsidRPr="00A936A3">
        <w:rPr>
          <w:b/>
        </w:rPr>
        <w:t>Pretendenta piedāvātā pakalpojumu cena visam līguma darbības termiņam</w:t>
      </w:r>
    </w:p>
    <w:p w14:paraId="7383FA12" w14:textId="77777777" w:rsidR="004A2FBF" w:rsidRDefault="004A2FBF" w:rsidP="004A2FBF">
      <w:pPr>
        <w:jc w:val="center"/>
        <w:rPr>
          <w:b/>
        </w:rPr>
      </w:pPr>
      <w:r w:rsidRPr="00894C46">
        <w:rPr>
          <w:b/>
        </w:rPr>
        <w:t>maršrutu tīkla daļā</w:t>
      </w:r>
      <w:r w:rsidRPr="00E119C2">
        <w:rPr>
          <w:b/>
        </w:rPr>
        <w:t xml:space="preserve"> „</w:t>
      </w:r>
      <w:r>
        <w:rPr>
          <w:b/>
        </w:rPr>
        <w:t>Limbaži</w:t>
      </w:r>
      <w:r w:rsidRPr="00E119C2">
        <w:rPr>
          <w:b/>
        </w:rPr>
        <w:t>”</w:t>
      </w:r>
    </w:p>
    <w:p w14:paraId="291D8A70"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73D8E917" w14:textId="77777777" w:rsidTr="004A2FBF">
        <w:tc>
          <w:tcPr>
            <w:tcW w:w="1831" w:type="dxa"/>
            <w:vMerge w:val="restart"/>
            <w:shd w:val="clear" w:color="auto" w:fill="auto"/>
            <w:vAlign w:val="center"/>
          </w:tcPr>
          <w:p w14:paraId="6D54B4F0"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65AE5B9D" w14:textId="77777777" w:rsidR="004A2FBF" w:rsidRPr="00A9412C" w:rsidRDefault="004A2FBF" w:rsidP="004A2FBF">
            <w:pPr>
              <w:jc w:val="center"/>
            </w:pPr>
            <w:r w:rsidRPr="00A9412C">
              <w:t>1.</w:t>
            </w:r>
          </w:p>
        </w:tc>
        <w:tc>
          <w:tcPr>
            <w:tcW w:w="4505" w:type="dxa"/>
            <w:shd w:val="clear" w:color="auto" w:fill="auto"/>
          </w:tcPr>
          <w:p w14:paraId="6CFD7CC2" w14:textId="77777777" w:rsidR="004A2FBF" w:rsidRPr="00A9412C" w:rsidRDefault="004A2FBF" w:rsidP="004A2FBF">
            <w:r w:rsidRPr="00A9412C">
              <w:t>Nobraukums (km)</w:t>
            </w:r>
          </w:p>
        </w:tc>
        <w:tc>
          <w:tcPr>
            <w:tcW w:w="1592" w:type="dxa"/>
            <w:shd w:val="clear" w:color="auto" w:fill="auto"/>
          </w:tcPr>
          <w:p w14:paraId="53A81FCD" w14:textId="77777777" w:rsidR="004A2FBF" w:rsidRPr="007936C2" w:rsidRDefault="004A2FBF" w:rsidP="004A2FBF">
            <w:pPr>
              <w:jc w:val="center"/>
            </w:pPr>
            <w:r>
              <w:t>653197</w:t>
            </w:r>
          </w:p>
        </w:tc>
      </w:tr>
      <w:tr w:rsidR="004A2FBF" w:rsidRPr="00A9412C" w14:paraId="562DCFD9" w14:textId="77777777" w:rsidTr="004A2FBF">
        <w:tc>
          <w:tcPr>
            <w:tcW w:w="1831" w:type="dxa"/>
            <w:vMerge/>
            <w:shd w:val="clear" w:color="auto" w:fill="auto"/>
          </w:tcPr>
          <w:p w14:paraId="63730D97" w14:textId="77777777" w:rsidR="004A2FBF" w:rsidRPr="00A9412C" w:rsidRDefault="004A2FBF" w:rsidP="004A2FBF">
            <w:pPr>
              <w:jc w:val="center"/>
            </w:pPr>
          </w:p>
        </w:tc>
        <w:tc>
          <w:tcPr>
            <w:tcW w:w="496" w:type="dxa"/>
            <w:shd w:val="clear" w:color="auto" w:fill="auto"/>
          </w:tcPr>
          <w:p w14:paraId="4FDD4BF8" w14:textId="77777777" w:rsidR="004A2FBF" w:rsidRPr="00A9412C" w:rsidRDefault="004A2FBF" w:rsidP="004A2FBF">
            <w:pPr>
              <w:jc w:val="center"/>
            </w:pPr>
            <w:r w:rsidRPr="00A9412C">
              <w:t>2.</w:t>
            </w:r>
          </w:p>
        </w:tc>
        <w:tc>
          <w:tcPr>
            <w:tcW w:w="4505" w:type="dxa"/>
            <w:shd w:val="clear" w:color="auto" w:fill="auto"/>
          </w:tcPr>
          <w:p w14:paraId="77B85B6E" w14:textId="77777777" w:rsidR="004A2FBF" w:rsidRPr="00A9412C" w:rsidRDefault="004A2FBF" w:rsidP="004A2FBF">
            <w:r w:rsidRPr="00A9412C">
              <w:t>Kopējās izmaksas (EUR)</w:t>
            </w:r>
          </w:p>
        </w:tc>
        <w:tc>
          <w:tcPr>
            <w:tcW w:w="1592" w:type="dxa"/>
            <w:shd w:val="clear" w:color="auto" w:fill="auto"/>
          </w:tcPr>
          <w:p w14:paraId="76989234" w14:textId="77777777" w:rsidR="004A2FBF" w:rsidRPr="007936C2" w:rsidRDefault="004A2FBF" w:rsidP="004A2FBF">
            <w:pPr>
              <w:jc w:val="center"/>
            </w:pPr>
          </w:p>
        </w:tc>
      </w:tr>
      <w:tr w:rsidR="004A2FBF" w:rsidRPr="00A9412C" w14:paraId="77426823" w14:textId="77777777" w:rsidTr="004A2FBF">
        <w:tc>
          <w:tcPr>
            <w:tcW w:w="1831" w:type="dxa"/>
            <w:vMerge/>
            <w:shd w:val="clear" w:color="auto" w:fill="auto"/>
          </w:tcPr>
          <w:p w14:paraId="368B9485" w14:textId="77777777" w:rsidR="004A2FBF" w:rsidRPr="00A9412C" w:rsidRDefault="004A2FBF" w:rsidP="004A2FBF">
            <w:pPr>
              <w:jc w:val="center"/>
            </w:pPr>
          </w:p>
        </w:tc>
        <w:tc>
          <w:tcPr>
            <w:tcW w:w="496" w:type="dxa"/>
            <w:shd w:val="clear" w:color="auto" w:fill="auto"/>
          </w:tcPr>
          <w:p w14:paraId="23CD803E" w14:textId="77777777" w:rsidR="004A2FBF" w:rsidRPr="00A9412C" w:rsidRDefault="004A2FBF" w:rsidP="004A2FBF">
            <w:pPr>
              <w:jc w:val="center"/>
            </w:pPr>
            <w:r w:rsidRPr="00A9412C">
              <w:t>3.</w:t>
            </w:r>
          </w:p>
        </w:tc>
        <w:tc>
          <w:tcPr>
            <w:tcW w:w="4505" w:type="dxa"/>
            <w:shd w:val="clear" w:color="auto" w:fill="auto"/>
          </w:tcPr>
          <w:p w14:paraId="1DBDA0C5" w14:textId="77777777" w:rsidR="004A2FBF" w:rsidRPr="00A9412C" w:rsidRDefault="004A2FBF" w:rsidP="004A2FBF">
            <w:r w:rsidRPr="00A9412C">
              <w:t>Piedāvātā pakalpojumu cena (EUR/km)</w:t>
            </w:r>
          </w:p>
        </w:tc>
        <w:tc>
          <w:tcPr>
            <w:tcW w:w="1592" w:type="dxa"/>
            <w:shd w:val="clear" w:color="auto" w:fill="auto"/>
          </w:tcPr>
          <w:p w14:paraId="0ECD5BAB" w14:textId="77777777" w:rsidR="004A2FBF" w:rsidRPr="007936C2" w:rsidRDefault="004A2FBF" w:rsidP="004A2FBF">
            <w:pPr>
              <w:jc w:val="center"/>
            </w:pPr>
          </w:p>
        </w:tc>
      </w:tr>
      <w:tr w:rsidR="004A2FBF" w:rsidRPr="00A9412C" w14:paraId="50C6EFCD" w14:textId="77777777" w:rsidTr="004A2FBF">
        <w:tc>
          <w:tcPr>
            <w:tcW w:w="1831" w:type="dxa"/>
            <w:vMerge w:val="restart"/>
            <w:shd w:val="clear" w:color="auto" w:fill="auto"/>
            <w:vAlign w:val="center"/>
          </w:tcPr>
          <w:p w14:paraId="49A20FAF"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694087E9" w14:textId="77777777" w:rsidR="004A2FBF" w:rsidRPr="00A9412C" w:rsidRDefault="004A2FBF" w:rsidP="004A2FBF">
            <w:pPr>
              <w:jc w:val="center"/>
            </w:pPr>
            <w:r w:rsidRPr="00A9412C">
              <w:t>4.</w:t>
            </w:r>
          </w:p>
        </w:tc>
        <w:tc>
          <w:tcPr>
            <w:tcW w:w="4505" w:type="dxa"/>
            <w:shd w:val="clear" w:color="auto" w:fill="auto"/>
          </w:tcPr>
          <w:p w14:paraId="6BAADF97" w14:textId="77777777" w:rsidR="004A2FBF" w:rsidRPr="00A9412C" w:rsidRDefault="004A2FBF" w:rsidP="004A2FBF">
            <w:r w:rsidRPr="00A9412C">
              <w:t>Nobraukums (km)</w:t>
            </w:r>
          </w:p>
        </w:tc>
        <w:tc>
          <w:tcPr>
            <w:tcW w:w="1592" w:type="dxa"/>
            <w:shd w:val="clear" w:color="auto" w:fill="auto"/>
          </w:tcPr>
          <w:p w14:paraId="15509DEB" w14:textId="77777777" w:rsidR="004A2FBF" w:rsidRPr="007936C2" w:rsidRDefault="004A2FBF" w:rsidP="004A2FBF">
            <w:pPr>
              <w:jc w:val="center"/>
            </w:pPr>
            <w:r>
              <w:t>1628302</w:t>
            </w:r>
          </w:p>
        </w:tc>
      </w:tr>
      <w:tr w:rsidR="004A2FBF" w:rsidRPr="00A9412C" w14:paraId="3FD15DD8" w14:textId="77777777" w:rsidTr="004A2FBF">
        <w:tc>
          <w:tcPr>
            <w:tcW w:w="1831" w:type="dxa"/>
            <w:vMerge/>
            <w:shd w:val="clear" w:color="auto" w:fill="auto"/>
          </w:tcPr>
          <w:p w14:paraId="7AEA647C" w14:textId="77777777" w:rsidR="004A2FBF" w:rsidRPr="00A9412C" w:rsidRDefault="004A2FBF" w:rsidP="004A2FBF">
            <w:pPr>
              <w:jc w:val="center"/>
            </w:pPr>
          </w:p>
        </w:tc>
        <w:tc>
          <w:tcPr>
            <w:tcW w:w="496" w:type="dxa"/>
            <w:shd w:val="clear" w:color="auto" w:fill="auto"/>
          </w:tcPr>
          <w:p w14:paraId="0D1DE129" w14:textId="77777777" w:rsidR="004A2FBF" w:rsidRPr="00A9412C" w:rsidRDefault="004A2FBF" w:rsidP="004A2FBF">
            <w:pPr>
              <w:jc w:val="center"/>
            </w:pPr>
            <w:r w:rsidRPr="00A9412C">
              <w:t>5.</w:t>
            </w:r>
          </w:p>
        </w:tc>
        <w:tc>
          <w:tcPr>
            <w:tcW w:w="4505" w:type="dxa"/>
            <w:shd w:val="clear" w:color="auto" w:fill="auto"/>
          </w:tcPr>
          <w:p w14:paraId="4E539BF7" w14:textId="77777777" w:rsidR="004A2FBF" w:rsidRPr="00A9412C" w:rsidRDefault="004A2FBF" w:rsidP="004A2FBF">
            <w:r w:rsidRPr="00A9412C">
              <w:t>Kopējās izmaksas (EUR)</w:t>
            </w:r>
          </w:p>
        </w:tc>
        <w:tc>
          <w:tcPr>
            <w:tcW w:w="1592" w:type="dxa"/>
            <w:shd w:val="clear" w:color="auto" w:fill="auto"/>
          </w:tcPr>
          <w:p w14:paraId="789323CD" w14:textId="77777777" w:rsidR="004A2FBF" w:rsidRPr="00A9412C" w:rsidRDefault="004A2FBF" w:rsidP="004A2FBF">
            <w:pPr>
              <w:jc w:val="center"/>
            </w:pPr>
          </w:p>
        </w:tc>
      </w:tr>
      <w:tr w:rsidR="004A2FBF" w:rsidRPr="00A9412C" w14:paraId="4C6807CD" w14:textId="77777777" w:rsidTr="004A2FBF">
        <w:tc>
          <w:tcPr>
            <w:tcW w:w="1831" w:type="dxa"/>
            <w:vMerge/>
            <w:shd w:val="clear" w:color="auto" w:fill="auto"/>
          </w:tcPr>
          <w:p w14:paraId="5E09F05F" w14:textId="77777777" w:rsidR="004A2FBF" w:rsidRPr="00A9412C" w:rsidRDefault="004A2FBF" w:rsidP="004A2FBF">
            <w:pPr>
              <w:jc w:val="center"/>
            </w:pPr>
          </w:p>
        </w:tc>
        <w:tc>
          <w:tcPr>
            <w:tcW w:w="496" w:type="dxa"/>
            <w:shd w:val="clear" w:color="auto" w:fill="auto"/>
          </w:tcPr>
          <w:p w14:paraId="3E576299" w14:textId="77777777" w:rsidR="004A2FBF" w:rsidRPr="00A9412C" w:rsidRDefault="004A2FBF" w:rsidP="004A2FBF">
            <w:pPr>
              <w:jc w:val="center"/>
            </w:pPr>
            <w:r w:rsidRPr="00A9412C">
              <w:t>6.</w:t>
            </w:r>
          </w:p>
        </w:tc>
        <w:tc>
          <w:tcPr>
            <w:tcW w:w="4505" w:type="dxa"/>
            <w:shd w:val="clear" w:color="auto" w:fill="auto"/>
          </w:tcPr>
          <w:p w14:paraId="396E6B9D" w14:textId="77777777" w:rsidR="004A2FBF" w:rsidRPr="00A9412C" w:rsidRDefault="004A2FBF" w:rsidP="004A2FBF">
            <w:r w:rsidRPr="00A9412C">
              <w:t>Piedāvātā pakalpojumu cena (EUR/km)</w:t>
            </w:r>
          </w:p>
        </w:tc>
        <w:tc>
          <w:tcPr>
            <w:tcW w:w="1592" w:type="dxa"/>
            <w:shd w:val="clear" w:color="auto" w:fill="auto"/>
          </w:tcPr>
          <w:p w14:paraId="5C232C51" w14:textId="77777777" w:rsidR="004A2FBF" w:rsidRPr="00A9412C" w:rsidRDefault="004A2FBF" w:rsidP="004A2FBF">
            <w:pPr>
              <w:jc w:val="center"/>
            </w:pPr>
          </w:p>
        </w:tc>
      </w:tr>
      <w:tr w:rsidR="004A2FBF" w:rsidRPr="00A9412C" w14:paraId="02681C8D" w14:textId="77777777" w:rsidTr="004A2FBF">
        <w:tc>
          <w:tcPr>
            <w:tcW w:w="1831" w:type="dxa"/>
            <w:shd w:val="clear" w:color="auto" w:fill="auto"/>
            <w:vAlign w:val="center"/>
          </w:tcPr>
          <w:p w14:paraId="4E001E49" w14:textId="77777777" w:rsidR="004A2FBF" w:rsidRPr="00A9412C" w:rsidRDefault="004A2FBF" w:rsidP="004A2FBF">
            <w:pPr>
              <w:jc w:val="center"/>
              <w:rPr>
                <w:b/>
                <w:bCs/>
              </w:rPr>
            </w:pPr>
            <w:r w:rsidRPr="00A9412C">
              <w:rPr>
                <w:b/>
                <w:bCs/>
              </w:rPr>
              <w:t>PC</w:t>
            </w:r>
          </w:p>
        </w:tc>
        <w:tc>
          <w:tcPr>
            <w:tcW w:w="496" w:type="dxa"/>
            <w:shd w:val="clear" w:color="auto" w:fill="auto"/>
          </w:tcPr>
          <w:p w14:paraId="7596B60D" w14:textId="77777777" w:rsidR="004A2FBF" w:rsidRPr="00A9412C" w:rsidRDefault="004A2FBF" w:rsidP="004A2FBF">
            <w:pPr>
              <w:jc w:val="center"/>
            </w:pPr>
          </w:p>
        </w:tc>
        <w:tc>
          <w:tcPr>
            <w:tcW w:w="4505" w:type="dxa"/>
            <w:shd w:val="clear" w:color="auto" w:fill="auto"/>
          </w:tcPr>
          <w:p w14:paraId="31D30144" w14:textId="77777777" w:rsidR="004A2FBF" w:rsidRPr="00A9412C" w:rsidRDefault="004A2FBF" w:rsidP="004A2FBF">
            <w:r w:rsidRPr="00A9412C">
              <w:t>((3.rinda x 1.rinda) + (6.rinda x 4.rinda)) / (1.rinda + 4.rinda) (EUR/km)</w:t>
            </w:r>
          </w:p>
        </w:tc>
        <w:tc>
          <w:tcPr>
            <w:tcW w:w="1592" w:type="dxa"/>
            <w:shd w:val="clear" w:color="auto" w:fill="auto"/>
          </w:tcPr>
          <w:p w14:paraId="06E460F4" w14:textId="77777777" w:rsidR="004A2FBF" w:rsidRPr="00A9412C" w:rsidRDefault="004A2FBF" w:rsidP="004A2FBF">
            <w:pPr>
              <w:jc w:val="center"/>
            </w:pPr>
          </w:p>
        </w:tc>
      </w:tr>
    </w:tbl>
    <w:p w14:paraId="6F1C11A1" w14:textId="77777777" w:rsidR="004A2FBF" w:rsidRDefault="004A2FBF" w:rsidP="004A2FBF">
      <w:pPr>
        <w:jc w:val="right"/>
      </w:pPr>
    </w:p>
    <w:p w14:paraId="75D85F80" w14:textId="77777777" w:rsidR="006E6C22" w:rsidRDefault="006E6C22" w:rsidP="004A2FBF">
      <w:pPr>
        <w:jc w:val="right"/>
      </w:pPr>
    </w:p>
    <w:p w14:paraId="08D4B77A" w14:textId="77777777" w:rsidR="006E6C22" w:rsidRDefault="006E6C22" w:rsidP="004A2FBF">
      <w:pPr>
        <w:jc w:val="right"/>
      </w:pPr>
    </w:p>
    <w:p w14:paraId="638F6E1A" w14:textId="77777777" w:rsidR="006E6C22" w:rsidRDefault="006E6C22" w:rsidP="004A2FBF">
      <w:pPr>
        <w:jc w:val="right"/>
      </w:pPr>
    </w:p>
    <w:p w14:paraId="107FD0C9" w14:textId="77777777" w:rsidR="006E6C22" w:rsidRDefault="006E6C22" w:rsidP="004A2FBF">
      <w:pPr>
        <w:jc w:val="right"/>
      </w:pPr>
    </w:p>
    <w:p w14:paraId="127973BB" w14:textId="77777777" w:rsidR="006E6C22" w:rsidRDefault="006E6C22" w:rsidP="004A2FBF">
      <w:pPr>
        <w:jc w:val="right"/>
      </w:pPr>
    </w:p>
    <w:p w14:paraId="58599610" w14:textId="77777777" w:rsidR="006E6C22" w:rsidRDefault="006E6C22" w:rsidP="004A2FBF">
      <w:pPr>
        <w:jc w:val="right"/>
      </w:pPr>
    </w:p>
    <w:p w14:paraId="7FDEC870" w14:textId="77777777" w:rsidR="006E6C22" w:rsidRDefault="006E6C22" w:rsidP="004A2FBF">
      <w:pPr>
        <w:jc w:val="right"/>
      </w:pPr>
    </w:p>
    <w:p w14:paraId="20BC6EB8" w14:textId="77777777" w:rsidR="006E6C22" w:rsidRDefault="006E6C22" w:rsidP="004A2FBF">
      <w:pPr>
        <w:jc w:val="right"/>
      </w:pPr>
    </w:p>
    <w:p w14:paraId="77F05066" w14:textId="77777777" w:rsidR="006E6C22" w:rsidRDefault="006E6C22" w:rsidP="004A2FBF">
      <w:pPr>
        <w:jc w:val="right"/>
      </w:pPr>
    </w:p>
    <w:p w14:paraId="22DD477A" w14:textId="77777777" w:rsidR="004A2FBF" w:rsidRPr="00A9412C" w:rsidRDefault="004A2FBF" w:rsidP="004A2FBF">
      <w:pPr>
        <w:jc w:val="right"/>
      </w:pPr>
      <w:r w:rsidRPr="00A9412C">
        <w:t>Tabula Nr.3</w:t>
      </w:r>
    </w:p>
    <w:p w14:paraId="1E0BD2C9" w14:textId="77777777" w:rsidR="004A2FBF" w:rsidRDefault="004A2FBF" w:rsidP="004A2FBF">
      <w:pPr>
        <w:jc w:val="center"/>
        <w:rPr>
          <w:b/>
        </w:rPr>
      </w:pPr>
    </w:p>
    <w:p w14:paraId="46A23D17" w14:textId="77777777" w:rsidR="004A2FBF" w:rsidRDefault="004A2FBF" w:rsidP="004A2FBF">
      <w:pPr>
        <w:jc w:val="center"/>
        <w:rPr>
          <w:b/>
        </w:rPr>
      </w:pPr>
      <w:r w:rsidRPr="00A936A3">
        <w:rPr>
          <w:b/>
        </w:rPr>
        <w:t>Pretendenta piedāvātā pakalpojumu cena visam līguma darbības termiņam</w:t>
      </w:r>
    </w:p>
    <w:p w14:paraId="590E6D8D" w14:textId="77777777" w:rsidR="004A2FBF" w:rsidRDefault="004A2FBF" w:rsidP="004A2FBF">
      <w:pPr>
        <w:jc w:val="center"/>
        <w:rPr>
          <w:b/>
        </w:rPr>
      </w:pPr>
      <w:r w:rsidRPr="00894C46">
        <w:rPr>
          <w:b/>
        </w:rPr>
        <w:t>maršrutu tīkla daļā</w:t>
      </w:r>
      <w:r>
        <w:rPr>
          <w:b/>
        </w:rPr>
        <w:t xml:space="preserve"> „Ludza</w:t>
      </w:r>
      <w:r w:rsidRPr="00E119C2">
        <w:rPr>
          <w:b/>
        </w:rPr>
        <w:t>”</w:t>
      </w:r>
    </w:p>
    <w:p w14:paraId="198D9E08"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4E2D6A52" w14:textId="77777777" w:rsidTr="004A2FBF">
        <w:tc>
          <w:tcPr>
            <w:tcW w:w="1831" w:type="dxa"/>
            <w:vMerge w:val="restart"/>
            <w:shd w:val="clear" w:color="auto" w:fill="auto"/>
            <w:vAlign w:val="center"/>
          </w:tcPr>
          <w:p w14:paraId="68F44A48"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7ED2A0E4" w14:textId="77777777" w:rsidR="004A2FBF" w:rsidRPr="00A9412C" w:rsidRDefault="004A2FBF" w:rsidP="004A2FBF">
            <w:pPr>
              <w:jc w:val="center"/>
            </w:pPr>
            <w:r w:rsidRPr="00A9412C">
              <w:t>1.</w:t>
            </w:r>
          </w:p>
        </w:tc>
        <w:tc>
          <w:tcPr>
            <w:tcW w:w="4505" w:type="dxa"/>
            <w:shd w:val="clear" w:color="auto" w:fill="auto"/>
          </w:tcPr>
          <w:p w14:paraId="71734AE1" w14:textId="77777777" w:rsidR="004A2FBF" w:rsidRPr="00A9412C" w:rsidRDefault="004A2FBF" w:rsidP="004A2FBF">
            <w:r w:rsidRPr="00A9412C">
              <w:t>Nobraukums (km)</w:t>
            </w:r>
          </w:p>
        </w:tc>
        <w:tc>
          <w:tcPr>
            <w:tcW w:w="1592" w:type="dxa"/>
            <w:shd w:val="clear" w:color="auto" w:fill="auto"/>
          </w:tcPr>
          <w:p w14:paraId="6F0C83E9" w14:textId="77777777" w:rsidR="004A2FBF" w:rsidRPr="007936C2" w:rsidRDefault="004A2FBF" w:rsidP="004A2FBF">
            <w:pPr>
              <w:jc w:val="center"/>
            </w:pPr>
            <w:r>
              <w:t>1229393</w:t>
            </w:r>
          </w:p>
        </w:tc>
      </w:tr>
      <w:tr w:rsidR="004A2FBF" w:rsidRPr="00A9412C" w14:paraId="3C894DCC" w14:textId="77777777" w:rsidTr="004A2FBF">
        <w:tc>
          <w:tcPr>
            <w:tcW w:w="1831" w:type="dxa"/>
            <w:vMerge/>
            <w:shd w:val="clear" w:color="auto" w:fill="auto"/>
          </w:tcPr>
          <w:p w14:paraId="3F549C30" w14:textId="77777777" w:rsidR="004A2FBF" w:rsidRPr="00A9412C" w:rsidRDefault="004A2FBF" w:rsidP="004A2FBF">
            <w:pPr>
              <w:jc w:val="center"/>
            </w:pPr>
          </w:p>
        </w:tc>
        <w:tc>
          <w:tcPr>
            <w:tcW w:w="496" w:type="dxa"/>
            <w:shd w:val="clear" w:color="auto" w:fill="auto"/>
          </w:tcPr>
          <w:p w14:paraId="2BF8B375" w14:textId="77777777" w:rsidR="004A2FBF" w:rsidRPr="00A9412C" w:rsidRDefault="004A2FBF" w:rsidP="004A2FBF">
            <w:pPr>
              <w:jc w:val="center"/>
            </w:pPr>
            <w:r w:rsidRPr="00A9412C">
              <w:t>2.</w:t>
            </w:r>
          </w:p>
        </w:tc>
        <w:tc>
          <w:tcPr>
            <w:tcW w:w="4505" w:type="dxa"/>
            <w:shd w:val="clear" w:color="auto" w:fill="auto"/>
          </w:tcPr>
          <w:p w14:paraId="7F09570F" w14:textId="77777777" w:rsidR="004A2FBF" w:rsidRPr="00A9412C" w:rsidRDefault="004A2FBF" w:rsidP="004A2FBF">
            <w:r w:rsidRPr="00A9412C">
              <w:t>Kopējās izmaksas (EUR)</w:t>
            </w:r>
          </w:p>
        </w:tc>
        <w:tc>
          <w:tcPr>
            <w:tcW w:w="1592" w:type="dxa"/>
            <w:shd w:val="clear" w:color="auto" w:fill="auto"/>
          </w:tcPr>
          <w:p w14:paraId="245DC633" w14:textId="77777777" w:rsidR="004A2FBF" w:rsidRPr="007936C2" w:rsidRDefault="004A2FBF" w:rsidP="004A2FBF">
            <w:pPr>
              <w:jc w:val="center"/>
            </w:pPr>
          </w:p>
        </w:tc>
      </w:tr>
      <w:tr w:rsidR="004A2FBF" w:rsidRPr="00A9412C" w14:paraId="655A1817" w14:textId="77777777" w:rsidTr="004A2FBF">
        <w:tc>
          <w:tcPr>
            <w:tcW w:w="1831" w:type="dxa"/>
            <w:vMerge/>
            <w:shd w:val="clear" w:color="auto" w:fill="auto"/>
          </w:tcPr>
          <w:p w14:paraId="7A7A5895" w14:textId="77777777" w:rsidR="004A2FBF" w:rsidRPr="00A9412C" w:rsidRDefault="004A2FBF" w:rsidP="004A2FBF">
            <w:pPr>
              <w:jc w:val="center"/>
            </w:pPr>
          </w:p>
        </w:tc>
        <w:tc>
          <w:tcPr>
            <w:tcW w:w="496" w:type="dxa"/>
            <w:shd w:val="clear" w:color="auto" w:fill="auto"/>
          </w:tcPr>
          <w:p w14:paraId="42A5454A" w14:textId="77777777" w:rsidR="004A2FBF" w:rsidRPr="00A9412C" w:rsidRDefault="004A2FBF" w:rsidP="004A2FBF">
            <w:pPr>
              <w:jc w:val="center"/>
            </w:pPr>
            <w:r w:rsidRPr="00A9412C">
              <w:t>3.</w:t>
            </w:r>
          </w:p>
        </w:tc>
        <w:tc>
          <w:tcPr>
            <w:tcW w:w="4505" w:type="dxa"/>
            <w:shd w:val="clear" w:color="auto" w:fill="auto"/>
          </w:tcPr>
          <w:p w14:paraId="595FF6C8" w14:textId="77777777" w:rsidR="004A2FBF" w:rsidRPr="00A9412C" w:rsidRDefault="004A2FBF" w:rsidP="004A2FBF">
            <w:r w:rsidRPr="00A9412C">
              <w:t>Piedāvātā pakalpojumu cena (EUR/km)</w:t>
            </w:r>
          </w:p>
        </w:tc>
        <w:tc>
          <w:tcPr>
            <w:tcW w:w="1592" w:type="dxa"/>
            <w:shd w:val="clear" w:color="auto" w:fill="auto"/>
          </w:tcPr>
          <w:p w14:paraId="518B3AC2" w14:textId="77777777" w:rsidR="004A2FBF" w:rsidRPr="007936C2" w:rsidRDefault="004A2FBF" w:rsidP="004A2FBF">
            <w:pPr>
              <w:jc w:val="center"/>
            </w:pPr>
          </w:p>
        </w:tc>
      </w:tr>
      <w:tr w:rsidR="004A2FBF" w:rsidRPr="00A9412C" w14:paraId="7DE7C9E1" w14:textId="77777777" w:rsidTr="004A2FBF">
        <w:tc>
          <w:tcPr>
            <w:tcW w:w="1831" w:type="dxa"/>
            <w:vMerge w:val="restart"/>
            <w:shd w:val="clear" w:color="auto" w:fill="auto"/>
            <w:vAlign w:val="center"/>
          </w:tcPr>
          <w:p w14:paraId="4C5B0E9C"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5C4C51DC" w14:textId="77777777" w:rsidR="004A2FBF" w:rsidRPr="00A9412C" w:rsidRDefault="004A2FBF" w:rsidP="004A2FBF">
            <w:pPr>
              <w:jc w:val="center"/>
            </w:pPr>
            <w:r w:rsidRPr="00A9412C">
              <w:t>4.</w:t>
            </w:r>
          </w:p>
        </w:tc>
        <w:tc>
          <w:tcPr>
            <w:tcW w:w="4505" w:type="dxa"/>
            <w:shd w:val="clear" w:color="auto" w:fill="auto"/>
          </w:tcPr>
          <w:p w14:paraId="76ED40EE" w14:textId="77777777" w:rsidR="004A2FBF" w:rsidRPr="00A9412C" w:rsidRDefault="004A2FBF" w:rsidP="004A2FBF">
            <w:r w:rsidRPr="00A9412C">
              <w:t>Nobraukums (km)</w:t>
            </w:r>
          </w:p>
        </w:tc>
        <w:tc>
          <w:tcPr>
            <w:tcW w:w="1592" w:type="dxa"/>
            <w:shd w:val="clear" w:color="auto" w:fill="auto"/>
          </w:tcPr>
          <w:p w14:paraId="06E0ECC4" w14:textId="77777777" w:rsidR="004A2FBF" w:rsidRPr="007936C2" w:rsidRDefault="004A2FBF" w:rsidP="004A2FBF">
            <w:pPr>
              <w:jc w:val="center"/>
            </w:pPr>
            <w:r>
              <w:t>568707</w:t>
            </w:r>
          </w:p>
        </w:tc>
      </w:tr>
      <w:tr w:rsidR="004A2FBF" w:rsidRPr="00A9412C" w14:paraId="3E09FA7C" w14:textId="77777777" w:rsidTr="004A2FBF">
        <w:tc>
          <w:tcPr>
            <w:tcW w:w="1831" w:type="dxa"/>
            <w:vMerge/>
            <w:shd w:val="clear" w:color="auto" w:fill="auto"/>
          </w:tcPr>
          <w:p w14:paraId="4038C329" w14:textId="77777777" w:rsidR="004A2FBF" w:rsidRPr="00A9412C" w:rsidRDefault="004A2FBF" w:rsidP="004A2FBF">
            <w:pPr>
              <w:jc w:val="center"/>
            </w:pPr>
          </w:p>
        </w:tc>
        <w:tc>
          <w:tcPr>
            <w:tcW w:w="496" w:type="dxa"/>
            <w:shd w:val="clear" w:color="auto" w:fill="auto"/>
          </w:tcPr>
          <w:p w14:paraId="5CA3D0A3" w14:textId="77777777" w:rsidR="004A2FBF" w:rsidRPr="00A9412C" w:rsidRDefault="004A2FBF" w:rsidP="004A2FBF">
            <w:pPr>
              <w:jc w:val="center"/>
            </w:pPr>
            <w:r w:rsidRPr="00A9412C">
              <w:t>5.</w:t>
            </w:r>
          </w:p>
        </w:tc>
        <w:tc>
          <w:tcPr>
            <w:tcW w:w="4505" w:type="dxa"/>
            <w:shd w:val="clear" w:color="auto" w:fill="auto"/>
          </w:tcPr>
          <w:p w14:paraId="1387E7C4" w14:textId="77777777" w:rsidR="004A2FBF" w:rsidRPr="00A9412C" w:rsidRDefault="004A2FBF" w:rsidP="004A2FBF">
            <w:r w:rsidRPr="00A9412C">
              <w:t>Kopējās izmaksas (EUR)</w:t>
            </w:r>
          </w:p>
        </w:tc>
        <w:tc>
          <w:tcPr>
            <w:tcW w:w="1592" w:type="dxa"/>
            <w:shd w:val="clear" w:color="auto" w:fill="auto"/>
          </w:tcPr>
          <w:p w14:paraId="5FD308EB" w14:textId="77777777" w:rsidR="004A2FBF" w:rsidRPr="00A9412C" w:rsidRDefault="004A2FBF" w:rsidP="004A2FBF">
            <w:pPr>
              <w:jc w:val="center"/>
            </w:pPr>
          </w:p>
        </w:tc>
      </w:tr>
      <w:tr w:rsidR="004A2FBF" w:rsidRPr="00A9412C" w14:paraId="0719C569" w14:textId="77777777" w:rsidTr="004A2FBF">
        <w:tc>
          <w:tcPr>
            <w:tcW w:w="1831" w:type="dxa"/>
            <w:vMerge/>
            <w:shd w:val="clear" w:color="auto" w:fill="auto"/>
          </w:tcPr>
          <w:p w14:paraId="1FDB3C18" w14:textId="77777777" w:rsidR="004A2FBF" w:rsidRPr="00A9412C" w:rsidRDefault="004A2FBF" w:rsidP="004A2FBF">
            <w:pPr>
              <w:jc w:val="center"/>
            </w:pPr>
          </w:p>
        </w:tc>
        <w:tc>
          <w:tcPr>
            <w:tcW w:w="496" w:type="dxa"/>
            <w:shd w:val="clear" w:color="auto" w:fill="auto"/>
          </w:tcPr>
          <w:p w14:paraId="389D1E6A" w14:textId="77777777" w:rsidR="004A2FBF" w:rsidRPr="00A9412C" w:rsidRDefault="004A2FBF" w:rsidP="004A2FBF">
            <w:pPr>
              <w:jc w:val="center"/>
            </w:pPr>
            <w:r w:rsidRPr="00A9412C">
              <w:t>6.</w:t>
            </w:r>
          </w:p>
        </w:tc>
        <w:tc>
          <w:tcPr>
            <w:tcW w:w="4505" w:type="dxa"/>
            <w:shd w:val="clear" w:color="auto" w:fill="auto"/>
          </w:tcPr>
          <w:p w14:paraId="7EA49D19" w14:textId="77777777" w:rsidR="004A2FBF" w:rsidRPr="00A9412C" w:rsidRDefault="004A2FBF" w:rsidP="004A2FBF">
            <w:r w:rsidRPr="00A9412C">
              <w:t>Piedāvātā pakalpojumu cena (EUR/km)</w:t>
            </w:r>
          </w:p>
        </w:tc>
        <w:tc>
          <w:tcPr>
            <w:tcW w:w="1592" w:type="dxa"/>
            <w:shd w:val="clear" w:color="auto" w:fill="auto"/>
          </w:tcPr>
          <w:p w14:paraId="0C2BCB0F" w14:textId="77777777" w:rsidR="004A2FBF" w:rsidRPr="00A9412C" w:rsidRDefault="004A2FBF" w:rsidP="004A2FBF">
            <w:pPr>
              <w:jc w:val="center"/>
            </w:pPr>
          </w:p>
        </w:tc>
      </w:tr>
      <w:tr w:rsidR="004A2FBF" w:rsidRPr="00A9412C" w14:paraId="76342562" w14:textId="77777777" w:rsidTr="004A2FBF">
        <w:tc>
          <w:tcPr>
            <w:tcW w:w="1831" w:type="dxa"/>
            <w:shd w:val="clear" w:color="auto" w:fill="auto"/>
            <w:vAlign w:val="center"/>
          </w:tcPr>
          <w:p w14:paraId="02B70126" w14:textId="77777777" w:rsidR="004A2FBF" w:rsidRPr="00A9412C" w:rsidRDefault="004A2FBF" w:rsidP="004A2FBF">
            <w:pPr>
              <w:jc w:val="center"/>
              <w:rPr>
                <w:b/>
                <w:bCs/>
              </w:rPr>
            </w:pPr>
            <w:r w:rsidRPr="00A9412C">
              <w:rPr>
                <w:b/>
                <w:bCs/>
              </w:rPr>
              <w:t>PC</w:t>
            </w:r>
          </w:p>
        </w:tc>
        <w:tc>
          <w:tcPr>
            <w:tcW w:w="496" w:type="dxa"/>
            <w:shd w:val="clear" w:color="auto" w:fill="auto"/>
          </w:tcPr>
          <w:p w14:paraId="41B3C487" w14:textId="77777777" w:rsidR="004A2FBF" w:rsidRPr="00A9412C" w:rsidRDefault="004A2FBF" w:rsidP="004A2FBF">
            <w:pPr>
              <w:jc w:val="center"/>
            </w:pPr>
          </w:p>
        </w:tc>
        <w:tc>
          <w:tcPr>
            <w:tcW w:w="4505" w:type="dxa"/>
            <w:shd w:val="clear" w:color="auto" w:fill="auto"/>
          </w:tcPr>
          <w:p w14:paraId="288751F4" w14:textId="77777777" w:rsidR="004A2FBF" w:rsidRPr="00A9412C" w:rsidRDefault="004A2FBF" w:rsidP="004A2FBF">
            <w:r w:rsidRPr="00A9412C">
              <w:t>((3.rinda x 1.rinda) + (6.rinda x 4.rinda)) / (1.rinda + 4.rinda) (EUR/km)</w:t>
            </w:r>
          </w:p>
        </w:tc>
        <w:tc>
          <w:tcPr>
            <w:tcW w:w="1592" w:type="dxa"/>
            <w:shd w:val="clear" w:color="auto" w:fill="auto"/>
          </w:tcPr>
          <w:p w14:paraId="6A5FBF20" w14:textId="77777777" w:rsidR="004A2FBF" w:rsidRPr="00A9412C" w:rsidRDefault="004A2FBF" w:rsidP="004A2FBF">
            <w:pPr>
              <w:jc w:val="center"/>
            </w:pPr>
          </w:p>
        </w:tc>
      </w:tr>
    </w:tbl>
    <w:p w14:paraId="498B1CFB" w14:textId="77777777" w:rsidR="004A2FBF" w:rsidRDefault="004A2FBF" w:rsidP="004A2FBF">
      <w:pPr>
        <w:jc w:val="right"/>
      </w:pPr>
    </w:p>
    <w:p w14:paraId="78E3B71A" w14:textId="77777777" w:rsidR="004A2FBF" w:rsidRDefault="004A2FBF" w:rsidP="004A2FBF">
      <w:pPr>
        <w:jc w:val="right"/>
      </w:pPr>
    </w:p>
    <w:p w14:paraId="52F44C31" w14:textId="77777777" w:rsidR="004A2FBF" w:rsidRPr="00A9412C" w:rsidRDefault="004A2FBF" w:rsidP="004A2FBF">
      <w:pPr>
        <w:jc w:val="right"/>
      </w:pPr>
      <w:r w:rsidRPr="00A9412C">
        <w:t>Tabula Nr.3</w:t>
      </w:r>
    </w:p>
    <w:p w14:paraId="011BD570" w14:textId="77777777" w:rsidR="004A2FBF" w:rsidRDefault="004A2FBF" w:rsidP="004A2FBF">
      <w:pPr>
        <w:jc w:val="center"/>
        <w:rPr>
          <w:b/>
        </w:rPr>
      </w:pPr>
    </w:p>
    <w:p w14:paraId="23D7D0CD" w14:textId="77777777" w:rsidR="004A2FBF" w:rsidRDefault="004A2FBF" w:rsidP="004A2FBF">
      <w:pPr>
        <w:jc w:val="center"/>
        <w:rPr>
          <w:b/>
        </w:rPr>
      </w:pPr>
      <w:r w:rsidRPr="00A936A3">
        <w:rPr>
          <w:b/>
        </w:rPr>
        <w:t>Pretendenta piedāvātā pakalpojumu cena visam līguma darbības termiņam</w:t>
      </w:r>
    </w:p>
    <w:p w14:paraId="29721B45" w14:textId="77777777" w:rsidR="004A2FBF" w:rsidRDefault="004A2FBF" w:rsidP="004A2FBF">
      <w:pPr>
        <w:jc w:val="center"/>
        <w:rPr>
          <w:b/>
        </w:rPr>
      </w:pPr>
      <w:r w:rsidRPr="00894C46">
        <w:rPr>
          <w:b/>
        </w:rPr>
        <w:t>maršrutu tīkla daļā</w:t>
      </w:r>
      <w:r>
        <w:rPr>
          <w:b/>
        </w:rPr>
        <w:t xml:space="preserve"> „Madona</w:t>
      </w:r>
      <w:r w:rsidRPr="00E119C2">
        <w:rPr>
          <w:b/>
        </w:rPr>
        <w:t>”</w:t>
      </w:r>
    </w:p>
    <w:p w14:paraId="198D0065"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07F8BCBC" w14:textId="77777777" w:rsidTr="004A2FBF">
        <w:tc>
          <w:tcPr>
            <w:tcW w:w="1831" w:type="dxa"/>
            <w:vMerge w:val="restart"/>
            <w:shd w:val="clear" w:color="auto" w:fill="auto"/>
            <w:vAlign w:val="center"/>
          </w:tcPr>
          <w:p w14:paraId="5154E81D"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41597252" w14:textId="77777777" w:rsidR="004A2FBF" w:rsidRPr="00A9412C" w:rsidRDefault="004A2FBF" w:rsidP="004A2FBF">
            <w:pPr>
              <w:jc w:val="center"/>
            </w:pPr>
            <w:r w:rsidRPr="00A9412C">
              <w:t>1.</w:t>
            </w:r>
          </w:p>
        </w:tc>
        <w:tc>
          <w:tcPr>
            <w:tcW w:w="4505" w:type="dxa"/>
            <w:shd w:val="clear" w:color="auto" w:fill="auto"/>
          </w:tcPr>
          <w:p w14:paraId="1F83846A" w14:textId="77777777" w:rsidR="004A2FBF" w:rsidRPr="00A9412C" w:rsidRDefault="004A2FBF" w:rsidP="004A2FBF">
            <w:r w:rsidRPr="00A9412C">
              <w:t>Nobraukums (km)</w:t>
            </w:r>
          </w:p>
        </w:tc>
        <w:tc>
          <w:tcPr>
            <w:tcW w:w="1592" w:type="dxa"/>
            <w:shd w:val="clear" w:color="auto" w:fill="auto"/>
          </w:tcPr>
          <w:p w14:paraId="137B9B12" w14:textId="64D0BB0B" w:rsidR="004A2FBF" w:rsidRPr="007936C2" w:rsidRDefault="004D02AF" w:rsidP="004A2FBF">
            <w:pPr>
              <w:jc w:val="center"/>
            </w:pPr>
            <w:r>
              <w:t>3475188</w:t>
            </w:r>
          </w:p>
        </w:tc>
      </w:tr>
      <w:tr w:rsidR="004A2FBF" w:rsidRPr="00A9412C" w14:paraId="11676513" w14:textId="77777777" w:rsidTr="004A2FBF">
        <w:tc>
          <w:tcPr>
            <w:tcW w:w="1831" w:type="dxa"/>
            <w:vMerge/>
            <w:shd w:val="clear" w:color="auto" w:fill="auto"/>
          </w:tcPr>
          <w:p w14:paraId="6C6D3ECD" w14:textId="77777777" w:rsidR="004A2FBF" w:rsidRPr="00A9412C" w:rsidRDefault="004A2FBF" w:rsidP="004A2FBF">
            <w:pPr>
              <w:jc w:val="center"/>
            </w:pPr>
          </w:p>
        </w:tc>
        <w:tc>
          <w:tcPr>
            <w:tcW w:w="496" w:type="dxa"/>
            <w:shd w:val="clear" w:color="auto" w:fill="auto"/>
          </w:tcPr>
          <w:p w14:paraId="360F3BC1" w14:textId="77777777" w:rsidR="004A2FBF" w:rsidRPr="00A9412C" w:rsidRDefault="004A2FBF" w:rsidP="004A2FBF">
            <w:pPr>
              <w:jc w:val="center"/>
            </w:pPr>
            <w:r w:rsidRPr="00A9412C">
              <w:t>2.</w:t>
            </w:r>
          </w:p>
        </w:tc>
        <w:tc>
          <w:tcPr>
            <w:tcW w:w="4505" w:type="dxa"/>
            <w:shd w:val="clear" w:color="auto" w:fill="auto"/>
          </w:tcPr>
          <w:p w14:paraId="01742991" w14:textId="77777777" w:rsidR="004A2FBF" w:rsidRPr="00A9412C" w:rsidRDefault="004A2FBF" w:rsidP="004A2FBF">
            <w:r w:rsidRPr="00A9412C">
              <w:t>Kopējās izmaksas (EUR)</w:t>
            </w:r>
          </w:p>
        </w:tc>
        <w:tc>
          <w:tcPr>
            <w:tcW w:w="1592" w:type="dxa"/>
            <w:shd w:val="clear" w:color="auto" w:fill="auto"/>
          </w:tcPr>
          <w:p w14:paraId="606B59F8" w14:textId="77777777" w:rsidR="004A2FBF" w:rsidRPr="007936C2" w:rsidRDefault="004A2FBF" w:rsidP="004A2FBF">
            <w:pPr>
              <w:jc w:val="center"/>
            </w:pPr>
          </w:p>
        </w:tc>
      </w:tr>
      <w:tr w:rsidR="004A2FBF" w:rsidRPr="00A9412C" w14:paraId="47A1DC91" w14:textId="77777777" w:rsidTr="004A2FBF">
        <w:tc>
          <w:tcPr>
            <w:tcW w:w="1831" w:type="dxa"/>
            <w:vMerge/>
            <w:shd w:val="clear" w:color="auto" w:fill="auto"/>
          </w:tcPr>
          <w:p w14:paraId="469D5102" w14:textId="77777777" w:rsidR="004A2FBF" w:rsidRPr="00A9412C" w:rsidRDefault="004A2FBF" w:rsidP="004A2FBF">
            <w:pPr>
              <w:jc w:val="center"/>
            </w:pPr>
          </w:p>
        </w:tc>
        <w:tc>
          <w:tcPr>
            <w:tcW w:w="496" w:type="dxa"/>
            <w:shd w:val="clear" w:color="auto" w:fill="auto"/>
          </w:tcPr>
          <w:p w14:paraId="1C39A207" w14:textId="77777777" w:rsidR="004A2FBF" w:rsidRPr="00A9412C" w:rsidRDefault="004A2FBF" w:rsidP="004A2FBF">
            <w:pPr>
              <w:jc w:val="center"/>
            </w:pPr>
            <w:r w:rsidRPr="00A9412C">
              <w:t>3.</w:t>
            </w:r>
          </w:p>
        </w:tc>
        <w:tc>
          <w:tcPr>
            <w:tcW w:w="4505" w:type="dxa"/>
            <w:shd w:val="clear" w:color="auto" w:fill="auto"/>
          </w:tcPr>
          <w:p w14:paraId="6A09BA63" w14:textId="77777777" w:rsidR="004A2FBF" w:rsidRPr="00A9412C" w:rsidRDefault="004A2FBF" w:rsidP="004A2FBF">
            <w:r w:rsidRPr="00A9412C">
              <w:t>Piedāvātā pakalpojumu cena (EUR/km)</w:t>
            </w:r>
          </w:p>
        </w:tc>
        <w:tc>
          <w:tcPr>
            <w:tcW w:w="1592" w:type="dxa"/>
            <w:shd w:val="clear" w:color="auto" w:fill="auto"/>
          </w:tcPr>
          <w:p w14:paraId="12404B9F" w14:textId="77777777" w:rsidR="004A2FBF" w:rsidRPr="007936C2" w:rsidRDefault="004A2FBF" w:rsidP="004A2FBF">
            <w:pPr>
              <w:jc w:val="center"/>
            </w:pPr>
          </w:p>
        </w:tc>
      </w:tr>
      <w:tr w:rsidR="004A2FBF" w:rsidRPr="00A9412C" w14:paraId="7D3AE956" w14:textId="77777777" w:rsidTr="004A2FBF">
        <w:tc>
          <w:tcPr>
            <w:tcW w:w="1831" w:type="dxa"/>
            <w:vMerge w:val="restart"/>
            <w:shd w:val="clear" w:color="auto" w:fill="auto"/>
            <w:vAlign w:val="center"/>
          </w:tcPr>
          <w:p w14:paraId="27977D4B"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79AE7F2F" w14:textId="77777777" w:rsidR="004A2FBF" w:rsidRPr="00A9412C" w:rsidRDefault="004A2FBF" w:rsidP="004A2FBF">
            <w:pPr>
              <w:jc w:val="center"/>
            </w:pPr>
            <w:r w:rsidRPr="00A9412C">
              <w:t>4.</w:t>
            </w:r>
          </w:p>
        </w:tc>
        <w:tc>
          <w:tcPr>
            <w:tcW w:w="4505" w:type="dxa"/>
            <w:shd w:val="clear" w:color="auto" w:fill="auto"/>
          </w:tcPr>
          <w:p w14:paraId="36521F38" w14:textId="77777777" w:rsidR="004A2FBF" w:rsidRPr="00A9412C" w:rsidRDefault="004A2FBF" w:rsidP="004A2FBF">
            <w:r w:rsidRPr="00A9412C">
              <w:t>Nobraukums (km)</w:t>
            </w:r>
          </w:p>
        </w:tc>
        <w:tc>
          <w:tcPr>
            <w:tcW w:w="1592" w:type="dxa"/>
            <w:shd w:val="clear" w:color="auto" w:fill="auto"/>
          </w:tcPr>
          <w:p w14:paraId="0784659D" w14:textId="448D385A" w:rsidR="004A2FBF" w:rsidRPr="007936C2" w:rsidRDefault="004D02AF" w:rsidP="004A2FBF">
            <w:pPr>
              <w:jc w:val="center"/>
            </w:pPr>
            <w:r>
              <w:t>1771806</w:t>
            </w:r>
          </w:p>
        </w:tc>
      </w:tr>
      <w:tr w:rsidR="004A2FBF" w:rsidRPr="00A9412C" w14:paraId="379CED33" w14:textId="77777777" w:rsidTr="004A2FBF">
        <w:tc>
          <w:tcPr>
            <w:tcW w:w="1831" w:type="dxa"/>
            <w:vMerge/>
            <w:shd w:val="clear" w:color="auto" w:fill="auto"/>
          </w:tcPr>
          <w:p w14:paraId="58167603" w14:textId="77777777" w:rsidR="004A2FBF" w:rsidRPr="00A9412C" w:rsidRDefault="004A2FBF" w:rsidP="004A2FBF">
            <w:pPr>
              <w:jc w:val="center"/>
            </w:pPr>
          </w:p>
        </w:tc>
        <w:tc>
          <w:tcPr>
            <w:tcW w:w="496" w:type="dxa"/>
            <w:shd w:val="clear" w:color="auto" w:fill="auto"/>
          </w:tcPr>
          <w:p w14:paraId="70BA2EF9" w14:textId="77777777" w:rsidR="004A2FBF" w:rsidRPr="00A9412C" w:rsidRDefault="004A2FBF" w:rsidP="004A2FBF">
            <w:pPr>
              <w:jc w:val="center"/>
            </w:pPr>
            <w:r w:rsidRPr="00A9412C">
              <w:t>5.</w:t>
            </w:r>
          </w:p>
        </w:tc>
        <w:tc>
          <w:tcPr>
            <w:tcW w:w="4505" w:type="dxa"/>
            <w:shd w:val="clear" w:color="auto" w:fill="auto"/>
          </w:tcPr>
          <w:p w14:paraId="31A8F726" w14:textId="77777777" w:rsidR="004A2FBF" w:rsidRPr="00A9412C" w:rsidRDefault="004A2FBF" w:rsidP="004A2FBF">
            <w:r w:rsidRPr="00A9412C">
              <w:t>Kopējās izmaksas (EUR)</w:t>
            </w:r>
          </w:p>
        </w:tc>
        <w:tc>
          <w:tcPr>
            <w:tcW w:w="1592" w:type="dxa"/>
            <w:shd w:val="clear" w:color="auto" w:fill="auto"/>
          </w:tcPr>
          <w:p w14:paraId="3A1E4DD6" w14:textId="77777777" w:rsidR="004A2FBF" w:rsidRPr="00A9412C" w:rsidRDefault="004A2FBF" w:rsidP="004A2FBF">
            <w:pPr>
              <w:jc w:val="center"/>
            </w:pPr>
          </w:p>
        </w:tc>
      </w:tr>
      <w:tr w:rsidR="004A2FBF" w:rsidRPr="00A9412C" w14:paraId="49AF0D30" w14:textId="77777777" w:rsidTr="004A2FBF">
        <w:tc>
          <w:tcPr>
            <w:tcW w:w="1831" w:type="dxa"/>
            <w:vMerge/>
            <w:shd w:val="clear" w:color="auto" w:fill="auto"/>
          </w:tcPr>
          <w:p w14:paraId="1A448AEE" w14:textId="77777777" w:rsidR="004A2FBF" w:rsidRPr="00A9412C" w:rsidRDefault="004A2FBF" w:rsidP="004A2FBF">
            <w:pPr>
              <w:jc w:val="center"/>
            </w:pPr>
          </w:p>
        </w:tc>
        <w:tc>
          <w:tcPr>
            <w:tcW w:w="496" w:type="dxa"/>
            <w:shd w:val="clear" w:color="auto" w:fill="auto"/>
          </w:tcPr>
          <w:p w14:paraId="5292984A" w14:textId="77777777" w:rsidR="004A2FBF" w:rsidRPr="00A9412C" w:rsidRDefault="004A2FBF" w:rsidP="004A2FBF">
            <w:pPr>
              <w:jc w:val="center"/>
            </w:pPr>
            <w:r w:rsidRPr="00A9412C">
              <w:t>6.</w:t>
            </w:r>
          </w:p>
        </w:tc>
        <w:tc>
          <w:tcPr>
            <w:tcW w:w="4505" w:type="dxa"/>
            <w:shd w:val="clear" w:color="auto" w:fill="auto"/>
          </w:tcPr>
          <w:p w14:paraId="5CE921D4" w14:textId="77777777" w:rsidR="004A2FBF" w:rsidRPr="00A9412C" w:rsidRDefault="004A2FBF" w:rsidP="004A2FBF">
            <w:r w:rsidRPr="00A9412C">
              <w:t>Piedāvātā pakalpojumu cena (EUR/km)</w:t>
            </w:r>
          </w:p>
        </w:tc>
        <w:tc>
          <w:tcPr>
            <w:tcW w:w="1592" w:type="dxa"/>
            <w:shd w:val="clear" w:color="auto" w:fill="auto"/>
          </w:tcPr>
          <w:p w14:paraId="76C39EC6" w14:textId="77777777" w:rsidR="004A2FBF" w:rsidRPr="00A9412C" w:rsidRDefault="004A2FBF" w:rsidP="004A2FBF">
            <w:pPr>
              <w:jc w:val="center"/>
            </w:pPr>
          </w:p>
        </w:tc>
      </w:tr>
      <w:tr w:rsidR="004A2FBF" w:rsidRPr="00A9412C" w14:paraId="77204E06" w14:textId="77777777" w:rsidTr="004A2FBF">
        <w:tc>
          <w:tcPr>
            <w:tcW w:w="1831" w:type="dxa"/>
            <w:shd w:val="clear" w:color="auto" w:fill="auto"/>
            <w:vAlign w:val="center"/>
          </w:tcPr>
          <w:p w14:paraId="5B99BCA2" w14:textId="77777777" w:rsidR="004A2FBF" w:rsidRPr="00A9412C" w:rsidRDefault="004A2FBF" w:rsidP="004A2FBF">
            <w:pPr>
              <w:jc w:val="center"/>
              <w:rPr>
                <w:b/>
                <w:bCs/>
              </w:rPr>
            </w:pPr>
            <w:r w:rsidRPr="00A9412C">
              <w:rPr>
                <w:b/>
                <w:bCs/>
              </w:rPr>
              <w:t>PC</w:t>
            </w:r>
          </w:p>
        </w:tc>
        <w:tc>
          <w:tcPr>
            <w:tcW w:w="496" w:type="dxa"/>
            <w:shd w:val="clear" w:color="auto" w:fill="auto"/>
          </w:tcPr>
          <w:p w14:paraId="33E676A8" w14:textId="77777777" w:rsidR="004A2FBF" w:rsidRPr="00A9412C" w:rsidRDefault="004A2FBF" w:rsidP="004A2FBF">
            <w:pPr>
              <w:jc w:val="center"/>
            </w:pPr>
          </w:p>
        </w:tc>
        <w:tc>
          <w:tcPr>
            <w:tcW w:w="4505" w:type="dxa"/>
            <w:shd w:val="clear" w:color="auto" w:fill="auto"/>
          </w:tcPr>
          <w:p w14:paraId="2B62E2C6" w14:textId="77777777" w:rsidR="004A2FBF" w:rsidRPr="00A9412C" w:rsidRDefault="004A2FBF" w:rsidP="004A2FBF">
            <w:r w:rsidRPr="00A9412C">
              <w:t>((3.rinda x 1.rinda) + (6.rinda x 4.rinda)) / (1.rinda + 4.rinda) (EUR/km)</w:t>
            </w:r>
          </w:p>
        </w:tc>
        <w:tc>
          <w:tcPr>
            <w:tcW w:w="1592" w:type="dxa"/>
            <w:shd w:val="clear" w:color="auto" w:fill="auto"/>
          </w:tcPr>
          <w:p w14:paraId="0BA2944F" w14:textId="77777777" w:rsidR="004A2FBF" w:rsidRPr="00A9412C" w:rsidRDefault="004A2FBF" w:rsidP="004A2FBF">
            <w:pPr>
              <w:jc w:val="center"/>
            </w:pPr>
          </w:p>
        </w:tc>
      </w:tr>
    </w:tbl>
    <w:p w14:paraId="2D5E2648" w14:textId="77777777" w:rsidR="004A2FBF" w:rsidRDefault="004A2FBF" w:rsidP="004A2FBF">
      <w:pPr>
        <w:jc w:val="right"/>
      </w:pPr>
    </w:p>
    <w:p w14:paraId="0FEF536E" w14:textId="77777777" w:rsidR="004A2FBF" w:rsidRDefault="004A2FBF" w:rsidP="004A2FBF">
      <w:pPr>
        <w:jc w:val="right"/>
      </w:pPr>
    </w:p>
    <w:p w14:paraId="6B604A12" w14:textId="77777777" w:rsidR="004A2FBF" w:rsidRPr="00A9412C" w:rsidRDefault="004A2FBF" w:rsidP="004A2FBF">
      <w:pPr>
        <w:jc w:val="right"/>
      </w:pPr>
      <w:r w:rsidRPr="00A9412C">
        <w:t>Tabula Nr.3</w:t>
      </w:r>
    </w:p>
    <w:p w14:paraId="68068DB2" w14:textId="77777777" w:rsidR="004A2FBF" w:rsidRDefault="004A2FBF" w:rsidP="004A2FBF">
      <w:pPr>
        <w:jc w:val="center"/>
        <w:rPr>
          <w:b/>
        </w:rPr>
      </w:pPr>
    </w:p>
    <w:p w14:paraId="5E76DAED" w14:textId="77777777" w:rsidR="004A2FBF" w:rsidRDefault="004A2FBF" w:rsidP="004A2FBF">
      <w:pPr>
        <w:jc w:val="center"/>
        <w:rPr>
          <w:b/>
        </w:rPr>
      </w:pPr>
      <w:r w:rsidRPr="00A936A3">
        <w:rPr>
          <w:b/>
        </w:rPr>
        <w:t>Pretendenta piedāvātā pakalpojumu cena visam līguma darbības termiņam</w:t>
      </w:r>
    </w:p>
    <w:p w14:paraId="10B99A34" w14:textId="77777777" w:rsidR="004A2FBF" w:rsidRDefault="004A2FBF" w:rsidP="004A2FBF">
      <w:pPr>
        <w:jc w:val="center"/>
        <w:rPr>
          <w:b/>
        </w:rPr>
      </w:pPr>
      <w:r w:rsidRPr="00894C46">
        <w:rPr>
          <w:b/>
        </w:rPr>
        <w:t>maršrutu tīkla daļā</w:t>
      </w:r>
      <w:r>
        <w:rPr>
          <w:b/>
        </w:rPr>
        <w:t xml:space="preserve"> „Preiļi</w:t>
      </w:r>
      <w:r w:rsidRPr="00E119C2">
        <w:rPr>
          <w:b/>
        </w:rPr>
        <w:t>”</w:t>
      </w:r>
    </w:p>
    <w:p w14:paraId="3B5D8A24"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78AFEBEA" w14:textId="77777777" w:rsidTr="004A2FBF">
        <w:tc>
          <w:tcPr>
            <w:tcW w:w="1831" w:type="dxa"/>
            <w:vMerge w:val="restart"/>
            <w:shd w:val="clear" w:color="auto" w:fill="auto"/>
            <w:vAlign w:val="center"/>
          </w:tcPr>
          <w:p w14:paraId="0E896B56"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48E77711" w14:textId="77777777" w:rsidR="004A2FBF" w:rsidRPr="00A9412C" w:rsidRDefault="004A2FBF" w:rsidP="004A2FBF">
            <w:pPr>
              <w:jc w:val="center"/>
            </w:pPr>
            <w:r w:rsidRPr="00A9412C">
              <w:t>1.</w:t>
            </w:r>
          </w:p>
        </w:tc>
        <w:tc>
          <w:tcPr>
            <w:tcW w:w="4505" w:type="dxa"/>
            <w:shd w:val="clear" w:color="auto" w:fill="auto"/>
          </w:tcPr>
          <w:p w14:paraId="72CFA32F" w14:textId="77777777" w:rsidR="004A2FBF" w:rsidRPr="00A9412C" w:rsidRDefault="004A2FBF" w:rsidP="004A2FBF">
            <w:r w:rsidRPr="00A9412C">
              <w:t>Nobraukums (km)</w:t>
            </w:r>
          </w:p>
        </w:tc>
        <w:tc>
          <w:tcPr>
            <w:tcW w:w="1592" w:type="dxa"/>
            <w:shd w:val="clear" w:color="auto" w:fill="auto"/>
          </w:tcPr>
          <w:p w14:paraId="22B44460" w14:textId="77777777" w:rsidR="004A2FBF" w:rsidRPr="00DC68C8" w:rsidRDefault="004A2FBF" w:rsidP="004A2FBF">
            <w:pPr>
              <w:jc w:val="center"/>
            </w:pPr>
            <w:r>
              <w:t>1418861</w:t>
            </w:r>
          </w:p>
        </w:tc>
      </w:tr>
      <w:tr w:rsidR="004A2FBF" w:rsidRPr="00A9412C" w14:paraId="4D6E18D1" w14:textId="77777777" w:rsidTr="004A2FBF">
        <w:tc>
          <w:tcPr>
            <w:tcW w:w="1831" w:type="dxa"/>
            <w:vMerge/>
            <w:shd w:val="clear" w:color="auto" w:fill="auto"/>
          </w:tcPr>
          <w:p w14:paraId="0FFA766F" w14:textId="77777777" w:rsidR="004A2FBF" w:rsidRPr="00A9412C" w:rsidRDefault="004A2FBF" w:rsidP="004A2FBF">
            <w:pPr>
              <w:jc w:val="center"/>
            </w:pPr>
          </w:p>
        </w:tc>
        <w:tc>
          <w:tcPr>
            <w:tcW w:w="496" w:type="dxa"/>
            <w:shd w:val="clear" w:color="auto" w:fill="auto"/>
          </w:tcPr>
          <w:p w14:paraId="169E2EB5" w14:textId="77777777" w:rsidR="004A2FBF" w:rsidRPr="00A9412C" w:rsidRDefault="004A2FBF" w:rsidP="004A2FBF">
            <w:pPr>
              <w:jc w:val="center"/>
            </w:pPr>
            <w:r w:rsidRPr="00A9412C">
              <w:t>2.</w:t>
            </w:r>
          </w:p>
        </w:tc>
        <w:tc>
          <w:tcPr>
            <w:tcW w:w="4505" w:type="dxa"/>
            <w:shd w:val="clear" w:color="auto" w:fill="auto"/>
          </w:tcPr>
          <w:p w14:paraId="4D7299F0" w14:textId="77777777" w:rsidR="004A2FBF" w:rsidRPr="00A9412C" w:rsidRDefault="004A2FBF" w:rsidP="004A2FBF">
            <w:r w:rsidRPr="00A9412C">
              <w:t>Kopējās izmaksas (EUR)</w:t>
            </w:r>
          </w:p>
        </w:tc>
        <w:tc>
          <w:tcPr>
            <w:tcW w:w="1592" w:type="dxa"/>
            <w:shd w:val="clear" w:color="auto" w:fill="auto"/>
          </w:tcPr>
          <w:p w14:paraId="40887144" w14:textId="77777777" w:rsidR="004A2FBF" w:rsidRPr="00DC68C8" w:rsidRDefault="004A2FBF" w:rsidP="004A2FBF">
            <w:pPr>
              <w:jc w:val="center"/>
            </w:pPr>
          </w:p>
        </w:tc>
      </w:tr>
      <w:tr w:rsidR="004A2FBF" w:rsidRPr="00A9412C" w14:paraId="7FD65D2C" w14:textId="77777777" w:rsidTr="004A2FBF">
        <w:tc>
          <w:tcPr>
            <w:tcW w:w="1831" w:type="dxa"/>
            <w:vMerge/>
            <w:shd w:val="clear" w:color="auto" w:fill="auto"/>
          </w:tcPr>
          <w:p w14:paraId="13BADEF9" w14:textId="77777777" w:rsidR="004A2FBF" w:rsidRPr="00A9412C" w:rsidRDefault="004A2FBF" w:rsidP="004A2FBF">
            <w:pPr>
              <w:jc w:val="center"/>
            </w:pPr>
          </w:p>
        </w:tc>
        <w:tc>
          <w:tcPr>
            <w:tcW w:w="496" w:type="dxa"/>
            <w:shd w:val="clear" w:color="auto" w:fill="auto"/>
          </w:tcPr>
          <w:p w14:paraId="0308B028" w14:textId="77777777" w:rsidR="004A2FBF" w:rsidRPr="00A9412C" w:rsidRDefault="004A2FBF" w:rsidP="004A2FBF">
            <w:pPr>
              <w:jc w:val="center"/>
            </w:pPr>
            <w:r w:rsidRPr="00A9412C">
              <w:t>3.</w:t>
            </w:r>
          </w:p>
        </w:tc>
        <w:tc>
          <w:tcPr>
            <w:tcW w:w="4505" w:type="dxa"/>
            <w:shd w:val="clear" w:color="auto" w:fill="auto"/>
          </w:tcPr>
          <w:p w14:paraId="7F5A9CC2" w14:textId="77777777" w:rsidR="004A2FBF" w:rsidRPr="00A9412C" w:rsidRDefault="004A2FBF" w:rsidP="004A2FBF">
            <w:r w:rsidRPr="00A9412C">
              <w:t>Piedāvātā pakalpojumu cena (EUR/km)</w:t>
            </w:r>
          </w:p>
        </w:tc>
        <w:tc>
          <w:tcPr>
            <w:tcW w:w="1592" w:type="dxa"/>
            <w:shd w:val="clear" w:color="auto" w:fill="auto"/>
          </w:tcPr>
          <w:p w14:paraId="523CC174" w14:textId="77777777" w:rsidR="004A2FBF" w:rsidRPr="00DC68C8" w:rsidRDefault="004A2FBF" w:rsidP="004A2FBF">
            <w:pPr>
              <w:jc w:val="center"/>
            </w:pPr>
          </w:p>
        </w:tc>
      </w:tr>
      <w:tr w:rsidR="004A2FBF" w:rsidRPr="00A9412C" w14:paraId="32B5EC8B" w14:textId="77777777" w:rsidTr="004A2FBF">
        <w:tc>
          <w:tcPr>
            <w:tcW w:w="1831" w:type="dxa"/>
            <w:vMerge w:val="restart"/>
            <w:shd w:val="clear" w:color="auto" w:fill="auto"/>
            <w:vAlign w:val="center"/>
          </w:tcPr>
          <w:p w14:paraId="5DC15F9D"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5E7DE2F9" w14:textId="77777777" w:rsidR="004A2FBF" w:rsidRPr="00A9412C" w:rsidRDefault="004A2FBF" w:rsidP="004A2FBF">
            <w:pPr>
              <w:jc w:val="center"/>
            </w:pPr>
            <w:r w:rsidRPr="00A9412C">
              <w:t>4.</w:t>
            </w:r>
          </w:p>
        </w:tc>
        <w:tc>
          <w:tcPr>
            <w:tcW w:w="4505" w:type="dxa"/>
            <w:shd w:val="clear" w:color="auto" w:fill="auto"/>
          </w:tcPr>
          <w:p w14:paraId="1E795B9A" w14:textId="77777777" w:rsidR="004A2FBF" w:rsidRPr="00A9412C" w:rsidRDefault="004A2FBF" w:rsidP="004A2FBF">
            <w:r w:rsidRPr="00A9412C">
              <w:t>Nobraukums (km)</w:t>
            </w:r>
          </w:p>
        </w:tc>
        <w:tc>
          <w:tcPr>
            <w:tcW w:w="1592" w:type="dxa"/>
            <w:shd w:val="clear" w:color="auto" w:fill="auto"/>
          </w:tcPr>
          <w:p w14:paraId="30BBE110" w14:textId="77777777" w:rsidR="004A2FBF" w:rsidRPr="00DC68C8" w:rsidRDefault="004A2FBF" w:rsidP="004A2FBF">
            <w:pPr>
              <w:jc w:val="center"/>
            </w:pPr>
            <w:r>
              <w:t>1543835</w:t>
            </w:r>
          </w:p>
        </w:tc>
      </w:tr>
      <w:tr w:rsidR="004A2FBF" w:rsidRPr="00A9412C" w14:paraId="48014EBA" w14:textId="77777777" w:rsidTr="004A2FBF">
        <w:tc>
          <w:tcPr>
            <w:tcW w:w="1831" w:type="dxa"/>
            <w:vMerge/>
            <w:shd w:val="clear" w:color="auto" w:fill="auto"/>
          </w:tcPr>
          <w:p w14:paraId="08406026" w14:textId="77777777" w:rsidR="004A2FBF" w:rsidRPr="00A9412C" w:rsidRDefault="004A2FBF" w:rsidP="004A2FBF">
            <w:pPr>
              <w:jc w:val="center"/>
            </w:pPr>
          </w:p>
        </w:tc>
        <w:tc>
          <w:tcPr>
            <w:tcW w:w="496" w:type="dxa"/>
            <w:shd w:val="clear" w:color="auto" w:fill="auto"/>
          </w:tcPr>
          <w:p w14:paraId="28B54881" w14:textId="77777777" w:rsidR="004A2FBF" w:rsidRPr="00A9412C" w:rsidRDefault="004A2FBF" w:rsidP="004A2FBF">
            <w:pPr>
              <w:jc w:val="center"/>
            </w:pPr>
            <w:r w:rsidRPr="00A9412C">
              <w:t>5.</w:t>
            </w:r>
          </w:p>
        </w:tc>
        <w:tc>
          <w:tcPr>
            <w:tcW w:w="4505" w:type="dxa"/>
            <w:shd w:val="clear" w:color="auto" w:fill="auto"/>
          </w:tcPr>
          <w:p w14:paraId="4DAB4744" w14:textId="77777777" w:rsidR="004A2FBF" w:rsidRPr="00A9412C" w:rsidRDefault="004A2FBF" w:rsidP="004A2FBF">
            <w:r w:rsidRPr="00A9412C">
              <w:t>Kopējās izmaksas (EUR)</w:t>
            </w:r>
          </w:p>
        </w:tc>
        <w:tc>
          <w:tcPr>
            <w:tcW w:w="1592" w:type="dxa"/>
            <w:shd w:val="clear" w:color="auto" w:fill="auto"/>
          </w:tcPr>
          <w:p w14:paraId="3ED9E3B4" w14:textId="77777777" w:rsidR="004A2FBF" w:rsidRPr="00A9412C" w:rsidRDefault="004A2FBF" w:rsidP="004A2FBF">
            <w:pPr>
              <w:jc w:val="center"/>
            </w:pPr>
          </w:p>
        </w:tc>
      </w:tr>
      <w:tr w:rsidR="004A2FBF" w:rsidRPr="00A9412C" w14:paraId="4E6919E7" w14:textId="77777777" w:rsidTr="004A2FBF">
        <w:tc>
          <w:tcPr>
            <w:tcW w:w="1831" w:type="dxa"/>
            <w:vMerge/>
            <w:shd w:val="clear" w:color="auto" w:fill="auto"/>
          </w:tcPr>
          <w:p w14:paraId="75360358" w14:textId="77777777" w:rsidR="004A2FBF" w:rsidRPr="00A9412C" w:rsidRDefault="004A2FBF" w:rsidP="004A2FBF">
            <w:pPr>
              <w:jc w:val="center"/>
            </w:pPr>
          </w:p>
        </w:tc>
        <w:tc>
          <w:tcPr>
            <w:tcW w:w="496" w:type="dxa"/>
            <w:shd w:val="clear" w:color="auto" w:fill="auto"/>
          </w:tcPr>
          <w:p w14:paraId="342B35A4" w14:textId="77777777" w:rsidR="004A2FBF" w:rsidRPr="00A9412C" w:rsidRDefault="004A2FBF" w:rsidP="004A2FBF">
            <w:pPr>
              <w:jc w:val="center"/>
            </w:pPr>
            <w:r w:rsidRPr="00A9412C">
              <w:t>6.</w:t>
            </w:r>
          </w:p>
        </w:tc>
        <w:tc>
          <w:tcPr>
            <w:tcW w:w="4505" w:type="dxa"/>
            <w:shd w:val="clear" w:color="auto" w:fill="auto"/>
          </w:tcPr>
          <w:p w14:paraId="78B592FE" w14:textId="77777777" w:rsidR="004A2FBF" w:rsidRPr="00A9412C" w:rsidRDefault="004A2FBF" w:rsidP="004A2FBF">
            <w:r w:rsidRPr="00A9412C">
              <w:t>Piedāvātā pakalpojumu cena (EUR/km)</w:t>
            </w:r>
          </w:p>
        </w:tc>
        <w:tc>
          <w:tcPr>
            <w:tcW w:w="1592" w:type="dxa"/>
            <w:shd w:val="clear" w:color="auto" w:fill="auto"/>
          </w:tcPr>
          <w:p w14:paraId="68D4FFE0" w14:textId="77777777" w:rsidR="004A2FBF" w:rsidRPr="00A9412C" w:rsidRDefault="004A2FBF" w:rsidP="004A2FBF">
            <w:pPr>
              <w:jc w:val="center"/>
            </w:pPr>
          </w:p>
        </w:tc>
      </w:tr>
      <w:tr w:rsidR="004A2FBF" w:rsidRPr="00A9412C" w14:paraId="59C14753" w14:textId="77777777" w:rsidTr="004A2FBF">
        <w:tc>
          <w:tcPr>
            <w:tcW w:w="1831" w:type="dxa"/>
            <w:shd w:val="clear" w:color="auto" w:fill="auto"/>
            <w:vAlign w:val="center"/>
          </w:tcPr>
          <w:p w14:paraId="3113917B" w14:textId="77777777" w:rsidR="004A2FBF" w:rsidRPr="00A9412C" w:rsidRDefault="004A2FBF" w:rsidP="004A2FBF">
            <w:pPr>
              <w:jc w:val="center"/>
              <w:rPr>
                <w:b/>
                <w:bCs/>
              </w:rPr>
            </w:pPr>
            <w:r w:rsidRPr="00A9412C">
              <w:rPr>
                <w:b/>
                <w:bCs/>
              </w:rPr>
              <w:t>PC</w:t>
            </w:r>
          </w:p>
        </w:tc>
        <w:tc>
          <w:tcPr>
            <w:tcW w:w="496" w:type="dxa"/>
            <w:shd w:val="clear" w:color="auto" w:fill="auto"/>
          </w:tcPr>
          <w:p w14:paraId="56C0D800" w14:textId="77777777" w:rsidR="004A2FBF" w:rsidRPr="00A9412C" w:rsidRDefault="004A2FBF" w:rsidP="004A2FBF">
            <w:pPr>
              <w:jc w:val="center"/>
            </w:pPr>
          </w:p>
        </w:tc>
        <w:tc>
          <w:tcPr>
            <w:tcW w:w="4505" w:type="dxa"/>
            <w:shd w:val="clear" w:color="auto" w:fill="auto"/>
          </w:tcPr>
          <w:p w14:paraId="3F2B5A4E" w14:textId="77777777" w:rsidR="004A2FBF" w:rsidRPr="00A9412C" w:rsidRDefault="004A2FBF" w:rsidP="004A2FBF">
            <w:r w:rsidRPr="00A9412C">
              <w:t>((3.rinda x 1.rinda) + (6.rinda x 4.rinda)) / (1.rinda + 4.rinda) (EUR/km)</w:t>
            </w:r>
          </w:p>
        </w:tc>
        <w:tc>
          <w:tcPr>
            <w:tcW w:w="1592" w:type="dxa"/>
            <w:shd w:val="clear" w:color="auto" w:fill="auto"/>
          </w:tcPr>
          <w:p w14:paraId="7D344829" w14:textId="77777777" w:rsidR="004A2FBF" w:rsidRPr="00A9412C" w:rsidRDefault="004A2FBF" w:rsidP="004A2FBF">
            <w:pPr>
              <w:jc w:val="center"/>
            </w:pPr>
          </w:p>
        </w:tc>
      </w:tr>
    </w:tbl>
    <w:p w14:paraId="66DA33DC" w14:textId="77777777" w:rsidR="004A2FBF" w:rsidRDefault="004A2FBF" w:rsidP="004A2FBF">
      <w:pPr>
        <w:jc w:val="right"/>
      </w:pPr>
    </w:p>
    <w:p w14:paraId="5C0470A9" w14:textId="77777777" w:rsidR="004A2FBF" w:rsidRPr="00A9412C" w:rsidRDefault="004A2FBF" w:rsidP="004A2FBF">
      <w:pPr>
        <w:jc w:val="right"/>
      </w:pPr>
      <w:r w:rsidRPr="00A9412C">
        <w:t>Tabula Nr.3</w:t>
      </w:r>
    </w:p>
    <w:p w14:paraId="3162F942" w14:textId="77777777" w:rsidR="004A2FBF" w:rsidRDefault="004A2FBF" w:rsidP="004A2FBF">
      <w:pPr>
        <w:jc w:val="center"/>
        <w:rPr>
          <w:b/>
        </w:rPr>
      </w:pPr>
    </w:p>
    <w:p w14:paraId="594944CD" w14:textId="77777777" w:rsidR="006E6C22" w:rsidRDefault="006E6C22" w:rsidP="004A2FBF">
      <w:pPr>
        <w:jc w:val="center"/>
        <w:rPr>
          <w:b/>
        </w:rPr>
      </w:pPr>
    </w:p>
    <w:p w14:paraId="6AE14E1A" w14:textId="77777777" w:rsidR="006E6C22" w:rsidRDefault="006E6C22" w:rsidP="004A2FBF">
      <w:pPr>
        <w:jc w:val="center"/>
        <w:rPr>
          <w:b/>
        </w:rPr>
      </w:pPr>
    </w:p>
    <w:p w14:paraId="607E2F48" w14:textId="77777777" w:rsidR="006E6C22" w:rsidRDefault="006E6C22" w:rsidP="004A2FBF">
      <w:pPr>
        <w:jc w:val="center"/>
        <w:rPr>
          <w:b/>
        </w:rPr>
      </w:pPr>
    </w:p>
    <w:p w14:paraId="3D01281A" w14:textId="77777777" w:rsidR="004A2FBF" w:rsidRDefault="004A2FBF" w:rsidP="004A2FBF">
      <w:pPr>
        <w:jc w:val="center"/>
        <w:rPr>
          <w:b/>
        </w:rPr>
      </w:pPr>
      <w:r w:rsidRPr="00A936A3">
        <w:rPr>
          <w:b/>
        </w:rPr>
        <w:lastRenderedPageBreak/>
        <w:t>Pretendenta piedāvātā pakalpojumu cena visam līguma darbības termiņam</w:t>
      </w:r>
    </w:p>
    <w:p w14:paraId="706C4017" w14:textId="77777777" w:rsidR="004A2FBF" w:rsidRDefault="004A2FBF" w:rsidP="004A2FBF">
      <w:pPr>
        <w:jc w:val="center"/>
        <w:rPr>
          <w:b/>
        </w:rPr>
      </w:pPr>
      <w:r w:rsidRPr="00894C46">
        <w:rPr>
          <w:b/>
        </w:rPr>
        <w:t>maršrutu tīkla daļā</w:t>
      </w:r>
      <w:r w:rsidRPr="00E119C2">
        <w:rPr>
          <w:b/>
        </w:rPr>
        <w:t xml:space="preserve"> „</w:t>
      </w:r>
      <w:r>
        <w:rPr>
          <w:b/>
        </w:rPr>
        <w:t>Rēzekne</w:t>
      </w:r>
      <w:r w:rsidRPr="00E119C2">
        <w:rPr>
          <w:b/>
        </w:rPr>
        <w:t>”</w:t>
      </w:r>
    </w:p>
    <w:p w14:paraId="03E3999C"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3AB7EE49" w14:textId="77777777" w:rsidTr="004A2FBF">
        <w:tc>
          <w:tcPr>
            <w:tcW w:w="1831" w:type="dxa"/>
            <w:vMerge w:val="restart"/>
            <w:shd w:val="clear" w:color="auto" w:fill="auto"/>
            <w:vAlign w:val="center"/>
          </w:tcPr>
          <w:p w14:paraId="4D88B4D6"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108E544E" w14:textId="77777777" w:rsidR="004A2FBF" w:rsidRPr="00A9412C" w:rsidRDefault="004A2FBF" w:rsidP="004A2FBF">
            <w:pPr>
              <w:jc w:val="center"/>
            </w:pPr>
            <w:r w:rsidRPr="00A9412C">
              <w:t>1.</w:t>
            </w:r>
          </w:p>
        </w:tc>
        <w:tc>
          <w:tcPr>
            <w:tcW w:w="4505" w:type="dxa"/>
            <w:shd w:val="clear" w:color="auto" w:fill="auto"/>
          </w:tcPr>
          <w:p w14:paraId="3F44F0A7" w14:textId="77777777" w:rsidR="004A2FBF" w:rsidRPr="00A9412C" w:rsidRDefault="004A2FBF" w:rsidP="004A2FBF">
            <w:r w:rsidRPr="00A9412C">
              <w:t>Nobraukums (km)</w:t>
            </w:r>
          </w:p>
        </w:tc>
        <w:tc>
          <w:tcPr>
            <w:tcW w:w="1592" w:type="dxa"/>
            <w:shd w:val="clear" w:color="auto" w:fill="auto"/>
          </w:tcPr>
          <w:p w14:paraId="52D118F9" w14:textId="77777777" w:rsidR="004A2FBF" w:rsidRPr="00DC68C8" w:rsidRDefault="004A2FBF" w:rsidP="004A2FBF">
            <w:pPr>
              <w:jc w:val="center"/>
            </w:pPr>
            <w:r>
              <w:t>3040423</w:t>
            </w:r>
          </w:p>
        </w:tc>
      </w:tr>
      <w:tr w:rsidR="004A2FBF" w:rsidRPr="00A9412C" w14:paraId="1F5A1666" w14:textId="77777777" w:rsidTr="004A2FBF">
        <w:tc>
          <w:tcPr>
            <w:tcW w:w="1831" w:type="dxa"/>
            <w:vMerge/>
            <w:shd w:val="clear" w:color="auto" w:fill="auto"/>
          </w:tcPr>
          <w:p w14:paraId="3D3D3A97" w14:textId="77777777" w:rsidR="004A2FBF" w:rsidRPr="00A9412C" w:rsidRDefault="004A2FBF" w:rsidP="004A2FBF">
            <w:pPr>
              <w:jc w:val="center"/>
            </w:pPr>
          </w:p>
        </w:tc>
        <w:tc>
          <w:tcPr>
            <w:tcW w:w="496" w:type="dxa"/>
            <w:shd w:val="clear" w:color="auto" w:fill="auto"/>
          </w:tcPr>
          <w:p w14:paraId="70FD850D" w14:textId="77777777" w:rsidR="004A2FBF" w:rsidRPr="00A9412C" w:rsidRDefault="004A2FBF" w:rsidP="004A2FBF">
            <w:pPr>
              <w:jc w:val="center"/>
            </w:pPr>
            <w:r w:rsidRPr="00A9412C">
              <w:t>2.</w:t>
            </w:r>
          </w:p>
        </w:tc>
        <w:tc>
          <w:tcPr>
            <w:tcW w:w="4505" w:type="dxa"/>
            <w:shd w:val="clear" w:color="auto" w:fill="auto"/>
          </w:tcPr>
          <w:p w14:paraId="48E62787" w14:textId="77777777" w:rsidR="004A2FBF" w:rsidRPr="00A9412C" w:rsidRDefault="004A2FBF" w:rsidP="004A2FBF">
            <w:r w:rsidRPr="00A9412C">
              <w:t>Kopējās izmaksas (EUR)</w:t>
            </w:r>
          </w:p>
        </w:tc>
        <w:tc>
          <w:tcPr>
            <w:tcW w:w="1592" w:type="dxa"/>
            <w:shd w:val="clear" w:color="auto" w:fill="auto"/>
          </w:tcPr>
          <w:p w14:paraId="40873DC9" w14:textId="77777777" w:rsidR="004A2FBF" w:rsidRPr="00DC68C8" w:rsidRDefault="004A2FBF" w:rsidP="004A2FBF">
            <w:pPr>
              <w:jc w:val="center"/>
            </w:pPr>
          </w:p>
        </w:tc>
      </w:tr>
      <w:tr w:rsidR="004A2FBF" w:rsidRPr="00A9412C" w14:paraId="2F14E0FE" w14:textId="77777777" w:rsidTr="004A2FBF">
        <w:tc>
          <w:tcPr>
            <w:tcW w:w="1831" w:type="dxa"/>
            <w:vMerge/>
            <w:shd w:val="clear" w:color="auto" w:fill="auto"/>
          </w:tcPr>
          <w:p w14:paraId="5E19FA61" w14:textId="77777777" w:rsidR="004A2FBF" w:rsidRPr="00A9412C" w:rsidRDefault="004A2FBF" w:rsidP="004A2FBF">
            <w:pPr>
              <w:jc w:val="center"/>
            </w:pPr>
          </w:p>
        </w:tc>
        <w:tc>
          <w:tcPr>
            <w:tcW w:w="496" w:type="dxa"/>
            <w:shd w:val="clear" w:color="auto" w:fill="auto"/>
          </w:tcPr>
          <w:p w14:paraId="25A74557" w14:textId="77777777" w:rsidR="004A2FBF" w:rsidRPr="00A9412C" w:rsidRDefault="004A2FBF" w:rsidP="004A2FBF">
            <w:pPr>
              <w:jc w:val="center"/>
            </w:pPr>
            <w:r w:rsidRPr="00A9412C">
              <w:t>3.</w:t>
            </w:r>
          </w:p>
        </w:tc>
        <w:tc>
          <w:tcPr>
            <w:tcW w:w="4505" w:type="dxa"/>
            <w:shd w:val="clear" w:color="auto" w:fill="auto"/>
          </w:tcPr>
          <w:p w14:paraId="1D1BD5E0" w14:textId="77777777" w:rsidR="004A2FBF" w:rsidRPr="00A9412C" w:rsidRDefault="004A2FBF" w:rsidP="004A2FBF">
            <w:r w:rsidRPr="00A9412C">
              <w:t>Piedāvātā pakalpojumu cena (EUR/km)</w:t>
            </w:r>
          </w:p>
        </w:tc>
        <w:tc>
          <w:tcPr>
            <w:tcW w:w="1592" w:type="dxa"/>
            <w:shd w:val="clear" w:color="auto" w:fill="auto"/>
          </w:tcPr>
          <w:p w14:paraId="4FE8BFDA" w14:textId="77777777" w:rsidR="004A2FBF" w:rsidRPr="00DC68C8" w:rsidRDefault="004A2FBF" w:rsidP="004A2FBF">
            <w:pPr>
              <w:jc w:val="center"/>
            </w:pPr>
          </w:p>
        </w:tc>
      </w:tr>
      <w:tr w:rsidR="004A2FBF" w:rsidRPr="00A9412C" w14:paraId="37AED022" w14:textId="77777777" w:rsidTr="004A2FBF">
        <w:tc>
          <w:tcPr>
            <w:tcW w:w="1831" w:type="dxa"/>
            <w:vMerge w:val="restart"/>
            <w:shd w:val="clear" w:color="auto" w:fill="auto"/>
            <w:vAlign w:val="center"/>
          </w:tcPr>
          <w:p w14:paraId="4F083F19"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0A697F39" w14:textId="77777777" w:rsidR="004A2FBF" w:rsidRPr="00A9412C" w:rsidRDefault="004A2FBF" w:rsidP="004A2FBF">
            <w:pPr>
              <w:jc w:val="center"/>
            </w:pPr>
            <w:r w:rsidRPr="00A9412C">
              <w:t>4.</w:t>
            </w:r>
          </w:p>
        </w:tc>
        <w:tc>
          <w:tcPr>
            <w:tcW w:w="4505" w:type="dxa"/>
            <w:shd w:val="clear" w:color="auto" w:fill="auto"/>
          </w:tcPr>
          <w:p w14:paraId="0C4258B8" w14:textId="77777777" w:rsidR="004A2FBF" w:rsidRPr="00A9412C" w:rsidRDefault="004A2FBF" w:rsidP="004A2FBF">
            <w:r w:rsidRPr="00A9412C">
              <w:t>Nobraukums (km)</w:t>
            </w:r>
          </w:p>
        </w:tc>
        <w:tc>
          <w:tcPr>
            <w:tcW w:w="1592" w:type="dxa"/>
            <w:shd w:val="clear" w:color="auto" w:fill="auto"/>
          </w:tcPr>
          <w:p w14:paraId="6852485C" w14:textId="77777777" w:rsidR="004A2FBF" w:rsidRPr="00DC68C8" w:rsidRDefault="004A2FBF" w:rsidP="004A2FBF">
            <w:pPr>
              <w:jc w:val="center"/>
            </w:pPr>
            <w:r>
              <w:t>1623294</w:t>
            </w:r>
          </w:p>
        </w:tc>
      </w:tr>
      <w:tr w:rsidR="004A2FBF" w:rsidRPr="00A9412C" w14:paraId="53F452F3" w14:textId="77777777" w:rsidTr="004A2FBF">
        <w:tc>
          <w:tcPr>
            <w:tcW w:w="1831" w:type="dxa"/>
            <w:vMerge/>
            <w:shd w:val="clear" w:color="auto" w:fill="auto"/>
          </w:tcPr>
          <w:p w14:paraId="4873729B" w14:textId="77777777" w:rsidR="004A2FBF" w:rsidRPr="00A9412C" w:rsidRDefault="004A2FBF" w:rsidP="004A2FBF">
            <w:pPr>
              <w:jc w:val="center"/>
            </w:pPr>
          </w:p>
        </w:tc>
        <w:tc>
          <w:tcPr>
            <w:tcW w:w="496" w:type="dxa"/>
            <w:shd w:val="clear" w:color="auto" w:fill="auto"/>
          </w:tcPr>
          <w:p w14:paraId="10007E60" w14:textId="77777777" w:rsidR="004A2FBF" w:rsidRPr="00A9412C" w:rsidRDefault="004A2FBF" w:rsidP="004A2FBF">
            <w:pPr>
              <w:jc w:val="center"/>
            </w:pPr>
            <w:r w:rsidRPr="00A9412C">
              <w:t>5.</w:t>
            </w:r>
          </w:p>
        </w:tc>
        <w:tc>
          <w:tcPr>
            <w:tcW w:w="4505" w:type="dxa"/>
            <w:shd w:val="clear" w:color="auto" w:fill="auto"/>
          </w:tcPr>
          <w:p w14:paraId="7DFCE916" w14:textId="77777777" w:rsidR="004A2FBF" w:rsidRPr="00A9412C" w:rsidRDefault="004A2FBF" w:rsidP="004A2FBF">
            <w:r w:rsidRPr="00A9412C">
              <w:t>Kopējās izmaksas (EUR)</w:t>
            </w:r>
          </w:p>
        </w:tc>
        <w:tc>
          <w:tcPr>
            <w:tcW w:w="1592" w:type="dxa"/>
            <w:shd w:val="clear" w:color="auto" w:fill="auto"/>
          </w:tcPr>
          <w:p w14:paraId="6A86E461" w14:textId="77777777" w:rsidR="004A2FBF" w:rsidRPr="00A9412C" w:rsidRDefault="004A2FBF" w:rsidP="004A2FBF">
            <w:pPr>
              <w:jc w:val="center"/>
            </w:pPr>
          </w:p>
        </w:tc>
      </w:tr>
      <w:tr w:rsidR="004A2FBF" w:rsidRPr="00A9412C" w14:paraId="2716DBB8" w14:textId="77777777" w:rsidTr="004A2FBF">
        <w:tc>
          <w:tcPr>
            <w:tcW w:w="1831" w:type="dxa"/>
            <w:vMerge/>
            <w:shd w:val="clear" w:color="auto" w:fill="auto"/>
          </w:tcPr>
          <w:p w14:paraId="5F1F1BD4" w14:textId="77777777" w:rsidR="004A2FBF" w:rsidRPr="00A9412C" w:rsidRDefault="004A2FBF" w:rsidP="004A2FBF">
            <w:pPr>
              <w:jc w:val="center"/>
            </w:pPr>
          </w:p>
        </w:tc>
        <w:tc>
          <w:tcPr>
            <w:tcW w:w="496" w:type="dxa"/>
            <w:shd w:val="clear" w:color="auto" w:fill="auto"/>
          </w:tcPr>
          <w:p w14:paraId="477B6EE7" w14:textId="77777777" w:rsidR="004A2FBF" w:rsidRPr="00A9412C" w:rsidRDefault="004A2FBF" w:rsidP="004A2FBF">
            <w:pPr>
              <w:jc w:val="center"/>
            </w:pPr>
            <w:r w:rsidRPr="00A9412C">
              <w:t>6.</w:t>
            </w:r>
          </w:p>
        </w:tc>
        <w:tc>
          <w:tcPr>
            <w:tcW w:w="4505" w:type="dxa"/>
            <w:shd w:val="clear" w:color="auto" w:fill="auto"/>
          </w:tcPr>
          <w:p w14:paraId="655A7A6B" w14:textId="77777777" w:rsidR="004A2FBF" w:rsidRPr="00A9412C" w:rsidRDefault="004A2FBF" w:rsidP="004A2FBF">
            <w:r w:rsidRPr="00A9412C">
              <w:t>Piedāvātā pakalpojumu cena (EUR/km)</w:t>
            </w:r>
          </w:p>
        </w:tc>
        <w:tc>
          <w:tcPr>
            <w:tcW w:w="1592" w:type="dxa"/>
            <w:shd w:val="clear" w:color="auto" w:fill="auto"/>
          </w:tcPr>
          <w:p w14:paraId="5B17474A" w14:textId="77777777" w:rsidR="004A2FBF" w:rsidRPr="00A9412C" w:rsidRDefault="004A2FBF" w:rsidP="004A2FBF">
            <w:pPr>
              <w:jc w:val="center"/>
            </w:pPr>
          </w:p>
        </w:tc>
      </w:tr>
      <w:tr w:rsidR="004A2FBF" w:rsidRPr="00A9412C" w14:paraId="12933454" w14:textId="77777777" w:rsidTr="004A2FBF">
        <w:tc>
          <w:tcPr>
            <w:tcW w:w="1831" w:type="dxa"/>
            <w:shd w:val="clear" w:color="auto" w:fill="auto"/>
            <w:vAlign w:val="center"/>
          </w:tcPr>
          <w:p w14:paraId="32F7E2A8" w14:textId="77777777" w:rsidR="004A2FBF" w:rsidRPr="00A9412C" w:rsidRDefault="004A2FBF" w:rsidP="004A2FBF">
            <w:pPr>
              <w:jc w:val="center"/>
              <w:rPr>
                <w:b/>
                <w:bCs/>
              </w:rPr>
            </w:pPr>
            <w:r w:rsidRPr="00A9412C">
              <w:rPr>
                <w:b/>
                <w:bCs/>
              </w:rPr>
              <w:t>PC</w:t>
            </w:r>
          </w:p>
        </w:tc>
        <w:tc>
          <w:tcPr>
            <w:tcW w:w="496" w:type="dxa"/>
            <w:shd w:val="clear" w:color="auto" w:fill="auto"/>
          </w:tcPr>
          <w:p w14:paraId="6ABF2570" w14:textId="77777777" w:rsidR="004A2FBF" w:rsidRPr="00A9412C" w:rsidRDefault="004A2FBF" w:rsidP="004A2FBF">
            <w:pPr>
              <w:jc w:val="center"/>
            </w:pPr>
          </w:p>
        </w:tc>
        <w:tc>
          <w:tcPr>
            <w:tcW w:w="4505" w:type="dxa"/>
            <w:shd w:val="clear" w:color="auto" w:fill="auto"/>
          </w:tcPr>
          <w:p w14:paraId="420C34CB" w14:textId="77777777" w:rsidR="004A2FBF" w:rsidRPr="00A9412C" w:rsidRDefault="004A2FBF" w:rsidP="004A2FBF">
            <w:r w:rsidRPr="00A9412C">
              <w:t>((3.rinda x 1.rinda) + (6.rinda x 4.rinda)) / (1.rinda + 4.rinda) (EUR/km)</w:t>
            </w:r>
          </w:p>
        </w:tc>
        <w:tc>
          <w:tcPr>
            <w:tcW w:w="1592" w:type="dxa"/>
            <w:shd w:val="clear" w:color="auto" w:fill="auto"/>
          </w:tcPr>
          <w:p w14:paraId="69523A4B" w14:textId="77777777" w:rsidR="004A2FBF" w:rsidRPr="00A9412C" w:rsidRDefault="004A2FBF" w:rsidP="004A2FBF">
            <w:pPr>
              <w:jc w:val="center"/>
            </w:pPr>
          </w:p>
        </w:tc>
      </w:tr>
    </w:tbl>
    <w:p w14:paraId="344B2F44" w14:textId="77777777" w:rsidR="004A2FBF" w:rsidRDefault="004A2FBF" w:rsidP="004A2FBF">
      <w:pPr>
        <w:jc w:val="right"/>
      </w:pPr>
    </w:p>
    <w:p w14:paraId="436118BF" w14:textId="77777777" w:rsidR="004A2FBF" w:rsidRDefault="004A2FBF" w:rsidP="004A2FBF">
      <w:pPr>
        <w:jc w:val="right"/>
      </w:pPr>
    </w:p>
    <w:p w14:paraId="7EFF3771" w14:textId="77777777" w:rsidR="004A2FBF" w:rsidRPr="00A9412C" w:rsidRDefault="004A2FBF" w:rsidP="004A2FBF">
      <w:pPr>
        <w:jc w:val="right"/>
      </w:pPr>
      <w:r w:rsidRPr="00A9412C">
        <w:t>Tabula Nr.3</w:t>
      </w:r>
    </w:p>
    <w:p w14:paraId="1FFEE503" w14:textId="77777777" w:rsidR="004A2FBF" w:rsidRDefault="004A2FBF" w:rsidP="004A2FBF">
      <w:pPr>
        <w:jc w:val="right"/>
      </w:pPr>
    </w:p>
    <w:p w14:paraId="10A45A6B" w14:textId="77777777" w:rsidR="004A2FBF" w:rsidRDefault="004A2FBF" w:rsidP="004A2FBF">
      <w:pPr>
        <w:jc w:val="center"/>
        <w:rPr>
          <w:b/>
        </w:rPr>
      </w:pPr>
      <w:r w:rsidRPr="00A936A3">
        <w:rPr>
          <w:b/>
        </w:rPr>
        <w:t>Pretendenta piedāvātā pakalpojumu cena visam līguma darbības termiņam</w:t>
      </w:r>
    </w:p>
    <w:p w14:paraId="0C2D6270" w14:textId="77777777" w:rsidR="004A2FBF" w:rsidRDefault="004A2FBF" w:rsidP="004A2FBF">
      <w:pPr>
        <w:jc w:val="center"/>
        <w:rPr>
          <w:b/>
        </w:rPr>
      </w:pPr>
      <w:r w:rsidRPr="00894C46">
        <w:rPr>
          <w:b/>
        </w:rPr>
        <w:t>maršrutu tīkla daļā</w:t>
      </w:r>
      <w:r>
        <w:rPr>
          <w:b/>
        </w:rPr>
        <w:t xml:space="preserve"> „Ziemeļkurzeme</w:t>
      </w:r>
      <w:r w:rsidRPr="00E119C2">
        <w:rPr>
          <w:b/>
        </w:rPr>
        <w:t>”</w:t>
      </w:r>
    </w:p>
    <w:p w14:paraId="44261291"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496"/>
        <w:gridCol w:w="4501"/>
        <w:gridCol w:w="1575"/>
      </w:tblGrid>
      <w:tr w:rsidR="004A2FBF" w:rsidRPr="00A9412C" w14:paraId="1444C662" w14:textId="77777777" w:rsidTr="004A2FBF">
        <w:tc>
          <w:tcPr>
            <w:tcW w:w="1835" w:type="dxa"/>
            <w:vMerge w:val="restart"/>
            <w:shd w:val="clear" w:color="auto" w:fill="auto"/>
            <w:vAlign w:val="center"/>
          </w:tcPr>
          <w:p w14:paraId="03A32124"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243B1B1A" w14:textId="77777777" w:rsidR="004A2FBF" w:rsidRPr="00A9412C" w:rsidRDefault="004A2FBF" w:rsidP="004A2FBF">
            <w:pPr>
              <w:jc w:val="center"/>
            </w:pPr>
            <w:r w:rsidRPr="00A9412C">
              <w:t>1.</w:t>
            </w:r>
          </w:p>
        </w:tc>
        <w:tc>
          <w:tcPr>
            <w:tcW w:w="4501" w:type="dxa"/>
            <w:shd w:val="clear" w:color="auto" w:fill="auto"/>
          </w:tcPr>
          <w:p w14:paraId="0A8B70B1" w14:textId="77777777" w:rsidR="004A2FBF" w:rsidRPr="00A9412C" w:rsidRDefault="004A2FBF" w:rsidP="004A2FBF">
            <w:r w:rsidRPr="00A9412C">
              <w:t>Nobraukums (km)</w:t>
            </w:r>
          </w:p>
        </w:tc>
        <w:tc>
          <w:tcPr>
            <w:tcW w:w="1575" w:type="dxa"/>
            <w:shd w:val="clear" w:color="auto" w:fill="auto"/>
          </w:tcPr>
          <w:p w14:paraId="226EEB47" w14:textId="77777777" w:rsidR="004A2FBF" w:rsidRPr="00294C9F" w:rsidRDefault="004A2FBF" w:rsidP="004A2FBF">
            <w:pPr>
              <w:jc w:val="center"/>
            </w:pPr>
            <w:r w:rsidRPr="00294C9F">
              <w:t>1579774</w:t>
            </w:r>
          </w:p>
        </w:tc>
      </w:tr>
      <w:tr w:rsidR="004A2FBF" w:rsidRPr="00A9412C" w14:paraId="4C9E6FA3" w14:textId="77777777" w:rsidTr="004A2FBF">
        <w:tc>
          <w:tcPr>
            <w:tcW w:w="1835" w:type="dxa"/>
            <w:vMerge/>
            <w:shd w:val="clear" w:color="auto" w:fill="auto"/>
          </w:tcPr>
          <w:p w14:paraId="2D7B4AEF" w14:textId="77777777" w:rsidR="004A2FBF" w:rsidRPr="00A9412C" w:rsidRDefault="004A2FBF" w:rsidP="004A2FBF">
            <w:pPr>
              <w:jc w:val="center"/>
            </w:pPr>
          </w:p>
        </w:tc>
        <w:tc>
          <w:tcPr>
            <w:tcW w:w="496" w:type="dxa"/>
            <w:shd w:val="clear" w:color="auto" w:fill="auto"/>
          </w:tcPr>
          <w:p w14:paraId="6DF6888A" w14:textId="77777777" w:rsidR="004A2FBF" w:rsidRPr="00A9412C" w:rsidRDefault="004A2FBF" w:rsidP="004A2FBF">
            <w:pPr>
              <w:jc w:val="center"/>
            </w:pPr>
            <w:r w:rsidRPr="00A9412C">
              <w:t>2.</w:t>
            </w:r>
          </w:p>
        </w:tc>
        <w:tc>
          <w:tcPr>
            <w:tcW w:w="4501" w:type="dxa"/>
            <w:shd w:val="clear" w:color="auto" w:fill="auto"/>
          </w:tcPr>
          <w:p w14:paraId="25E10E8B" w14:textId="77777777" w:rsidR="004A2FBF" w:rsidRPr="00A9412C" w:rsidRDefault="004A2FBF" w:rsidP="004A2FBF">
            <w:r w:rsidRPr="00A9412C">
              <w:t>Kopējās izmaksas (EUR)</w:t>
            </w:r>
          </w:p>
        </w:tc>
        <w:tc>
          <w:tcPr>
            <w:tcW w:w="1575" w:type="dxa"/>
            <w:shd w:val="clear" w:color="auto" w:fill="auto"/>
          </w:tcPr>
          <w:p w14:paraId="45F7C070" w14:textId="77777777" w:rsidR="004A2FBF" w:rsidRPr="00294C9F" w:rsidRDefault="004A2FBF" w:rsidP="004A2FBF">
            <w:pPr>
              <w:jc w:val="center"/>
            </w:pPr>
          </w:p>
        </w:tc>
      </w:tr>
      <w:tr w:rsidR="004A2FBF" w:rsidRPr="00A9412C" w14:paraId="5904EC7B" w14:textId="77777777" w:rsidTr="004A2FBF">
        <w:tc>
          <w:tcPr>
            <w:tcW w:w="1835" w:type="dxa"/>
            <w:vMerge/>
            <w:shd w:val="clear" w:color="auto" w:fill="auto"/>
          </w:tcPr>
          <w:p w14:paraId="752DB014" w14:textId="77777777" w:rsidR="004A2FBF" w:rsidRPr="00A9412C" w:rsidRDefault="004A2FBF" w:rsidP="004A2FBF">
            <w:pPr>
              <w:jc w:val="center"/>
            </w:pPr>
          </w:p>
        </w:tc>
        <w:tc>
          <w:tcPr>
            <w:tcW w:w="496" w:type="dxa"/>
            <w:shd w:val="clear" w:color="auto" w:fill="auto"/>
          </w:tcPr>
          <w:p w14:paraId="74C8F6BC" w14:textId="77777777" w:rsidR="004A2FBF" w:rsidRPr="00A9412C" w:rsidRDefault="004A2FBF" w:rsidP="004A2FBF">
            <w:pPr>
              <w:jc w:val="center"/>
            </w:pPr>
            <w:r w:rsidRPr="00A9412C">
              <w:t>3.</w:t>
            </w:r>
          </w:p>
        </w:tc>
        <w:tc>
          <w:tcPr>
            <w:tcW w:w="4501" w:type="dxa"/>
            <w:shd w:val="clear" w:color="auto" w:fill="auto"/>
          </w:tcPr>
          <w:p w14:paraId="5CAE73B8" w14:textId="77777777" w:rsidR="004A2FBF" w:rsidRPr="00A9412C" w:rsidRDefault="004A2FBF" w:rsidP="004A2FBF">
            <w:r w:rsidRPr="00A9412C">
              <w:t>Piedāvātā pakalpojumu cena (EUR/km)</w:t>
            </w:r>
          </w:p>
        </w:tc>
        <w:tc>
          <w:tcPr>
            <w:tcW w:w="1575" w:type="dxa"/>
            <w:shd w:val="clear" w:color="auto" w:fill="auto"/>
          </w:tcPr>
          <w:p w14:paraId="2B9A4990" w14:textId="77777777" w:rsidR="004A2FBF" w:rsidRPr="00294C9F" w:rsidRDefault="004A2FBF" w:rsidP="004A2FBF">
            <w:pPr>
              <w:jc w:val="center"/>
            </w:pPr>
          </w:p>
        </w:tc>
      </w:tr>
      <w:tr w:rsidR="004A2FBF" w:rsidRPr="00A9412C" w14:paraId="6976716F" w14:textId="77777777" w:rsidTr="004A2FBF">
        <w:tc>
          <w:tcPr>
            <w:tcW w:w="1835" w:type="dxa"/>
            <w:vMerge w:val="restart"/>
            <w:shd w:val="clear" w:color="auto" w:fill="auto"/>
            <w:vAlign w:val="center"/>
          </w:tcPr>
          <w:p w14:paraId="2CF11C5A"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38D9713A" w14:textId="77777777" w:rsidR="004A2FBF" w:rsidRPr="00A9412C" w:rsidRDefault="004A2FBF" w:rsidP="004A2FBF">
            <w:pPr>
              <w:jc w:val="center"/>
            </w:pPr>
            <w:r w:rsidRPr="00A9412C">
              <w:t>4.</w:t>
            </w:r>
          </w:p>
        </w:tc>
        <w:tc>
          <w:tcPr>
            <w:tcW w:w="4501" w:type="dxa"/>
            <w:shd w:val="clear" w:color="auto" w:fill="auto"/>
          </w:tcPr>
          <w:p w14:paraId="08D99152" w14:textId="77777777" w:rsidR="004A2FBF" w:rsidRPr="00A9412C" w:rsidRDefault="004A2FBF" w:rsidP="004A2FBF">
            <w:r w:rsidRPr="00A9412C">
              <w:t>Nobraukums (km)</w:t>
            </w:r>
          </w:p>
        </w:tc>
        <w:tc>
          <w:tcPr>
            <w:tcW w:w="1575" w:type="dxa"/>
            <w:shd w:val="clear" w:color="auto" w:fill="auto"/>
          </w:tcPr>
          <w:p w14:paraId="1DA8A2B3" w14:textId="77777777" w:rsidR="004A2FBF" w:rsidRPr="00294C9F" w:rsidRDefault="004A2FBF" w:rsidP="004A2FBF">
            <w:pPr>
              <w:jc w:val="center"/>
            </w:pPr>
            <w:r w:rsidRPr="00294C9F">
              <w:t>2789354</w:t>
            </w:r>
          </w:p>
        </w:tc>
      </w:tr>
      <w:tr w:rsidR="004A2FBF" w:rsidRPr="00A9412C" w14:paraId="200D832E" w14:textId="77777777" w:rsidTr="004A2FBF">
        <w:tc>
          <w:tcPr>
            <w:tcW w:w="1835" w:type="dxa"/>
            <w:vMerge/>
            <w:shd w:val="clear" w:color="auto" w:fill="auto"/>
          </w:tcPr>
          <w:p w14:paraId="7FEAA94E" w14:textId="77777777" w:rsidR="004A2FBF" w:rsidRPr="00A9412C" w:rsidRDefault="004A2FBF" w:rsidP="004A2FBF">
            <w:pPr>
              <w:jc w:val="center"/>
            </w:pPr>
          </w:p>
        </w:tc>
        <w:tc>
          <w:tcPr>
            <w:tcW w:w="496" w:type="dxa"/>
            <w:shd w:val="clear" w:color="auto" w:fill="auto"/>
          </w:tcPr>
          <w:p w14:paraId="686E0A72" w14:textId="77777777" w:rsidR="004A2FBF" w:rsidRPr="00A9412C" w:rsidRDefault="004A2FBF" w:rsidP="004A2FBF">
            <w:pPr>
              <w:jc w:val="center"/>
            </w:pPr>
            <w:r w:rsidRPr="00A9412C">
              <w:t>5.</w:t>
            </w:r>
          </w:p>
        </w:tc>
        <w:tc>
          <w:tcPr>
            <w:tcW w:w="4501" w:type="dxa"/>
            <w:shd w:val="clear" w:color="auto" w:fill="auto"/>
          </w:tcPr>
          <w:p w14:paraId="6093B405" w14:textId="77777777" w:rsidR="004A2FBF" w:rsidRPr="00A9412C" w:rsidRDefault="004A2FBF" w:rsidP="004A2FBF">
            <w:r w:rsidRPr="00A9412C">
              <w:t>Kopējās izmaksas (EUR)</w:t>
            </w:r>
          </w:p>
        </w:tc>
        <w:tc>
          <w:tcPr>
            <w:tcW w:w="1575" w:type="dxa"/>
            <w:shd w:val="clear" w:color="auto" w:fill="auto"/>
          </w:tcPr>
          <w:p w14:paraId="1D6E0048" w14:textId="77777777" w:rsidR="004A2FBF" w:rsidRPr="00A9412C" w:rsidRDefault="004A2FBF" w:rsidP="004A2FBF">
            <w:pPr>
              <w:jc w:val="center"/>
            </w:pPr>
          </w:p>
        </w:tc>
      </w:tr>
      <w:tr w:rsidR="004A2FBF" w:rsidRPr="00A9412C" w14:paraId="65C7930E" w14:textId="77777777" w:rsidTr="004A2FBF">
        <w:tc>
          <w:tcPr>
            <w:tcW w:w="1835" w:type="dxa"/>
            <w:vMerge/>
            <w:shd w:val="clear" w:color="auto" w:fill="auto"/>
          </w:tcPr>
          <w:p w14:paraId="416E37F4" w14:textId="77777777" w:rsidR="004A2FBF" w:rsidRPr="00A9412C" w:rsidRDefault="004A2FBF" w:rsidP="004A2FBF">
            <w:pPr>
              <w:jc w:val="center"/>
            </w:pPr>
          </w:p>
        </w:tc>
        <w:tc>
          <w:tcPr>
            <w:tcW w:w="496" w:type="dxa"/>
            <w:shd w:val="clear" w:color="auto" w:fill="auto"/>
          </w:tcPr>
          <w:p w14:paraId="3C6566FB" w14:textId="77777777" w:rsidR="004A2FBF" w:rsidRPr="00A9412C" w:rsidRDefault="004A2FBF" w:rsidP="004A2FBF">
            <w:pPr>
              <w:jc w:val="center"/>
            </w:pPr>
            <w:r w:rsidRPr="00A9412C">
              <w:t>6.</w:t>
            </w:r>
          </w:p>
        </w:tc>
        <w:tc>
          <w:tcPr>
            <w:tcW w:w="4501" w:type="dxa"/>
            <w:shd w:val="clear" w:color="auto" w:fill="auto"/>
          </w:tcPr>
          <w:p w14:paraId="192C6EC6" w14:textId="77777777" w:rsidR="004A2FBF" w:rsidRPr="00A9412C" w:rsidRDefault="004A2FBF" w:rsidP="004A2FBF">
            <w:r w:rsidRPr="00A9412C">
              <w:t>Piedāvātā pakalpojumu cena (EUR/km)</w:t>
            </w:r>
          </w:p>
        </w:tc>
        <w:tc>
          <w:tcPr>
            <w:tcW w:w="1575" w:type="dxa"/>
            <w:shd w:val="clear" w:color="auto" w:fill="auto"/>
          </w:tcPr>
          <w:p w14:paraId="58A24F43" w14:textId="77777777" w:rsidR="004A2FBF" w:rsidRPr="00A9412C" w:rsidRDefault="004A2FBF" w:rsidP="004A2FBF">
            <w:pPr>
              <w:jc w:val="center"/>
            </w:pPr>
          </w:p>
        </w:tc>
      </w:tr>
      <w:tr w:rsidR="004A2FBF" w:rsidRPr="00A9412C" w14:paraId="0B7452BD" w14:textId="77777777" w:rsidTr="004A2FBF">
        <w:tc>
          <w:tcPr>
            <w:tcW w:w="1835" w:type="dxa"/>
            <w:shd w:val="clear" w:color="auto" w:fill="auto"/>
            <w:vAlign w:val="center"/>
          </w:tcPr>
          <w:p w14:paraId="3461787F" w14:textId="77777777" w:rsidR="004A2FBF" w:rsidRPr="00A9412C" w:rsidRDefault="004A2FBF" w:rsidP="004A2FBF">
            <w:pPr>
              <w:jc w:val="center"/>
              <w:rPr>
                <w:b/>
                <w:bCs/>
              </w:rPr>
            </w:pPr>
            <w:r w:rsidRPr="00A9412C">
              <w:rPr>
                <w:b/>
                <w:bCs/>
              </w:rPr>
              <w:t>PC</w:t>
            </w:r>
          </w:p>
        </w:tc>
        <w:tc>
          <w:tcPr>
            <w:tcW w:w="496" w:type="dxa"/>
            <w:shd w:val="clear" w:color="auto" w:fill="auto"/>
          </w:tcPr>
          <w:p w14:paraId="1A587602" w14:textId="77777777" w:rsidR="004A2FBF" w:rsidRPr="00A9412C" w:rsidRDefault="004A2FBF" w:rsidP="004A2FBF">
            <w:pPr>
              <w:jc w:val="center"/>
            </w:pPr>
          </w:p>
        </w:tc>
        <w:tc>
          <w:tcPr>
            <w:tcW w:w="4501" w:type="dxa"/>
            <w:shd w:val="clear" w:color="auto" w:fill="auto"/>
          </w:tcPr>
          <w:p w14:paraId="4EB3E459" w14:textId="77777777" w:rsidR="004A2FBF" w:rsidRPr="00A9412C" w:rsidRDefault="004A2FBF" w:rsidP="004A2FBF">
            <w:r w:rsidRPr="00A9412C">
              <w:t>((3.rinda x 1.rinda) + (6.rinda x 4.rinda)) / (1.rinda + 4.rinda) (EUR/km)</w:t>
            </w:r>
          </w:p>
        </w:tc>
        <w:tc>
          <w:tcPr>
            <w:tcW w:w="1575" w:type="dxa"/>
            <w:shd w:val="clear" w:color="auto" w:fill="auto"/>
          </w:tcPr>
          <w:p w14:paraId="664BF7F5" w14:textId="77777777" w:rsidR="004A2FBF" w:rsidRPr="00A9412C" w:rsidRDefault="004A2FBF" w:rsidP="004A2FBF">
            <w:pPr>
              <w:jc w:val="center"/>
            </w:pPr>
          </w:p>
        </w:tc>
      </w:tr>
    </w:tbl>
    <w:p w14:paraId="0896E33F" w14:textId="77777777" w:rsidR="004A2FBF" w:rsidRDefault="004A2FBF" w:rsidP="004A2FBF">
      <w:pPr>
        <w:jc w:val="center"/>
      </w:pPr>
    </w:p>
    <w:p w14:paraId="1F989F69" w14:textId="77777777" w:rsidR="004A2FBF" w:rsidRDefault="004A2FBF" w:rsidP="004A2FBF">
      <w:pPr>
        <w:jc w:val="center"/>
        <w:rPr>
          <w:b/>
        </w:rPr>
      </w:pPr>
    </w:p>
    <w:p w14:paraId="3D284979" w14:textId="77777777" w:rsidR="004A2FBF" w:rsidRPr="00A9412C" w:rsidRDefault="004A2FBF" w:rsidP="004A2FBF">
      <w:pPr>
        <w:rPr>
          <w:u w:val="single"/>
        </w:rPr>
      </w:pPr>
    </w:p>
    <w:p w14:paraId="4D9787FD" w14:textId="77777777" w:rsidR="004A2FBF" w:rsidRPr="00A9412C" w:rsidRDefault="004A2FBF" w:rsidP="004A2FBF">
      <w:pPr>
        <w:rPr>
          <w:u w:val="single"/>
        </w:rPr>
      </w:pPr>
      <w:r w:rsidRPr="00A9412C">
        <w:rPr>
          <w:u w:val="single"/>
        </w:rPr>
        <w:t>Aprēķina aizpildīšanas kārtība:</w:t>
      </w:r>
    </w:p>
    <w:p w14:paraId="4948D75E" w14:textId="77777777" w:rsidR="004A2FBF" w:rsidRPr="00A9412C" w:rsidRDefault="004A2FBF" w:rsidP="004A2FBF">
      <w:pPr>
        <w:jc w:val="center"/>
        <w:rPr>
          <w:b/>
        </w:rPr>
      </w:pPr>
    </w:p>
    <w:p w14:paraId="0A7AFE8E" w14:textId="77777777" w:rsidR="004A2FBF" w:rsidRPr="00BC6F8B" w:rsidRDefault="004A2FBF" w:rsidP="004A2FBF">
      <w:pPr>
        <w:ind w:firstLine="720"/>
        <w:jc w:val="both"/>
      </w:pPr>
      <w:r w:rsidRPr="0067451F">
        <w:rPr>
          <w:b/>
        </w:rPr>
        <w:t>1.rinda</w:t>
      </w:r>
      <w:r w:rsidRPr="0067451F">
        <w:t xml:space="preserve"> – </w:t>
      </w:r>
      <w:r w:rsidRPr="00BC6F8B">
        <w:t>pasūtītāja prognozētais nobraukums tīkla daļā visā līguma termiņā atbilstoši kustības sarakstiem, neietverot tehnisko nobraukumu (kilometri) K1 autobusu kategorijai.</w:t>
      </w:r>
    </w:p>
    <w:p w14:paraId="2B84330D" w14:textId="77777777" w:rsidR="004A2FBF" w:rsidRPr="00BC6F8B" w:rsidRDefault="004A2FBF" w:rsidP="004A2FBF">
      <w:pPr>
        <w:ind w:firstLine="720"/>
        <w:jc w:val="both"/>
      </w:pPr>
      <w:r w:rsidRPr="00BC6F8B">
        <w:rPr>
          <w:b/>
          <w:bCs/>
        </w:rPr>
        <w:t>2.rinda</w:t>
      </w:r>
      <w:r w:rsidRPr="00BC6F8B">
        <w:t xml:space="preserve"> – pretendenta aprēķinātās prognozētās ar sabiedriskā transporta pakalpojumu sniegšanu saistītās izmaksas, kas aprēķinātas K1 autobusu kategorijai, kā arī ievērojot Ministru kabineta 2015. gada 28. jūlija noteikumu Nr.435 „Kārtība, kādā nosaka un kompensē ar sabiedriskā transporta pakalpojumu sniegšanu saistītos zaudējumus un izdevumus un nosaka sabiedriskā transporta pakalpojuma tarifu” noteikto atsevišķās uzskaites un izmaksu sadales metodiku (noteikumu 28. un 32.punkts). Kopējās izmaksas norāda bez izmaksām par iebraukšanu autoostā, tajā skaitā izmaksu attiecināmo daļu par iebraukšanu pretendenta valdījumā esošā autoostas teritorijā, atbilstoši Ministru kabineta 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7.5.rindai. Pretendents kopējās izmaksās var paredzēt arī pretendenta plānoto peļņas apjomu;</w:t>
      </w:r>
    </w:p>
    <w:p w14:paraId="09A74CAC" w14:textId="77777777" w:rsidR="004A2FBF" w:rsidRPr="00BC6F8B" w:rsidRDefault="004A2FBF" w:rsidP="004A2FBF">
      <w:pPr>
        <w:ind w:firstLine="720"/>
        <w:jc w:val="both"/>
      </w:pPr>
      <w:r w:rsidRPr="00BC6F8B">
        <w:rPr>
          <w:b/>
        </w:rPr>
        <w:t xml:space="preserve">3.rinda – </w:t>
      </w:r>
      <w:r w:rsidRPr="00BC6F8B">
        <w:t xml:space="preserve">pretendenta piedāvātā pakalpojuma cena uz vienu kilometru visam līguma darbības termiņam, kas aprēķināta K1 autobusu kategorijai kopējās ar sabiedriskā transporta pakalpojumu sniegšanu saistītās izmaksas, dalot ar nobraukumu maršrutā </w:t>
      </w:r>
      <w:r w:rsidRPr="00BC6F8B">
        <w:rPr>
          <w:b/>
          <w:bCs/>
        </w:rPr>
        <w:t>3.rinda =</w:t>
      </w:r>
      <w:r w:rsidRPr="00BC6F8B">
        <w:rPr>
          <w:b/>
        </w:rPr>
        <w:t xml:space="preserve"> 2.rinda/1.rinda</w:t>
      </w:r>
      <w:r w:rsidRPr="00BC6F8B">
        <w:t xml:space="preserve">. </w:t>
      </w:r>
    </w:p>
    <w:p w14:paraId="723518E1" w14:textId="77777777" w:rsidR="004A2FBF" w:rsidRPr="00BC6F8B" w:rsidRDefault="004A2FBF" w:rsidP="004A2FBF">
      <w:pPr>
        <w:ind w:firstLine="720"/>
        <w:jc w:val="both"/>
      </w:pPr>
      <w:r w:rsidRPr="00BC6F8B">
        <w:rPr>
          <w:b/>
          <w:bCs/>
        </w:rPr>
        <w:lastRenderedPageBreak/>
        <w:t>4.rinda</w:t>
      </w:r>
      <w:r w:rsidRPr="00BC6F8B">
        <w:t xml:space="preserve"> – pasūtītāja prognozētais nobraukums tīkla daļā visā līguma termiņā atbilstoši kustības sarakstiem, neietverot tehnisko nobraukumu (kilometri), K2 un K3 autobusu kategorijai</w:t>
      </w:r>
      <w:r w:rsidRPr="00BC6F8B">
        <w:rPr>
          <w:strike/>
        </w:rPr>
        <w:t>.</w:t>
      </w:r>
    </w:p>
    <w:p w14:paraId="7A086AFE" w14:textId="77777777" w:rsidR="004A2FBF" w:rsidRPr="007D2FA6" w:rsidRDefault="004A2FBF" w:rsidP="004A2FBF">
      <w:pPr>
        <w:ind w:firstLine="720"/>
        <w:jc w:val="both"/>
      </w:pPr>
      <w:r w:rsidRPr="00BC6F8B">
        <w:rPr>
          <w:b/>
          <w:bCs/>
        </w:rPr>
        <w:t>5.rinda</w:t>
      </w:r>
      <w:r w:rsidRPr="00BC6F8B">
        <w:t xml:space="preserve"> – pretendenta aprēķinātās prognozētās ar sabiedriskā transporta pakalpojumu sniegšanu saistītās izmaksas, kas aprēķinātas K2 un K3 autobusu kategorijai, kā arī ievērojot Ministru kabineta 2015. gada 28. jūlija noteikumu Nr.435 „Kārtība, kādā nosaka un kompensē</w:t>
      </w:r>
      <w:r w:rsidRPr="007D2FA6">
        <w:t xml:space="preserve"> ar sabiedriskā transporta pakalpojumu sniegšanu saistītos zaudējumus un izdevumus un nosaka sabiedriskā transporta pakalpojuma tarifu” noteikto atsevišķās uzskaites un izmaksu sadales metodiku (noteikumu 28. un 32.punkts). Kopējās izmaksas norāda bez izmaksām par iebraukšanu autoostā, tajā skaitā izmaksu attiecināmo daļu par iebraukšanu pretendenta valdījumā esošā autoostas teritorijā, atbilstoši Ministru kabineta 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7.5.rindai. Pretendents kopējās izmaksās var paredzēt arī pretendenta plānoto peļņas apjomu;</w:t>
      </w:r>
    </w:p>
    <w:p w14:paraId="2FFD8AD6" w14:textId="77777777" w:rsidR="004A2FBF" w:rsidRPr="007D2FA6" w:rsidRDefault="004A2FBF" w:rsidP="004A2FBF">
      <w:pPr>
        <w:ind w:firstLine="720"/>
        <w:jc w:val="both"/>
      </w:pPr>
      <w:r w:rsidRPr="007D2FA6">
        <w:rPr>
          <w:b/>
        </w:rPr>
        <w:t xml:space="preserve">6.rinda – </w:t>
      </w:r>
      <w:r w:rsidRPr="007D2FA6">
        <w:t xml:space="preserve">pretendenta </w:t>
      </w:r>
      <w:r w:rsidRPr="00BC6F8B">
        <w:t>piedāvātā pakalpojuma cena uz vienu kilometru visam līguma darbības termiņam, kas aprēķināta K2 un K3 autobusu kategorijai, kopējās ar sabiedriskā transporta pakalpojumu sniegšanu saistītās izmaksas</w:t>
      </w:r>
      <w:r w:rsidRPr="007D2FA6">
        <w:t xml:space="preserve"> dalot ar nobraukumu maršrutā </w:t>
      </w:r>
      <w:r w:rsidRPr="007D2FA6">
        <w:rPr>
          <w:b/>
          <w:bCs/>
        </w:rPr>
        <w:t>6.rinda =</w:t>
      </w:r>
      <w:r w:rsidRPr="007D2FA6">
        <w:rPr>
          <w:b/>
        </w:rPr>
        <w:t xml:space="preserve"> 5.rinda/4.rinda</w:t>
      </w:r>
      <w:r w:rsidRPr="007D2FA6">
        <w:t xml:space="preserve">. </w:t>
      </w:r>
    </w:p>
    <w:p w14:paraId="2CC3F143" w14:textId="77777777" w:rsidR="004A2FBF" w:rsidRPr="007D2FA6" w:rsidRDefault="004A2FBF" w:rsidP="004A2FBF">
      <w:pPr>
        <w:ind w:firstLine="709"/>
        <w:jc w:val="both"/>
      </w:pPr>
    </w:p>
    <w:p w14:paraId="740B4FAF" w14:textId="77777777" w:rsidR="004A2FBF" w:rsidRPr="007D2FA6" w:rsidRDefault="004A2FBF" w:rsidP="004A2FBF">
      <w:pPr>
        <w:ind w:firstLine="709"/>
        <w:jc w:val="both"/>
        <w:rPr>
          <w:b/>
        </w:rPr>
      </w:pPr>
      <w:r w:rsidRPr="007D2FA6">
        <w:t>Pretendents vai attiecīgais personu apvienības, ja Pretendents ir personu apvienība, dalībnieks, f</w:t>
      </w:r>
      <w:r w:rsidRPr="007D2FA6">
        <w:rPr>
          <w:bCs/>
        </w:rPr>
        <w:t xml:space="preserve">inanšu piedāvājumu </w:t>
      </w:r>
      <w:r w:rsidRPr="007D2FA6">
        <w:rPr>
          <w:bCs/>
          <w:u w:val="single"/>
        </w:rPr>
        <w:t>aizpilda atsevišķi</w:t>
      </w:r>
      <w:r w:rsidRPr="007D2FA6">
        <w:rPr>
          <w:bCs/>
        </w:rPr>
        <w:t xml:space="preserve">, norādot 1. un 4.rindā plānoto nobraukumu (km) līguma darbības laikā, kā arī sagatavo vienu kopīgu finanšu piedāvājumu par visu </w:t>
      </w:r>
      <w:r w:rsidRPr="007D2FA6">
        <w:t>pretendentu apvienību</w:t>
      </w:r>
      <w:r>
        <w:t xml:space="preserve">, </w:t>
      </w:r>
      <w:r w:rsidRPr="007D2FA6">
        <w:t xml:space="preserve">norādot piedāvāto kopējo vidējo svērto pakalpojuma cenu, kas noteikta atbilstoši nolikuma </w:t>
      </w:r>
      <w:r w:rsidRPr="00DF19FB">
        <w:t>18.5.punktam.</w:t>
      </w:r>
    </w:p>
    <w:p w14:paraId="70FCDD30" w14:textId="77777777" w:rsidR="004A2FBF" w:rsidRPr="007D2FA6" w:rsidRDefault="004A2FBF" w:rsidP="004A2FBF">
      <w:pPr>
        <w:ind w:firstLine="720"/>
        <w:jc w:val="both"/>
        <w:rPr>
          <w:b/>
        </w:rPr>
      </w:pPr>
    </w:p>
    <w:p w14:paraId="2FBE7AF1" w14:textId="77777777" w:rsidR="004A2FBF" w:rsidRPr="007D2FA6" w:rsidRDefault="004A2FBF" w:rsidP="004A2FBF">
      <w:pPr>
        <w:ind w:firstLine="720"/>
        <w:jc w:val="both"/>
      </w:pPr>
      <w:r w:rsidRPr="007D2FA6">
        <w:t xml:space="preserve">Rindā </w:t>
      </w:r>
      <w:r w:rsidRPr="007D2FA6">
        <w:rPr>
          <w:b/>
        </w:rPr>
        <w:t xml:space="preserve">PC </w:t>
      </w:r>
      <w:r w:rsidRPr="007D2FA6">
        <w:t>norāda vidējo svērto pretendenta piedāvāto pakalpojuma cenu uz vienu kilometru, kuru aprēķina:</w:t>
      </w:r>
    </w:p>
    <w:p w14:paraId="397F36CF" w14:textId="77777777" w:rsidR="004A2FBF" w:rsidRPr="007D2FA6" w:rsidRDefault="004A2FBF" w:rsidP="004A2FBF">
      <w:pPr>
        <w:ind w:firstLine="720"/>
        <w:jc w:val="both"/>
        <w:rPr>
          <w:b/>
          <w:bCs/>
        </w:rPr>
      </w:pPr>
      <w:r w:rsidRPr="007D2FA6">
        <w:rPr>
          <w:b/>
        </w:rPr>
        <w:t xml:space="preserve">PC = </w:t>
      </w:r>
      <w:r w:rsidRPr="007D2FA6">
        <w:rPr>
          <w:b/>
          <w:bCs/>
        </w:rPr>
        <w:t>((3.rinda x 1.rinda) + (6.rinda x 4.rinda)) / (1.rinda + 4.rinda)</w:t>
      </w:r>
    </w:p>
    <w:p w14:paraId="60667312" w14:textId="77777777" w:rsidR="004A2FBF" w:rsidRPr="007D2FA6" w:rsidRDefault="004A2FBF" w:rsidP="004A2FBF">
      <w:pPr>
        <w:ind w:firstLine="720"/>
        <w:jc w:val="both"/>
      </w:pPr>
      <w:r w:rsidRPr="007D2FA6">
        <w:t xml:space="preserve">Pretendenta piedāvāto pakalpojuma cenu norāda ar precizējumu līdz 4 zīmēm aiz komata. </w:t>
      </w:r>
    </w:p>
    <w:p w14:paraId="55596B81" w14:textId="77777777" w:rsidR="004A2FBF" w:rsidRPr="007D2FA6" w:rsidRDefault="004A2FBF" w:rsidP="004A2FBF">
      <w:pPr>
        <w:ind w:firstLine="720"/>
        <w:jc w:val="both"/>
        <w:rPr>
          <w:b/>
        </w:rPr>
      </w:pPr>
    </w:p>
    <w:p w14:paraId="627E1844" w14:textId="77777777" w:rsidR="004A2FBF" w:rsidRPr="007D2FA6" w:rsidRDefault="004A2FBF" w:rsidP="004A2FBF">
      <w:pPr>
        <w:pStyle w:val="FootnoteText"/>
        <w:jc w:val="both"/>
        <w:rPr>
          <w:sz w:val="24"/>
          <w:szCs w:val="24"/>
        </w:rPr>
      </w:pPr>
    </w:p>
    <w:p w14:paraId="1A75D1D5" w14:textId="77777777" w:rsidR="004A2FBF" w:rsidRPr="007D2FA6" w:rsidRDefault="004A2FBF" w:rsidP="004A2FBF">
      <w:pPr>
        <w:jc w:val="both"/>
      </w:pPr>
      <w:r w:rsidRPr="007D2FA6">
        <w:t xml:space="preserve">Pretendenta (pretendentu apvienībā ietilpstošās personas) paraksts </w:t>
      </w:r>
    </w:p>
    <w:p w14:paraId="34FF85C9" w14:textId="77777777" w:rsidR="004A2FBF" w:rsidRPr="007D2FA6" w:rsidRDefault="004A2FBF" w:rsidP="004A2FBF">
      <w:pPr>
        <w:jc w:val="both"/>
      </w:pPr>
    </w:p>
    <w:p w14:paraId="49BC4CB5" w14:textId="77777777" w:rsidR="004A2FBF" w:rsidRPr="007D2FA6" w:rsidRDefault="004A2FBF" w:rsidP="004A2FBF">
      <w:pPr>
        <w:jc w:val="both"/>
      </w:pPr>
      <w:r w:rsidRPr="007D2FA6">
        <w:t>______________________________________________________</w:t>
      </w:r>
    </w:p>
    <w:p w14:paraId="57D789AE" w14:textId="77777777" w:rsidR="004A2FBF" w:rsidRPr="00A9412C" w:rsidRDefault="004A2FBF" w:rsidP="004A2FBF">
      <w:r w:rsidRPr="007D2FA6">
        <w:t xml:space="preserve">                       </w:t>
      </w:r>
      <w:r w:rsidRPr="007D2FA6">
        <w:rPr>
          <w:i/>
        </w:rPr>
        <w:t>/paraksts, paraksta atšifrējums, amats/</w:t>
      </w:r>
    </w:p>
    <w:p w14:paraId="02C9AE75" w14:textId="77777777" w:rsidR="004A2FBF" w:rsidRPr="00A9412C" w:rsidRDefault="004A2FBF" w:rsidP="004A2FBF">
      <w:pPr>
        <w:sectPr w:rsidR="004A2FBF" w:rsidRPr="00A9412C" w:rsidSect="004A2FBF">
          <w:pgSz w:w="11906" w:h="16838"/>
          <w:pgMar w:top="1134" w:right="1701" w:bottom="1134" w:left="1134" w:header="709" w:footer="709" w:gutter="0"/>
          <w:cols w:space="708"/>
          <w:docGrid w:linePitch="360"/>
        </w:sectPr>
      </w:pPr>
    </w:p>
    <w:p w14:paraId="0E36749B" w14:textId="77777777" w:rsidR="004A2FBF" w:rsidRDefault="004A2FBF" w:rsidP="004A2FBF">
      <w:pPr>
        <w:jc w:val="right"/>
      </w:pPr>
      <w:r>
        <w:lastRenderedPageBreak/>
        <w:t>Tabula Nr.4</w:t>
      </w:r>
    </w:p>
    <w:p w14:paraId="5A241755" w14:textId="77777777" w:rsidR="004A2FBF" w:rsidRDefault="004A2FBF" w:rsidP="004A2FBF">
      <w:pPr>
        <w:jc w:val="right"/>
      </w:pPr>
    </w:p>
    <w:p w14:paraId="359FEB20" w14:textId="77777777" w:rsidR="004A2FBF" w:rsidRPr="00B37F0B" w:rsidRDefault="004A2FBF" w:rsidP="004A2FBF">
      <w:pPr>
        <w:jc w:val="center"/>
        <w:rPr>
          <w:b/>
          <w:bCs/>
        </w:rPr>
      </w:pPr>
      <w:r w:rsidRPr="00B37F0B">
        <w:rPr>
          <w:b/>
        </w:rPr>
        <w:t xml:space="preserve">Izmaksu atšifrējums un detalizācija </w:t>
      </w:r>
      <w:r w:rsidRPr="00B37F0B">
        <w:rPr>
          <w:b/>
          <w:bCs/>
        </w:rPr>
        <w:t xml:space="preserve">piedāvātajai pakalpojumu cenai </w:t>
      </w:r>
    </w:p>
    <w:p w14:paraId="530BFCE5" w14:textId="77777777" w:rsidR="004A2FBF" w:rsidRDefault="004A2FBF" w:rsidP="004A2FBF">
      <w:pPr>
        <w:jc w:val="right"/>
        <w:rPr>
          <w:bCs/>
        </w:rPr>
      </w:pPr>
    </w:p>
    <w:tbl>
      <w:tblPr>
        <w:tblW w:w="14000" w:type="dxa"/>
        <w:tblLook w:val="04A0" w:firstRow="1" w:lastRow="0" w:firstColumn="1" w:lastColumn="0" w:noHBand="0" w:noVBand="1"/>
      </w:tblPr>
      <w:tblGrid>
        <w:gridCol w:w="960"/>
        <w:gridCol w:w="6827"/>
        <w:gridCol w:w="1960"/>
        <w:gridCol w:w="2127"/>
        <w:gridCol w:w="2126"/>
      </w:tblGrid>
      <w:tr w:rsidR="004A2FBF" w:rsidRPr="00600C23" w14:paraId="17DADC96" w14:textId="77777777" w:rsidTr="006E6C22">
        <w:trPr>
          <w:trHeight w:val="37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DF1C7F8" w14:textId="77777777" w:rsidR="004A2FBF" w:rsidRPr="00600C23" w:rsidRDefault="004A2FBF" w:rsidP="004A2FBF">
            <w:pPr>
              <w:jc w:val="both"/>
              <w:rPr>
                <w:color w:val="000000"/>
              </w:rPr>
            </w:pPr>
            <w:r w:rsidRPr="00600C23">
              <w:rPr>
                <w:color w:val="000000"/>
              </w:rPr>
              <w:t> </w:t>
            </w:r>
          </w:p>
        </w:tc>
        <w:tc>
          <w:tcPr>
            <w:tcW w:w="682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F91225B" w14:textId="77777777" w:rsidR="004A2FBF" w:rsidRPr="00600C23" w:rsidRDefault="004A2FBF" w:rsidP="004A2FBF">
            <w:pPr>
              <w:rPr>
                <w:b/>
                <w:bCs/>
                <w:color w:val="000000"/>
              </w:rPr>
            </w:pPr>
            <w:r w:rsidRPr="00600C23">
              <w:rPr>
                <w:b/>
                <w:bCs/>
                <w:color w:val="000000"/>
              </w:rPr>
              <w:t xml:space="preserve">Izmaksu detalizācija </w:t>
            </w:r>
          </w:p>
        </w:tc>
        <w:tc>
          <w:tcPr>
            <w:tcW w:w="6213" w:type="dxa"/>
            <w:gridSpan w:val="3"/>
            <w:tcBorders>
              <w:top w:val="single" w:sz="8" w:space="0" w:color="auto"/>
              <w:left w:val="nil"/>
              <w:bottom w:val="single" w:sz="4" w:space="0" w:color="auto"/>
              <w:right w:val="single" w:sz="8" w:space="0" w:color="000000"/>
            </w:tcBorders>
            <w:shd w:val="clear" w:color="auto" w:fill="auto"/>
            <w:vAlign w:val="center"/>
            <w:hideMark/>
          </w:tcPr>
          <w:p w14:paraId="4DDFA572" w14:textId="77777777" w:rsidR="004A2FBF" w:rsidRPr="00600C23" w:rsidRDefault="004A2FBF" w:rsidP="004A2FBF">
            <w:pPr>
              <w:jc w:val="center"/>
              <w:rPr>
                <w:b/>
                <w:bCs/>
                <w:color w:val="000000"/>
                <w:sz w:val="28"/>
                <w:szCs w:val="28"/>
              </w:rPr>
            </w:pPr>
            <w:r w:rsidRPr="00600C23">
              <w:rPr>
                <w:b/>
                <w:bCs/>
                <w:color w:val="000000"/>
                <w:sz w:val="28"/>
                <w:szCs w:val="28"/>
              </w:rPr>
              <w:t>Izmaksas, EUR</w:t>
            </w:r>
          </w:p>
        </w:tc>
      </w:tr>
      <w:tr w:rsidR="004A2FBF" w:rsidRPr="00600C23" w14:paraId="1533F707" w14:textId="77777777" w:rsidTr="006E6C22">
        <w:trPr>
          <w:trHeight w:val="882"/>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424D159F" w14:textId="77777777" w:rsidR="004A2FBF" w:rsidRPr="00600C23" w:rsidRDefault="004A2FBF" w:rsidP="004A2FBF">
            <w:pPr>
              <w:rPr>
                <w:color w:val="000000"/>
              </w:rPr>
            </w:pPr>
          </w:p>
        </w:tc>
        <w:tc>
          <w:tcPr>
            <w:tcW w:w="6827" w:type="dxa"/>
            <w:vMerge/>
            <w:tcBorders>
              <w:top w:val="single" w:sz="8" w:space="0" w:color="auto"/>
              <w:left w:val="single" w:sz="4" w:space="0" w:color="auto"/>
              <w:bottom w:val="single" w:sz="4" w:space="0" w:color="auto"/>
              <w:right w:val="single" w:sz="4" w:space="0" w:color="auto"/>
            </w:tcBorders>
            <w:vAlign w:val="center"/>
            <w:hideMark/>
          </w:tcPr>
          <w:p w14:paraId="22435845" w14:textId="77777777" w:rsidR="004A2FBF" w:rsidRPr="00600C23" w:rsidRDefault="004A2FBF" w:rsidP="004A2FBF">
            <w:pPr>
              <w:rPr>
                <w:b/>
                <w:bCs/>
                <w:color w:val="000000"/>
              </w:rPr>
            </w:pPr>
          </w:p>
        </w:tc>
        <w:tc>
          <w:tcPr>
            <w:tcW w:w="1960" w:type="dxa"/>
            <w:tcBorders>
              <w:top w:val="nil"/>
              <w:left w:val="nil"/>
              <w:bottom w:val="single" w:sz="8" w:space="0" w:color="auto"/>
              <w:right w:val="single" w:sz="4" w:space="0" w:color="auto"/>
            </w:tcBorders>
            <w:shd w:val="clear" w:color="auto" w:fill="auto"/>
            <w:vAlign w:val="center"/>
          </w:tcPr>
          <w:p w14:paraId="0C9E0AF0" w14:textId="77777777" w:rsidR="004A2FBF" w:rsidRPr="00600C23" w:rsidRDefault="004A2FBF" w:rsidP="004A2FBF">
            <w:pPr>
              <w:jc w:val="center"/>
              <w:rPr>
                <w:b/>
                <w:bCs/>
                <w:color w:val="000000"/>
              </w:rPr>
            </w:pPr>
            <w:r w:rsidRPr="00600C23">
              <w:rPr>
                <w:b/>
                <w:bCs/>
                <w:color w:val="000000"/>
              </w:rPr>
              <w:t>2018.gads</w:t>
            </w:r>
          </w:p>
        </w:tc>
        <w:tc>
          <w:tcPr>
            <w:tcW w:w="2127" w:type="dxa"/>
            <w:tcBorders>
              <w:top w:val="nil"/>
              <w:left w:val="nil"/>
              <w:bottom w:val="single" w:sz="8" w:space="0" w:color="auto"/>
              <w:right w:val="single" w:sz="4" w:space="0" w:color="auto"/>
            </w:tcBorders>
            <w:shd w:val="clear" w:color="auto" w:fill="auto"/>
            <w:vAlign w:val="center"/>
            <w:hideMark/>
          </w:tcPr>
          <w:p w14:paraId="261651AF" w14:textId="77777777" w:rsidR="004A2FBF" w:rsidRPr="00600C23" w:rsidRDefault="004A2FBF" w:rsidP="004A2FBF">
            <w:pPr>
              <w:jc w:val="center"/>
              <w:rPr>
                <w:b/>
                <w:bCs/>
                <w:color w:val="000000"/>
              </w:rPr>
            </w:pPr>
            <w:r w:rsidRPr="00600C23">
              <w:rPr>
                <w:b/>
                <w:bCs/>
                <w:color w:val="000000"/>
              </w:rPr>
              <w:t>2019.gads</w:t>
            </w:r>
          </w:p>
        </w:tc>
        <w:tc>
          <w:tcPr>
            <w:tcW w:w="2126" w:type="dxa"/>
            <w:tcBorders>
              <w:top w:val="nil"/>
              <w:left w:val="nil"/>
              <w:bottom w:val="single" w:sz="8" w:space="0" w:color="auto"/>
              <w:right w:val="single" w:sz="8" w:space="0" w:color="auto"/>
            </w:tcBorders>
            <w:shd w:val="clear" w:color="auto" w:fill="auto"/>
            <w:vAlign w:val="center"/>
            <w:hideMark/>
          </w:tcPr>
          <w:p w14:paraId="41487EC4" w14:textId="77777777" w:rsidR="004A2FBF" w:rsidRPr="00600C23" w:rsidRDefault="004A2FBF" w:rsidP="004A2FBF">
            <w:pPr>
              <w:jc w:val="center"/>
              <w:rPr>
                <w:b/>
                <w:bCs/>
                <w:color w:val="000000"/>
              </w:rPr>
            </w:pPr>
            <w:r w:rsidRPr="00600C23">
              <w:rPr>
                <w:b/>
                <w:bCs/>
                <w:color w:val="000000"/>
              </w:rPr>
              <w:t>2020.gads</w:t>
            </w:r>
          </w:p>
        </w:tc>
      </w:tr>
      <w:tr w:rsidR="004A2FBF" w:rsidRPr="00600C23" w14:paraId="73EE65F9" w14:textId="77777777" w:rsidTr="006E6C22">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988882" w14:textId="77777777" w:rsidR="004A2FBF" w:rsidRPr="00600C23" w:rsidRDefault="004A2FBF" w:rsidP="004A2FBF">
            <w:pPr>
              <w:jc w:val="center"/>
              <w:rPr>
                <w:b/>
                <w:bCs/>
                <w:color w:val="000000"/>
                <w:sz w:val="20"/>
                <w:szCs w:val="20"/>
              </w:rPr>
            </w:pPr>
            <w:r w:rsidRPr="00600C23">
              <w:rPr>
                <w:b/>
                <w:bCs/>
                <w:color w:val="000000"/>
                <w:sz w:val="20"/>
                <w:szCs w:val="20"/>
              </w:rPr>
              <w:t>1. Materiālu izmaksas</w:t>
            </w: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A936" w14:textId="77777777" w:rsidR="004A2FBF" w:rsidRPr="00600C23" w:rsidRDefault="004A2FBF" w:rsidP="004A2FBF">
            <w:pPr>
              <w:jc w:val="both"/>
              <w:rPr>
                <w:b/>
                <w:bCs/>
                <w:color w:val="000000"/>
                <w:sz w:val="20"/>
                <w:szCs w:val="20"/>
              </w:rPr>
            </w:pPr>
            <w:r w:rsidRPr="00600C23">
              <w:rPr>
                <w:b/>
                <w:bCs/>
                <w:color w:val="000000"/>
                <w:sz w:val="20"/>
                <w:szCs w:val="20"/>
              </w:rPr>
              <w:t>1.1. Izejvielas, materiāli</w:t>
            </w:r>
          </w:p>
        </w:tc>
        <w:tc>
          <w:tcPr>
            <w:tcW w:w="1960" w:type="dxa"/>
            <w:vMerge w:val="restart"/>
            <w:tcBorders>
              <w:top w:val="nil"/>
              <w:left w:val="single" w:sz="4" w:space="0" w:color="auto"/>
              <w:right w:val="single" w:sz="4" w:space="0" w:color="auto"/>
            </w:tcBorders>
            <w:shd w:val="clear" w:color="auto" w:fill="auto"/>
            <w:vAlign w:val="center"/>
            <w:hideMark/>
          </w:tcPr>
          <w:p w14:paraId="389D491F" w14:textId="77777777" w:rsidR="004A2FBF" w:rsidRPr="00600C23" w:rsidRDefault="004A2FBF" w:rsidP="004A2FBF">
            <w:pPr>
              <w:jc w:val="both"/>
              <w:rPr>
                <w:b/>
                <w:bCs/>
                <w:color w:val="000000"/>
                <w:sz w:val="20"/>
                <w:szCs w:val="20"/>
              </w:rPr>
            </w:pPr>
            <w:r w:rsidRPr="00600C23">
              <w:rPr>
                <w:b/>
                <w:bCs/>
                <w:color w:val="000000"/>
                <w:sz w:val="20"/>
                <w:szCs w:val="20"/>
              </w:rPr>
              <w:t> </w:t>
            </w:r>
          </w:p>
          <w:p w14:paraId="050AEF33" w14:textId="77777777" w:rsidR="004A2FBF" w:rsidRPr="00600C23" w:rsidRDefault="004A2FBF" w:rsidP="004A2FBF">
            <w:pPr>
              <w:jc w:val="both"/>
              <w:rPr>
                <w:b/>
                <w:bCs/>
                <w:color w:val="000000"/>
                <w:sz w:val="20"/>
                <w:szCs w:val="20"/>
              </w:rPr>
            </w:pPr>
            <w:r w:rsidRPr="00600C23">
              <w:rPr>
                <w:b/>
                <w:bCs/>
                <w:color w:val="000000"/>
                <w:sz w:val="20"/>
                <w:szCs w:val="20"/>
              </w:rPr>
              <w:t> </w:t>
            </w:r>
          </w:p>
          <w:p w14:paraId="0F872F3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502A8FCB"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0BDB378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6277E28" w14:textId="77777777" w:rsidTr="006E6C22">
        <w:trPr>
          <w:trHeight w:val="111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CAEE2E"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023C4" w14:textId="77777777" w:rsidR="004A2FBF" w:rsidRPr="00600C23" w:rsidRDefault="004A2FBF" w:rsidP="004A2FBF">
            <w:pPr>
              <w:jc w:val="both"/>
              <w:rPr>
                <w:color w:val="000000"/>
                <w:sz w:val="20"/>
                <w:szCs w:val="20"/>
              </w:rPr>
            </w:pPr>
            <w:r w:rsidRPr="00600C23">
              <w:rPr>
                <w:color w:val="000000"/>
                <w:sz w:val="20"/>
                <w:szCs w:val="20"/>
              </w:rPr>
              <w:t xml:space="preserve">Sabiedrisko transportlīdzekļu apkalpošanai nepieciešamās izejvielu, ekspluatācijai nepieciešamo materiālu izmaksas. Ar transportlīdzekļu apkalpošanu saprot visu nepieciešamo, lai varētu sniegt sabiedriskā transporta pakalpojumu, t.i., smērvielas, eļļas, dažādi materiāli, kases aparātu lentas, kustības saraksti, </w:t>
            </w:r>
            <w:proofErr w:type="spellStart"/>
            <w:r w:rsidRPr="00600C23">
              <w:rPr>
                <w:color w:val="000000"/>
                <w:sz w:val="20"/>
                <w:szCs w:val="20"/>
              </w:rPr>
              <w:t>tahogrammas</w:t>
            </w:r>
            <w:proofErr w:type="spellEnd"/>
            <w:r w:rsidRPr="00600C23">
              <w:rPr>
                <w:color w:val="000000"/>
                <w:sz w:val="20"/>
                <w:szCs w:val="20"/>
              </w:rPr>
              <w:t>.</w:t>
            </w:r>
          </w:p>
        </w:tc>
        <w:tc>
          <w:tcPr>
            <w:tcW w:w="1960" w:type="dxa"/>
            <w:vMerge/>
            <w:tcBorders>
              <w:left w:val="single" w:sz="4" w:space="0" w:color="auto"/>
              <w:bottom w:val="single" w:sz="8" w:space="0" w:color="000000"/>
              <w:right w:val="single" w:sz="4" w:space="0" w:color="auto"/>
            </w:tcBorders>
            <w:vAlign w:val="center"/>
            <w:hideMark/>
          </w:tcPr>
          <w:p w14:paraId="1308F3DE"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59804112"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284D3CF0" w14:textId="77777777" w:rsidR="004A2FBF" w:rsidRPr="00600C23" w:rsidRDefault="004A2FBF" w:rsidP="004A2FBF">
            <w:pPr>
              <w:rPr>
                <w:b/>
                <w:bCs/>
                <w:color w:val="000000"/>
                <w:sz w:val="20"/>
                <w:szCs w:val="20"/>
              </w:rPr>
            </w:pPr>
          </w:p>
        </w:tc>
      </w:tr>
      <w:tr w:rsidR="004A2FBF" w:rsidRPr="00600C23" w14:paraId="245F9920" w14:textId="77777777" w:rsidTr="006E6C22">
        <w:trPr>
          <w:trHeight w:val="34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1F9C80"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976A" w14:textId="77777777" w:rsidR="004A2FBF" w:rsidRPr="00600C23" w:rsidRDefault="004A2FBF" w:rsidP="004A2FBF">
            <w:pPr>
              <w:jc w:val="both"/>
              <w:rPr>
                <w:b/>
                <w:bCs/>
                <w:color w:val="000000"/>
                <w:sz w:val="20"/>
                <w:szCs w:val="20"/>
              </w:rPr>
            </w:pPr>
            <w:r w:rsidRPr="00600C23">
              <w:rPr>
                <w:b/>
                <w:bCs/>
                <w:color w:val="000000"/>
                <w:sz w:val="20"/>
                <w:szCs w:val="20"/>
              </w:rPr>
              <w:t>1.2. Rezerves daļas</w:t>
            </w:r>
          </w:p>
        </w:tc>
        <w:tc>
          <w:tcPr>
            <w:tcW w:w="1960" w:type="dxa"/>
            <w:vMerge w:val="restart"/>
            <w:tcBorders>
              <w:top w:val="nil"/>
              <w:left w:val="single" w:sz="4" w:space="0" w:color="auto"/>
              <w:right w:val="single" w:sz="4" w:space="0" w:color="auto"/>
            </w:tcBorders>
            <w:shd w:val="clear" w:color="auto" w:fill="auto"/>
            <w:vAlign w:val="center"/>
            <w:hideMark/>
          </w:tcPr>
          <w:p w14:paraId="4994B132" w14:textId="77777777" w:rsidR="004A2FBF" w:rsidRPr="00600C23" w:rsidRDefault="004A2FBF" w:rsidP="004A2FBF">
            <w:pPr>
              <w:jc w:val="both"/>
              <w:rPr>
                <w:b/>
                <w:bCs/>
                <w:color w:val="000000"/>
                <w:sz w:val="20"/>
                <w:szCs w:val="20"/>
              </w:rPr>
            </w:pPr>
            <w:r w:rsidRPr="00600C23">
              <w:rPr>
                <w:b/>
                <w:bCs/>
                <w:color w:val="000000"/>
                <w:sz w:val="20"/>
                <w:szCs w:val="20"/>
              </w:rPr>
              <w:t> </w:t>
            </w:r>
          </w:p>
          <w:p w14:paraId="685EB662" w14:textId="77777777" w:rsidR="004A2FBF" w:rsidRPr="00600C23" w:rsidRDefault="004A2FBF" w:rsidP="004A2FBF">
            <w:pPr>
              <w:jc w:val="both"/>
              <w:rPr>
                <w:b/>
                <w:bCs/>
                <w:color w:val="000000"/>
                <w:sz w:val="20"/>
                <w:szCs w:val="20"/>
              </w:rPr>
            </w:pPr>
            <w:r w:rsidRPr="00600C23">
              <w:rPr>
                <w:b/>
                <w:bCs/>
                <w:color w:val="000000"/>
                <w:sz w:val="20"/>
                <w:szCs w:val="20"/>
              </w:rPr>
              <w:t> </w:t>
            </w:r>
          </w:p>
          <w:p w14:paraId="1487CB0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3884CE4B"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59EAEBA9"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6A6912D" w14:textId="77777777" w:rsidTr="006E6C22">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82153B"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192D" w14:textId="77777777" w:rsidR="004A2FBF" w:rsidRPr="00600C23" w:rsidRDefault="004A2FBF" w:rsidP="004A2FBF">
            <w:pPr>
              <w:jc w:val="both"/>
              <w:rPr>
                <w:color w:val="000000"/>
                <w:sz w:val="20"/>
                <w:szCs w:val="20"/>
              </w:rPr>
            </w:pPr>
            <w:r w:rsidRPr="00600C23">
              <w:rPr>
                <w:color w:val="000000"/>
                <w:sz w:val="20"/>
                <w:szCs w:val="20"/>
              </w:rPr>
              <w:t>Sabiedrisko transportlīdzekļu remontam un uzturēšanai nepieciešamās rezerves daļu izmaksas.</w:t>
            </w:r>
          </w:p>
        </w:tc>
        <w:tc>
          <w:tcPr>
            <w:tcW w:w="1960" w:type="dxa"/>
            <w:vMerge/>
            <w:tcBorders>
              <w:left w:val="single" w:sz="4" w:space="0" w:color="auto"/>
              <w:bottom w:val="single" w:sz="8" w:space="0" w:color="000000"/>
              <w:right w:val="single" w:sz="4" w:space="0" w:color="auto"/>
            </w:tcBorders>
            <w:vAlign w:val="center"/>
            <w:hideMark/>
          </w:tcPr>
          <w:p w14:paraId="4E53BBA6"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7D52BA26"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69BC44C1" w14:textId="77777777" w:rsidR="004A2FBF" w:rsidRPr="00600C23" w:rsidRDefault="004A2FBF" w:rsidP="004A2FBF">
            <w:pPr>
              <w:rPr>
                <w:b/>
                <w:bCs/>
                <w:color w:val="000000"/>
                <w:sz w:val="20"/>
                <w:szCs w:val="20"/>
              </w:rPr>
            </w:pPr>
          </w:p>
        </w:tc>
      </w:tr>
      <w:tr w:rsidR="004A2FBF" w:rsidRPr="00600C23" w14:paraId="3E5BDF1C" w14:textId="77777777" w:rsidTr="006E6C22">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F1C6F38"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AB8F" w14:textId="77777777" w:rsidR="004A2FBF" w:rsidRPr="00600C23" w:rsidRDefault="004A2FBF" w:rsidP="004A2FBF">
            <w:pPr>
              <w:jc w:val="both"/>
              <w:rPr>
                <w:b/>
                <w:bCs/>
                <w:color w:val="000000"/>
                <w:sz w:val="20"/>
                <w:szCs w:val="20"/>
              </w:rPr>
            </w:pPr>
            <w:r w:rsidRPr="00600C23">
              <w:rPr>
                <w:b/>
                <w:bCs/>
                <w:color w:val="000000"/>
                <w:sz w:val="20"/>
                <w:szCs w:val="20"/>
              </w:rPr>
              <w:t xml:space="preserve">1.3. Degviela (energoresursi) </w:t>
            </w:r>
          </w:p>
        </w:tc>
        <w:tc>
          <w:tcPr>
            <w:tcW w:w="1960" w:type="dxa"/>
            <w:vMerge w:val="restart"/>
            <w:tcBorders>
              <w:top w:val="nil"/>
              <w:left w:val="single" w:sz="4" w:space="0" w:color="auto"/>
              <w:right w:val="single" w:sz="4" w:space="0" w:color="auto"/>
            </w:tcBorders>
            <w:shd w:val="clear" w:color="auto" w:fill="auto"/>
            <w:vAlign w:val="center"/>
            <w:hideMark/>
          </w:tcPr>
          <w:p w14:paraId="29395C4D" w14:textId="77777777" w:rsidR="004A2FBF" w:rsidRPr="00600C23" w:rsidRDefault="004A2FBF" w:rsidP="004A2FBF">
            <w:pPr>
              <w:jc w:val="both"/>
              <w:rPr>
                <w:b/>
                <w:bCs/>
                <w:color w:val="000000"/>
                <w:sz w:val="20"/>
                <w:szCs w:val="20"/>
              </w:rPr>
            </w:pPr>
            <w:r w:rsidRPr="00600C23">
              <w:rPr>
                <w:b/>
                <w:bCs/>
                <w:color w:val="000000"/>
                <w:sz w:val="20"/>
                <w:szCs w:val="20"/>
              </w:rPr>
              <w:t> </w:t>
            </w:r>
          </w:p>
          <w:p w14:paraId="1896B72A" w14:textId="77777777" w:rsidR="004A2FBF" w:rsidRPr="00600C23" w:rsidRDefault="004A2FBF" w:rsidP="004A2FBF">
            <w:pPr>
              <w:jc w:val="both"/>
              <w:rPr>
                <w:b/>
                <w:bCs/>
                <w:color w:val="000000"/>
                <w:sz w:val="20"/>
                <w:szCs w:val="20"/>
              </w:rPr>
            </w:pPr>
            <w:r w:rsidRPr="00600C23">
              <w:rPr>
                <w:b/>
                <w:bCs/>
                <w:color w:val="000000"/>
                <w:sz w:val="20"/>
                <w:szCs w:val="20"/>
              </w:rPr>
              <w:t> </w:t>
            </w:r>
          </w:p>
          <w:p w14:paraId="68FD7AC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5F5C312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6ED6B7F3"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5D1019F1" w14:textId="77777777" w:rsidTr="006E6C22">
        <w:trPr>
          <w:trHeight w:val="4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8B1C7F"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1207C" w14:textId="77777777" w:rsidR="004A2FBF" w:rsidRPr="00600C23" w:rsidRDefault="004A2FBF" w:rsidP="004A2FBF">
            <w:pPr>
              <w:jc w:val="both"/>
              <w:rPr>
                <w:color w:val="000000"/>
                <w:sz w:val="20"/>
                <w:szCs w:val="20"/>
              </w:rPr>
            </w:pPr>
            <w:r w:rsidRPr="00600C23">
              <w:rPr>
                <w:color w:val="000000"/>
                <w:sz w:val="20"/>
                <w:szCs w:val="20"/>
              </w:rPr>
              <w:t>Degviela, degvielas (dīzeļdegvielas, benzīna, gāzes) izmaksas sabiedriskajiem transportlīdzekļiem.</w:t>
            </w:r>
          </w:p>
        </w:tc>
        <w:tc>
          <w:tcPr>
            <w:tcW w:w="1960" w:type="dxa"/>
            <w:vMerge/>
            <w:tcBorders>
              <w:left w:val="single" w:sz="4" w:space="0" w:color="auto"/>
              <w:bottom w:val="single" w:sz="8" w:space="0" w:color="000000"/>
              <w:right w:val="single" w:sz="4" w:space="0" w:color="auto"/>
            </w:tcBorders>
            <w:vAlign w:val="center"/>
            <w:hideMark/>
          </w:tcPr>
          <w:p w14:paraId="05D8018D"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4AC04328"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4CDD3391" w14:textId="77777777" w:rsidR="004A2FBF" w:rsidRPr="00600C23" w:rsidRDefault="004A2FBF" w:rsidP="004A2FBF">
            <w:pPr>
              <w:rPr>
                <w:b/>
                <w:bCs/>
                <w:color w:val="000000"/>
                <w:sz w:val="20"/>
                <w:szCs w:val="20"/>
              </w:rPr>
            </w:pPr>
          </w:p>
        </w:tc>
      </w:tr>
      <w:tr w:rsidR="004A2FBF" w:rsidRPr="00600C23" w14:paraId="19A898B0" w14:textId="77777777" w:rsidTr="006E6C22">
        <w:trPr>
          <w:trHeight w:val="345"/>
        </w:trPr>
        <w:tc>
          <w:tcPr>
            <w:tcW w:w="960" w:type="dxa"/>
            <w:vMerge/>
            <w:tcBorders>
              <w:top w:val="single" w:sz="4" w:space="0" w:color="auto"/>
              <w:left w:val="single" w:sz="4" w:space="0" w:color="auto"/>
              <w:bottom w:val="single" w:sz="4" w:space="0" w:color="auto"/>
              <w:right w:val="nil"/>
            </w:tcBorders>
            <w:vAlign w:val="center"/>
            <w:hideMark/>
          </w:tcPr>
          <w:p w14:paraId="4DC00B57"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FEBCF" w14:textId="77777777" w:rsidR="004A2FBF" w:rsidRPr="00600C23" w:rsidRDefault="004A2FBF" w:rsidP="004A2FBF">
            <w:pPr>
              <w:jc w:val="both"/>
              <w:rPr>
                <w:b/>
                <w:bCs/>
                <w:i/>
                <w:iCs/>
                <w:color w:val="000000"/>
                <w:sz w:val="20"/>
                <w:szCs w:val="20"/>
              </w:rPr>
            </w:pPr>
            <w:r w:rsidRPr="00600C23">
              <w:rPr>
                <w:b/>
                <w:bCs/>
                <w:i/>
                <w:iCs/>
                <w:color w:val="000000"/>
                <w:sz w:val="20"/>
                <w:szCs w:val="20"/>
              </w:rPr>
              <w:t xml:space="preserve">1.3.1. Degvielas iegādes cena (EUR / 1 litrs bez PVN) </w:t>
            </w:r>
          </w:p>
        </w:tc>
        <w:tc>
          <w:tcPr>
            <w:tcW w:w="1960" w:type="dxa"/>
            <w:tcBorders>
              <w:top w:val="nil"/>
              <w:left w:val="nil"/>
              <w:bottom w:val="single" w:sz="4" w:space="0" w:color="auto"/>
              <w:right w:val="single" w:sz="4" w:space="0" w:color="auto"/>
            </w:tcBorders>
            <w:shd w:val="clear" w:color="auto" w:fill="auto"/>
            <w:vAlign w:val="center"/>
            <w:hideMark/>
          </w:tcPr>
          <w:p w14:paraId="558650EB" w14:textId="77777777" w:rsidR="004A2FBF" w:rsidRPr="00600C23" w:rsidRDefault="004A2FBF" w:rsidP="004A2FBF">
            <w:pPr>
              <w:jc w:val="both"/>
              <w:rPr>
                <w:b/>
                <w:bCs/>
                <w:color w:val="000000"/>
                <w:sz w:val="20"/>
                <w:szCs w:val="20"/>
              </w:rPr>
            </w:pPr>
            <w:r w:rsidRPr="00600C23">
              <w:rPr>
                <w:b/>
                <w:bCs/>
                <w:color w:val="000000"/>
                <w:sz w:val="20"/>
                <w:szCs w:val="20"/>
              </w:rPr>
              <w:t> </w:t>
            </w:r>
          </w:p>
          <w:p w14:paraId="1CDB36B8" w14:textId="77777777" w:rsidR="004A2FBF" w:rsidRPr="00600C23" w:rsidRDefault="004A2FBF" w:rsidP="004A2FBF">
            <w:pPr>
              <w:jc w:val="both"/>
              <w:rPr>
                <w:b/>
                <w:bCs/>
                <w:color w:val="000000"/>
                <w:sz w:val="20"/>
                <w:szCs w:val="20"/>
              </w:rPr>
            </w:pPr>
            <w:r w:rsidRPr="00600C23">
              <w:rPr>
                <w:b/>
                <w:bCs/>
                <w:color w:val="000000"/>
                <w:sz w:val="20"/>
                <w:szCs w:val="20"/>
              </w:rPr>
              <w:t> </w:t>
            </w:r>
          </w:p>
          <w:p w14:paraId="20CEE12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3BA134E5"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3276FBD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5AB8F1F3" w14:textId="77777777" w:rsidTr="006E6C22">
        <w:trPr>
          <w:trHeight w:val="345"/>
        </w:trPr>
        <w:tc>
          <w:tcPr>
            <w:tcW w:w="960" w:type="dxa"/>
            <w:vMerge/>
            <w:tcBorders>
              <w:top w:val="single" w:sz="4" w:space="0" w:color="auto"/>
              <w:left w:val="single" w:sz="4" w:space="0" w:color="auto"/>
              <w:bottom w:val="single" w:sz="4" w:space="0" w:color="auto"/>
              <w:right w:val="nil"/>
            </w:tcBorders>
            <w:vAlign w:val="center"/>
            <w:hideMark/>
          </w:tcPr>
          <w:p w14:paraId="73F65E24"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692D9" w14:textId="77777777" w:rsidR="004A2FBF" w:rsidRPr="00600C23" w:rsidRDefault="004A2FBF" w:rsidP="004A2FBF">
            <w:pPr>
              <w:jc w:val="both"/>
              <w:rPr>
                <w:b/>
                <w:bCs/>
                <w:i/>
                <w:iCs/>
                <w:color w:val="000000"/>
                <w:sz w:val="20"/>
                <w:szCs w:val="20"/>
              </w:rPr>
            </w:pPr>
            <w:r w:rsidRPr="00600C23">
              <w:rPr>
                <w:b/>
                <w:bCs/>
                <w:i/>
                <w:iCs/>
                <w:color w:val="000000"/>
                <w:sz w:val="20"/>
                <w:szCs w:val="20"/>
              </w:rPr>
              <w:t xml:space="preserve">1.3.2. Vidējais degvielas patēriņš (litri / 100 km) </w:t>
            </w:r>
          </w:p>
        </w:tc>
        <w:tc>
          <w:tcPr>
            <w:tcW w:w="1960" w:type="dxa"/>
            <w:tcBorders>
              <w:top w:val="nil"/>
              <w:left w:val="nil"/>
              <w:bottom w:val="nil"/>
              <w:right w:val="single" w:sz="4" w:space="0" w:color="auto"/>
            </w:tcBorders>
            <w:shd w:val="clear" w:color="auto" w:fill="auto"/>
            <w:vAlign w:val="center"/>
            <w:hideMark/>
          </w:tcPr>
          <w:p w14:paraId="3EBC6DC4" w14:textId="77777777" w:rsidR="004A2FBF" w:rsidRPr="00600C23" w:rsidRDefault="004A2FBF" w:rsidP="004A2FBF">
            <w:pPr>
              <w:jc w:val="both"/>
              <w:rPr>
                <w:b/>
                <w:bCs/>
                <w:color w:val="000000"/>
                <w:sz w:val="20"/>
                <w:szCs w:val="20"/>
              </w:rPr>
            </w:pPr>
            <w:r w:rsidRPr="00600C23">
              <w:rPr>
                <w:b/>
                <w:bCs/>
                <w:color w:val="000000"/>
                <w:sz w:val="20"/>
                <w:szCs w:val="20"/>
              </w:rPr>
              <w:t> </w:t>
            </w:r>
          </w:p>
          <w:p w14:paraId="5DCBD75C" w14:textId="77777777" w:rsidR="004A2FBF" w:rsidRPr="00600C23" w:rsidRDefault="004A2FBF" w:rsidP="004A2FBF">
            <w:pPr>
              <w:jc w:val="both"/>
              <w:rPr>
                <w:b/>
                <w:bCs/>
                <w:color w:val="000000"/>
                <w:sz w:val="20"/>
                <w:szCs w:val="20"/>
              </w:rPr>
            </w:pPr>
            <w:r w:rsidRPr="00600C23">
              <w:rPr>
                <w:b/>
                <w:bCs/>
                <w:color w:val="000000"/>
                <w:sz w:val="20"/>
                <w:szCs w:val="20"/>
              </w:rPr>
              <w:t> </w:t>
            </w:r>
          </w:p>
          <w:p w14:paraId="7011D87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14:paraId="77AAF4B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14:paraId="747C2C35"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E355BCD" w14:textId="77777777" w:rsidTr="006E6C22">
        <w:trPr>
          <w:trHeight w:val="345"/>
        </w:trPr>
        <w:tc>
          <w:tcPr>
            <w:tcW w:w="960" w:type="dxa"/>
            <w:vMerge/>
            <w:tcBorders>
              <w:top w:val="single" w:sz="4" w:space="0" w:color="auto"/>
              <w:left w:val="single" w:sz="4" w:space="0" w:color="auto"/>
              <w:bottom w:val="single" w:sz="4" w:space="0" w:color="auto"/>
              <w:right w:val="nil"/>
            </w:tcBorders>
            <w:vAlign w:val="center"/>
            <w:hideMark/>
          </w:tcPr>
          <w:p w14:paraId="0426EB7F"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100C" w14:textId="77777777" w:rsidR="004A2FBF" w:rsidRPr="00600C23" w:rsidRDefault="004A2FBF" w:rsidP="004A2FBF">
            <w:pPr>
              <w:jc w:val="both"/>
              <w:rPr>
                <w:b/>
                <w:bCs/>
                <w:i/>
                <w:iCs/>
                <w:color w:val="000000"/>
                <w:sz w:val="20"/>
                <w:szCs w:val="20"/>
              </w:rPr>
            </w:pPr>
            <w:r w:rsidRPr="00600C23">
              <w:rPr>
                <w:b/>
                <w:bCs/>
                <w:i/>
                <w:iCs/>
                <w:color w:val="000000"/>
                <w:sz w:val="20"/>
                <w:szCs w:val="20"/>
              </w:rPr>
              <w:t>1.3.3. Patērētie degvielas litri (litri)</w:t>
            </w:r>
          </w:p>
        </w:tc>
        <w:tc>
          <w:tcPr>
            <w:tcW w:w="1960" w:type="dxa"/>
            <w:tcBorders>
              <w:top w:val="single" w:sz="4" w:space="0" w:color="auto"/>
              <w:left w:val="nil"/>
              <w:bottom w:val="single" w:sz="8" w:space="0" w:color="auto"/>
              <w:right w:val="single" w:sz="4" w:space="0" w:color="auto"/>
            </w:tcBorders>
            <w:shd w:val="clear" w:color="auto" w:fill="auto"/>
            <w:vAlign w:val="center"/>
            <w:hideMark/>
          </w:tcPr>
          <w:p w14:paraId="7CE57CF0" w14:textId="77777777" w:rsidR="004A2FBF" w:rsidRPr="00600C23" w:rsidRDefault="004A2FBF" w:rsidP="004A2FBF">
            <w:pPr>
              <w:jc w:val="both"/>
              <w:rPr>
                <w:b/>
                <w:bCs/>
                <w:color w:val="000000"/>
                <w:sz w:val="20"/>
                <w:szCs w:val="20"/>
              </w:rPr>
            </w:pPr>
            <w:r w:rsidRPr="00600C23">
              <w:rPr>
                <w:b/>
                <w:bCs/>
                <w:color w:val="000000"/>
                <w:sz w:val="20"/>
                <w:szCs w:val="20"/>
              </w:rPr>
              <w:t> </w:t>
            </w:r>
          </w:p>
          <w:p w14:paraId="0AF70890" w14:textId="77777777" w:rsidR="004A2FBF" w:rsidRPr="00600C23" w:rsidRDefault="004A2FBF" w:rsidP="004A2FBF">
            <w:pPr>
              <w:jc w:val="both"/>
              <w:rPr>
                <w:b/>
                <w:bCs/>
                <w:color w:val="000000"/>
                <w:sz w:val="20"/>
                <w:szCs w:val="20"/>
              </w:rPr>
            </w:pPr>
            <w:r w:rsidRPr="00600C23">
              <w:rPr>
                <w:b/>
                <w:bCs/>
                <w:color w:val="000000"/>
                <w:sz w:val="20"/>
                <w:szCs w:val="20"/>
              </w:rPr>
              <w:t> </w:t>
            </w:r>
          </w:p>
          <w:p w14:paraId="42103C1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single" w:sz="4" w:space="0" w:color="auto"/>
              <w:left w:val="nil"/>
              <w:bottom w:val="single" w:sz="8" w:space="0" w:color="auto"/>
              <w:right w:val="single" w:sz="4" w:space="0" w:color="auto"/>
            </w:tcBorders>
            <w:shd w:val="clear" w:color="auto" w:fill="auto"/>
            <w:vAlign w:val="center"/>
            <w:hideMark/>
          </w:tcPr>
          <w:p w14:paraId="03DD94D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66A40A8B"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0C63193" w14:textId="77777777" w:rsidTr="006E6C22">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00F9121"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F67AC" w14:textId="77777777" w:rsidR="004A2FBF" w:rsidRPr="00600C23" w:rsidRDefault="004A2FBF" w:rsidP="004A2FBF">
            <w:pPr>
              <w:jc w:val="both"/>
              <w:rPr>
                <w:b/>
                <w:bCs/>
                <w:color w:val="000000"/>
                <w:sz w:val="20"/>
                <w:szCs w:val="20"/>
              </w:rPr>
            </w:pPr>
            <w:r w:rsidRPr="00600C23">
              <w:rPr>
                <w:b/>
                <w:bCs/>
                <w:color w:val="000000"/>
                <w:sz w:val="20"/>
                <w:szCs w:val="20"/>
              </w:rPr>
              <w:t>1.4. Riepas/riteņu pāri</w:t>
            </w:r>
          </w:p>
        </w:tc>
        <w:tc>
          <w:tcPr>
            <w:tcW w:w="1960" w:type="dxa"/>
            <w:vMerge w:val="restart"/>
            <w:tcBorders>
              <w:top w:val="nil"/>
              <w:left w:val="single" w:sz="4" w:space="0" w:color="auto"/>
              <w:right w:val="single" w:sz="4" w:space="0" w:color="auto"/>
            </w:tcBorders>
            <w:shd w:val="clear" w:color="auto" w:fill="auto"/>
            <w:vAlign w:val="center"/>
            <w:hideMark/>
          </w:tcPr>
          <w:p w14:paraId="6B78EC4D" w14:textId="77777777" w:rsidR="004A2FBF" w:rsidRPr="00600C23" w:rsidRDefault="004A2FBF" w:rsidP="004A2FBF">
            <w:pPr>
              <w:jc w:val="both"/>
              <w:rPr>
                <w:b/>
                <w:bCs/>
                <w:color w:val="000000"/>
                <w:sz w:val="20"/>
                <w:szCs w:val="20"/>
              </w:rPr>
            </w:pPr>
            <w:r w:rsidRPr="00600C23">
              <w:rPr>
                <w:b/>
                <w:bCs/>
                <w:color w:val="000000"/>
                <w:sz w:val="20"/>
                <w:szCs w:val="20"/>
              </w:rPr>
              <w:t> </w:t>
            </w:r>
          </w:p>
          <w:p w14:paraId="190E365E" w14:textId="77777777" w:rsidR="004A2FBF" w:rsidRPr="00600C23" w:rsidRDefault="004A2FBF" w:rsidP="004A2FBF">
            <w:pPr>
              <w:jc w:val="both"/>
              <w:rPr>
                <w:b/>
                <w:bCs/>
                <w:color w:val="000000"/>
                <w:sz w:val="20"/>
                <w:szCs w:val="20"/>
              </w:rPr>
            </w:pPr>
            <w:r w:rsidRPr="00600C23">
              <w:rPr>
                <w:b/>
                <w:bCs/>
                <w:color w:val="000000"/>
                <w:sz w:val="20"/>
                <w:szCs w:val="20"/>
              </w:rPr>
              <w:t> </w:t>
            </w:r>
          </w:p>
          <w:p w14:paraId="5148794E"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6462984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3578A7B2"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06D95A5" w14:textId="77777777" w:rsidTr="006E6C22">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E68D367"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1221" w14:textId="77777777" w:rsidR="004A2FBF" w:rsidRPr="00600C23" w:rsidRDefault="004A2FBF" w:rsidP="004A2FBF">
            <w:pPr>
              <w:jc w:val="both"/>
              <w:rPr>
                <w:color w:val="000000"/>
                <w:sz w:val="20"/>
                <w:szCs w:val="20"/>
              </w:rPr>
            </w:pPr>
            <w:r w:rsidRPr="00600C23">
              <w:rPr>
                <w:color w:val="000000"/>
                <w:sz w:val="20"/>
                <w:szCs w:val="20"/>
              </w:rPr>
              <w:t xml:space="preserve">Riepu un to atjaunošanas darbu izmaksas. </w:t>
            </w:r>
          </w:p>
        </w:tc>
        <w:tc>
          <w:tcPr>
            <w:tcW w:w="1960" w:type="dxa"/>
            <w:vMerge/>
            <w:tcBorders>
              <w:left w:val="single" w:sz="4" w:space="0" w:color="auto"/>
              <w:bottom w:val="single" w:sz="4" w:space="0" w:color="auto"/>
              <w:right w:val="single" w:sz="4" w:space="0" w:color="auto"/>
            </w:tcBorders>
            <w:vAlign w:val="center"/>
            <w:hideMark/>
          </w:tcPr>
          <w:p w14:paraId="3D5B2B45"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14:paraId="6D97C124"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4" w:space="0" w:color="auto"/>
              <w:right w:val="single" w:sz="8" w:space="0" w:color="auto"/>
            </w:tcBorders>
            <w:vAlign w:val="center"/>
            <w:hideMark/>
          </w:tcPr>
          <w:p w14:paraId="71D9826D" w14:textId="77777777" w:rsidR="004A2FBF" w:rsidRPr="00600C23" w:rsidRDefault="004A2FBF" w:rsidP="004A2FBF">
            <w:pPr>
              <w:rPr>
                <w:b/>
                <w:bCs/>
                <w:color w:val="000000"/>
                <w:sz w:val="20"/>
                <w:szCs w:val="20"/>
              </w:rPr>
            </w:pPr>
          </w:p>
        </w:tc>
      </w:tr>
      <w:tr w:rsidR="004A2FBF" w:rsidRPr="00600C23" w14:paraId="5B304765" w14:textId="77777777" w:rsidTr="006E6C22">
        <w:trPr>
          <w:trHeight w:val="360"/>
        </w:trPr>
        <w:tc>
          <w:tcPr>
            <w:tcW w:w="960" w:type="dxa"/>
            <w:vMerge/>
            <w:tcBorders>
              <w:top w:val="nil"/>
              <w:left w:val="single" w:sz="8" w:space="0" w:color="auto"/>
              <w:bottom w:val="single" w:sz="4" w:space="0" w:color="auto"/>
              <w:right w:val="single" w:sz="4" w:space="0" w:color="auto"/>
            </w:tcBorders>
            <w:vAlign w:val="center"/>
            <w:hideMark/>
          </w:tcPr>
          <w:p w14:paraId="4712B322"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EF12D" w14:textId="77777777" w:rsidR="004A2FBF" w:rsidRPr="00600C23" w:rsidRDefault="004A2FBF" w:rsidP="004A2FBF">
            <w:pPr>
              <w:jc w:val="both"/>
              <w:rPr>
                <w:b/>
                <w:bCs/>
                <w:color w:val="000000"/>
                <w:sz w:val="20"/>
                <w:szCs w:val="20"/>
              </w:rPr>
            </w:pPr>
            <w:r w:rsidRPr="00600C23">
              <w:rPr>
                <w:b/>
                <w:bCs/>
                <w:color w:val="000000"/>
                <w:sz w:val="20"/>
                <w:szCs w:val="20"/>
              </w:rPr>
              <w:t>1.5. Citi materiāli sabiedriskā transporta pakalpojumu nodrošināšanai</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70C50" w14:textId="77777777" w:rsidR="004A2FBF" w:rsidRPr="00600C23" w:rsidRDefault="004A2FBF" w:rsidP="004A2FBF">
            <w:pPr>
              <w:jc w:val="both"/>
              <w:rPr>
                <w:b/>
                <w:bCs/>
                <w:color w:val="000000"/>
                <w:sz w:val="20"/>
                <w:szCs w:val="20"/>
              </w:rPr>
            </w:pPr>
            <w:r w:rsidRPr="00600C23">
              <w:rPr>
                <w:b/>
                <w:bCs/>
                <w:color w:val="000000"/>
                <w:sz w:val="20"/>
                <w:szCs w:val="20"/>
              </w:rPr>
              <w:t> </w:t>
            </w:r>
          </w:p>
          <w:p w14:paraId="6F101F0B"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p w14:paraId="5883DBD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6724B"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B8C41"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8FA13A0" w14:textId="77777777" w:rsidTr="006E6C22">
        <w:trPr>
          <w:trHeight w:val="645"/>
        </w:trPr>
        <w:tc>
          <w:tcPr>
            <w:tcW w:w="960" w:type="dxa"/>
            <w:vMerge/>
            <w:tcBorders>
              <w:top w:val="nil"/>
              <w:left w:val="single" w:sz="8" w:space="0" w:color="auto"/>
              <w:bottom w:val="single" w:sz="4" w:space="0" w:color="auto"/>
              <w:right w:val="single" w:sz="4" w:space="0" w:color="auto"/>
            </w:tcBorders>
            <w:vAlign w:val="center"/>
            <w:hideMark/>
          </w:tcPr>
          <w:p w14:paraId="662FC6DB"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C9F3E" w14:textId="77777777" w:rsidR="004A2FBF" w:rsidRPr="00600C23" w:rsidRDefault="004A2FBF" w:rsidP="004A2FBF">
            <w:pPr>
              <w:jc w:val="both"/>
              <w:rPr>
                <w:color w:val="000000"/>
                <w:sz w:val="20"/>
                <w:szCs w:val="20"/>
              </w:rPr>
            </w:pPr>
            <w:r w:rsidRPr="00600C23">
              <w:rPr>
                <w:color w:val="000000"/>
                <w:sz w:val="20"/>
                <w:szCs w:val="20"/>
              </w:rPr>
              <w:t>Citi materiāli, kas nepieciešami saimnieciskās darbības un sabiedriskā transporta pakalpojumu līguma nodrošināšanai, piemēram, saimnieciskā degviela, kurināmais, mazvērtīgais inventārs.</w:t>
            </w: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7DA5E5A3" w14:textId="77777777" w:rsidR="004A2FBF" w:rsidRPr="00600C23" w:rsidRDefault="004A2FBF" w:rsidP="004A2FBF">
            <w:pPr>
              <w:rPr>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0678F6E" w14:textId="77777777" w:rsidR="004A2FBF" w:rsidRPr="00600C23" w:rsidRDefault="004A2FBF" w:rsidP="004A2FBF">
            <w:pPr>
              <w:rPr>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F65A7B" w14:textId="77777777" w:rsidR="004A2FBF" w:rsidRPr="00600C23" w:rsidRDefault="004A2FBF" w:rsidP="004A2FBF">
            <w:pPr>
              <w:rPr>
                <w:b/>
                <w:bCs/>
                <w:color w:val="000000"/>
                <w:sz w:val="20"/>
                <w:szCs w:val="20"/>
              </w:rPr>
            </w:pPr>
          </w:p>
        </w:tc>
      </w:tr>
      <w:tr w:rsidR="004A2FBF" w:rsidRPr="00600C23" w14:paraId="78EA8774" w14:textId="77777777" w:rsidTr="006E6C22">
        <w:trPr>
          <w:trHeight w:val="36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CFAD2E" w14:textId="77777777" w:rsidR="004A2FBF" w:rsidRPr="00600C23" w:rsidRDefault="004A2FBF" w:rsidP="004A2FBF">
            <w:pPr>
              <w:jc w:val="both"/>
              <w:rPr>
                <w:b/>
                <w:bCs/>
                <w:color w:val="000000"/>
                <w:sz w:val="20"/>
                <w:szCs w:val="20"/>
              </w:rPr>
            </w:pPr>
            <w:r w:rsidRPr="00600C23">
              <w:rPr>
                <w:b/>
                <w:bCs/>
                <w:color w:val="000000"/>
                <w:sz w:val="20"/>
                <w:szCs w:val="20"/>
              </w:rPr>
              <w:lastRenderedPageBreak/>
              <w:t>Kopsumma 1.rindai (1.1. + 1.2. + 1.3. + 1.4. + 1.5)</w:t>
            </w:r>
          </w:p>
        </w:tc>
        <w:tc>
          <w:tcPr>
            <w:tcW w:w="1960" w:type="dxa"/>
            <w:tcBorders>
              <w:top w:val="nil"/>
              <w:left w:val="nil"/>
              <w:bottom w:val="single" w:sz="4" w:space="0" w:color="auto"/>
              <w:right w:val="single" w:sz="4" w:space="0" w:color="auto"/>
            </w:tcBorders>
            <w:shd w:val="clear" w:color="auto" w:fill="auto"/>
            <w:vAlign w:val="center"/>
          </w:tcPr>
          <w:p w14:paraId="66337F32"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60A397EC"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7F08351D" w14:textId="77777777" w:rsidR="004A2FBF" w:rsidRPr="00600C23" w:rsidRDefault="004A2FBF" w:rsidP="004A2FBF">
            <w:pPr>
              <w:jc w:val="both"/>
              <w:rPr>
                <w:b/>
                <w:bCs/>
                <w:color w:val="000000"/>
                <w:sz w:val="20"/>
                <w:szCs w:val="20"/>
              </w:rPr>
            </w:pPr>
          </w:p>
        </w:tc>
      </w:tr>
      <w:tr w:rsidR="004A2FBF" w:rsidRPr="00600C23" w14:paraId="4370BDE4" w14:textId="77777777" w:rsidTr="006E6C22">
        <w:trPr>
          <w:trHeight w:val="315"/>
        </w:trPr>
        <w:tc>
          <w:tcPr>
            <w:tcW w:w="140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585B58F6" w14:textId="77777777" w:rsidR="004A2FBF" w:rsidRPr="00600C23" w:rsidRDefault="004A2FBF" w:rsidP="004A2FBF">
            <w:pPr>
              <w:jc w:val="both"/>
              <w:rPr>
                <w:b/>
                <w:bCs/>
                <w:color w:val="000000"/>
                <w:sz w:val="20"/>
                <w:szCs w:val="20"/>
              </w:rPr>
            </w:pPr>
            <w:r w:rsidRPr="00600C23">
              <w:rPr>
                <w:b/>
                <w:bCs/>
                <w:color w:val="000000"/>
                <w:sz w:val="20"/>
                <w:szCs w:val="20"/>
              </w:rPr>
              <w:t>Rindas 1.3.1.; 1.3.2. un 1.3.3. nesummē, bet norāda vērtības atbilstoši norādītajai mērvienībai</w:t>
            </w:r>
          </w:p>
        </w:tc>
      </w:tr>
      <w:tr w:rsidR="004A2FBF" w:rsidRPr="00600C23" w14:paraId="674A9D21"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5731BC94" w14:textId="77777777" w:rsidR="004A2FBF" w:rsidRPr="00600C23" w:rsidRDefault="004A2FBF" w:rsidP="004A2FBF">
            <w:pPr>
              <w:jc w:val="center"/>
              <w:rPr>
                <w:b/>
                <w:bCs/>
                <w:color w:val="000000"/>
                <w:sz w:val="20"/>
                <w:szCs w:val="20"/>
              </w:rPr>
            </w:pPr>
            <w:r w:rsidRPr="00600C23">
              <w:rPr>
                <w:b/>
                <w:bCs/>
                <w:color w:val="000000"/>
                <w:sz w:val="20"/>
                <w:szCs w:val="20"/>
              </w:rPr>
              <w:t>2. Personāla izmaksas (izņemot administrācijas personāla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2A1C510F" w14:textId="77777777" w:rsidR="004A2FBF" w:rsidRPr="00600C23" w:rsidRDefault="004A2FBF" w:rsidP="004A2FBF">
            <w:pPr>
              <w:jc w:val="both"/>
              <w:rPr>
                <w:b/>
                <w:bCs/>
                <w:color w:val="000000"/>
                <w:sz w:val="20"/>
                <w:szCs w:val="20"/>
              </w:rPr>
            </w:pPr>
            <w:r w:rsidRPr="00600C23">
              <w:rPr>
                <w:b/>
                <w:bCs/>
                <w:color w:val="000000"/>
                <w:sz w:val="20"/>
                <w:szCs w:val="20"/>
              </w:rPr>
              <w:t>2.1. Atlīdzība par darbu sabiedrisko transportlīdzekļu vadītājiem kopā</w:t>
            </w:r>
          </w:p>
        </w:tc>
        <w:tc>
          <w:tcPr>
            <w:tcW w:w="1960" w:type="dxa"/>
            <w:vMerge w:val="restart"/>
            <w:tcBorders>
              <w:top w:val="nil"/>
              <w:left w:val="single" w:sz="4" w:space="0" w:color="auto"/>
              <w:right w:val="single" w:sz="4" w:space="0" w:color="auto"/>
            </w:tcBorders>
            <w:shd w:val="clear" w:color="auto" w:fill="auto"/>
            <w:vAlign w:val="center"/>
            <w:hideMark/>
          </w:tcPr>
          <w:p w14:paraId="1B5E7761" w14:textId="77777777" w:rsidR="004A2FBF" w:rsidRPr="00600C23" w:rsidRDefault="004A2FBF" w:rsidP="004A2FBF">
            <w:pPr>
              <w:jc w:val="both"/>
              <w:rPr>
                <w:b/>
                <w:bCs/>
                <w:color w:val="000000"/>
                <w:sz w:val="20"/>
                <w:szCs w:val="20"/>
              </w:rPr>
            </w:pPr>
            <w:r w:rsidRPr="00600C23">
              <w:rPr>
                <w:b/>
                <w:bCs/>
                <w:color w:val="000000"/>
                <w:sz w:val="20"/>
                <w:szCs w:val="20"/>
              </w:rPr>
              <w:t> </w:t>
            </w:r>
          </w:p>
          <w:p w14:paraId="1216904B" w14:textId="77777777" w:rsidR="004A2FBF" w:rsidRPr="00600C23" w:rsidRDefault="004A2FBF" w:rsidP="004A2FBF">
            <w:pPr>
              <w:jc w:val="both"/>
              <w:rPr>
                <w:b/>
                <w:bCs/>
                <w:color w:val="000000"/>
                <w:sz w:val="20"/>
                <w:szCs w:val="20"/>
              </w:rPr>
            </w:pPr>
            <w:r w:rsidRPr="00600C23">
              <w:rPr>
                <w:b/>
                <w:bCs/>
                <w:color w:val="000000"/>
                <w:sz w:val="20"/>
                <w:szCs w:val="20"/>
              </w:rPr>
              <w:t> </w:t>
            </w:r>
          </w:p>
          <w:p w14:paraId="06AA4EB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4E9B52B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37C04CAF"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AEF23E9"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347AE6BC"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69F29BC7" w14:textId="77777777" w:rsidR="004A2FBF" w:rsidRPr="00600C23" w:rsidRDefault="004A2FBF" w:rsidP="004A2FBF">
            <w:pPr>
              <w:jc w:val="both"/>
              <w:rPr>
                <w:color w:val="000000"/>
                <w:sz w:val="20"/>
                <w:szCs w:val="20"/>
              </w:rPr>
            </w:pPr>
            <w:r w:rsidRPr="00600C23">
              <w:rPr>
                <w:color w:val="000000"/>
                <w:sz w:val="20"/>
                <w:szCs w:val="20"/>
              </w:rPr>
              <w:t>Darba samaksa sabiedrisko transportlīdzekļu vadītājiem, ņemot vērā darba līgumā un/vai darba koplīgumā noteikto darba samaksu saskaņā ar pārvadātāja norādīto darba algas aprēķina metodiku.</w:t>
            </w:r>
          </w:p>
        </w:tc>
        <w:tc>
          <w:tcPr>
            <w:tcW w:w="1960" w:type="dxa"/>
            <w:vMerge/>
            <w:tcBorders>
              <w:left w:val="single" w:sz="4" w:space="0" w:color="auto"/>
              <w:bottom w:val="single" w:sz="8" w:space="0" w:color="000000"/>
              <w:right w:val="single" w:sz="4" w:space="0" w:color="auto"/>
            </w:tcBorders>
            <w:vAlign w:val="center"/>
            <w:hideMark/>
          </w:tcPr>
          <w:p w14:paraId="1B4F0733"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41D3E434"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78E66CF6" w14:textId="77777777" w:rsidR="004A2FBF" w:rsidRPr="00600C23" w:rsidRDefault="004A2FBF" w:rsidP="004A2FBF">
            <w:pPr>
              <w:rPr>
                <w:b/>
                <w:bCs/>
                <w:color w:val="000000"/>
                <w:sz w:val="20"/>
                <w:szCs w:val="20"/>
              </w:rPr>
            </w:pPr>
          </w:p>
        </w:tc>
      </w:tr>
      <w:tr w:rsidR="004A2FBF" w:rsidRPr="00600C23" w14:paraId="4C209107" w14:textId="77777777" w:rsidTr="006E6C22">
        <w:trPr>
          <w:trHeight w:val="109"/>
        </w:trPr>
        <w:tc>
          <w:tcPr>
            <w:tcW w:w="960" w:type="dxa"/>
            <w:vMerge/>
            <w:tcBorders>
              <w:top w:val="nil"/>
              <w:left w:val="single" w:sz="8" w:space="0" w:color="auto"/>
              <w:bottom w:val="single" w:sz="4" w:space="0" w:color="auto"/>
              <w:right w:val="nil"/>
            </w:tcBorders>
            <w:vAlign w:val="center"/>
            <w:hideMark/>
          </w:tcPr>
          <w:p w14:paraId="034175F1" w14:textId="77777777" w:rsidR="004A2FBF" w:rsidRPr="00600C23" w:rsidRDefault="004A2FBF" w:rsidP="004A2FBF">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14:paraId="01565F4B" w14:textId="77777777" w:rsidR="004A2FBF" w:rsidRPr="00600C23" w:rsidRDefault="004A2FBF" w:rsidP="004A2FBF">
            <w:pPr>
              <w:jc w:val="both"/>
              <w:rPr>
                <w:b/>
                <w:bCs/>
                <w:i/>
                <w:iCs/>
                <w:color w:val="000000"/>
                <w:sz w:val="20"/>
                <w:szCs w:val="20"/>
              </w:rPr>
            </w:pPr>
            <w:r w:rsidRPr="00600C23">
              <w:rPr>
                <w:b/>
                <w:bCs/>
                <w:i/>
                <w:iCs/>
                <w:color w:val="000000"/>
                <w:sz w:val="20"/>
                <w:szCs w:val="20"/>
              </w:rPr>
              <w:t>2.1.1. darbinieku skaits</w:t>
            </w:r>
          </w:p>
        </w:tc>
        <w:tc>
          <w:tcPr>
            <w:tcW w:w="1960" w:type="dxa"/>
            <w:tcBorders>
              <w:top w:val="nil"/>
              <w:left w:val="nil"/>
              <w:bottom w:val="single" w:sz="4" w:space="0" w:color="auto"/>
              <w:right w:val="single" w:sz="4" w:space="0" w:color="auto"/>
            </w:tcBorders>
            <w:shd w:val="clear" w:color="auto" w:fill="auto"/>
            <w:vAlign w:val="center"/>
            <w:hideMark/>
          </w:tcPr>
          <w:p w14:paraId="69927153" w14:textId="77777777" w:rsidR="004A2FBF" w:rsidRPr="00600C23" w:rsidRDefault="004A2FBF" w:rsidP="004A2FBF">
            <w:pPr>
              <w:jc w:val="both"/>
              <w:rPr>
                <w:b/>
                <w:bCs/>
                <w:color w:val="000000"/>
                <w:sz w:val="20"/>
                <w:szCs w:val="20"/>
              </w:rPr>
            </w:pPr>
            <w:r w:rsidRPr="00600C23">
              <w:rPr>
                <w:b/>
                <w:bCs/>
                <w:color w:val="000000"/>
                <w:sz w:val="20"/>
                <w:szCs w:val="20"/>
              </w:rPr>
              <w:t> </w:t>
            </w:r>
          </w:p>
          <w:p w14:paraId="32126D04" w14:textId="77777777" w:rsidR="004A2FBF" w:rsidRPr="00600C23" w:rsidRDefault="004A2FBF" w:rsidP="004A2FBF">
            <w:pPr>
              <w:jc w:val="both"/>
              <w:rPr>
                <w:b/>
                <w:bCs/>
                <w:color w:val="000000"/>
                <w:sz w:val="20"/>
                <w:szCs w:val="20"/>
              </w:rPr>
            </w:pPr>
            <w:r w:rsidRPr="00600C23">
              <w:rPr>
                <w:b/>
                <w:bCs/>
                <w:color w:val="000000"/>
                <w:sz w:val="20"/>
                <w:szCs w:val="20"/>
              </w:rPr>
              <w:t> </w:t>
            </w:r>
          </w:p>
          <w:p w14:paraId="07ED0075"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2A373F5A"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2486380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6C767636" w14:textId="77777777" w:rsidTr="006E6C22">
        <w:trPr>
          <w:trHeight w:val="137"/>
        </w:trPr>
        <w:tc>
          <w:tcPr>
            <w:tcW w:w="960" w:type="dxa"/>
            <w:vMerge/>
            <w:tcBorders>
              <w:top w:val="nil"/>
              <w:left w:val="single" w:sz="8" w:space="0" w:color="auto"/>
              <w:bottom w:val="single" w:sz="4" w:space="0" w:color="auto"/>
              <w:right w:val="nil"/>
            </w:tcBorders>
            <w:vAlign w:val="center"/>
            <w:hideMark/>
          </w:tcPr>
          <w:p w14:paraId="186898A1" w14:textId="77777777" w:rsidR="004A2FBF" w:rsidRPr="00600C23" w:rsidRDefault="004A2FBF" w:rsidP="004A2FBF">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14:paraId="7FB41F38" w14:textId="77777777" w:rsidR="004A2FBF" w:rsidRPr="00600C23" w:rsidRDefault="004A2FBF" w:rsidP="004A2FBF">
            <w:pPr>
              <w:jc w:val="both"/>
              <w:rPr>
                <w:b/>
                <w:bCs/>
                <w:i/>
                <w:iCs/>
                <w:color w:val="000000"/>
                <w:sz w:val="20"/>
                <w:szCs w:val="20"/>
              </w:rPr>
            </w:pPr>
            <w:r w:rsidRPr="00600C23">
              <w:rPr>
                <w:b/>
                <w:bCs/>
                <w:i/>
                <w:iCs/>
                <w:color w:val="000000"/>
                <w:sz w:val="20"/>
                <w:szCs w:val="20"/>
              </w:rPr>
              <w:t>2.1.2. vidējā neto alga vienam darbiniekam mēnesī (EUR)</w:t>
            </w:r>
          </w:p>
        </w:tc>
        <w:tc>
          <w:tcPr>
            <w:tcW w:w="1960" w:type="dxa"/>
            <w:tcBorders>
              <w:top w:val="nil"/>
              <w:left w:val="nil"/>
              <w:bottom w:val="single" w:sz="4" w:space="0" w:color="auto"/>
              <w:right w:val="single" w:sz="4" w:space="0" w:color="auto"/>
            </w:tcBorders>
            <w:shd w:val="clear" w:color="auto" w:fill="auto"/>
            <w:vAlign w:val="center"/>
            <w:hideMark/>
          </w:tcPr>
          <w:p w14:paraId="3C1E932B" w14:textId="77777777" w:rsidR="004A2FBF" w:rsidRPr="00600C23" w:rsidRDefault="004A2FBF" w:rsidP="004A2FBF">
            <w:pPr>
              <w:jc w:val="both"/>
              <w:rPr>
                <w:b/>
                <w:bCs/>
                <w:color w:val="000000"/>
                <w:sz w:val="20"/>
                <w:szCs w:val="20"/>
              </w:rPr>
            </w:pPr>
            <w:r w:rsidRPr="00600C23">
              <w:rPr>
                <w:b/>
                <w:bCs/>
                <w:color w:val="000000"/>
                <w:sz w:val="20"/>
                <w:szCs w:val="20"/>
              </w:rPr>
              <w:t> </w:t>
            </w:r>
          </w:p>
          <w:p w14:paraId="7C009AC8" w14:textId="77777777" w:rsidR="004A2FBF" w:rsidRPr="00600C23" w:rsidRDefault="004A2FBF" w:rsidP="004A2FBF">
            <w:pPr>
              <w:jc w:val="both"/>
              <w:rPr>
                <w:b/>
                <w:bCs/>
                <w:color w:val="000000"/>
                <w:sz w:val="20"/>
                <w:szCs w:val="20"/>
              </w:rPr>
            </w:pPr>
            <w:r w:rsidRPr="00600C23">
              <w:rPr>
                <w:b/>
                <w:bCs/>
                <w:color w:val="000000"/>
                <w:sz w:val="20"/>
                <w:szCs w:val="20"/>
              </w:rPr>
              <w:t> </w:t>
            </w:r>
          </w:p>
          <w:p w14:paraId="3E3ED36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0B41143A"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5AB1A792"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3CB5F00" w14:textId="77777777" w:rsidTr="006E6C22">
        <w:trPr>
          <w:trHeight w:val="184"/>
        </w:trPr>
        <w:tc>
          <w:tcPr>
            <w:tcW w:w="960" w:type="dxa"/>
            <w:vMerge/>
            <w:tcBorders>
              <w:top w:val="nil"/>
              <w:left w:val="single" w:sz="8" w:space="0" w:color="auto"/>
              <w:bottom w:val="single" w:sz="4" w:space="0" w:color="auto"/>
              <w:right w:val="nil"/>
            </w:tcBorders>
            <w:vAlign w:val="center"/>
            <w:hideMark/>
          </w:tcPr>
          <w:p w14:paraId="17A1DE38" w14:textId="77777777" w:rsidR="004A2FBF" w:rsidRPr="00600C23" w:rsidRDefault="004A2FBF" w:rsidP="004A2FBF">
            <w:pPr>
              <w:rPr>
                <w:b/>
                <w:bCs/>
                <w:color w:val="000000"/>
                <w:sz w:val="20"/>
                <w:szCs w:val="20"/>
              </w:rPr>
            </w:pPr>
          </w:p>
        </w:tc>
        <w:tc>
          <w:tcPr>
            <w:tcW w:w="6827" w:type="dxa"/>
            <w:tcBorders>
              <w:top w:val="nil"/>
              <w:left w:val="single" w:sz="4" w:space="0" w:color="auto"/>
              <w:bottom w:val="nil"/>
              <w:right w:val="single" w:sz="4" w:space="0" w:color="auto"/>
            </w:tcBorders>
            <w:shd w:val="clear" w:color="auto" w:fill="auto"/>
            <w:vAlign w:val="center"/>
            <w:hideMark/>
          </w:tcPr>
          <w:p w14:paraId="37D6D3B3" w14:textId="77777777" w:rsidR="004A2FBF" w:rsidRPr="00600C23" w:rsidRDefault="004A2FBF" w:rsidP="004A2FBF">
            <w:pPr>
              <w:jc w:val="both"/>
              <w:rPr>
                <w:b/>
                <w:bCs/>
                <w:i/>
                <w:iCs/>
                <w:color w:val="000000"/>
                <w:sz w:val="20"/>
                <w:szCs w:val="20"/>
              </w:rPr>
            </w:pPr>
            <w:r w:rsidRPr="00600C23">
              <w:rPr>
                <w:b/>
                <w:bCs/>
                <w:i/>
                <w:iCs/>
                <w:color w:val="000000"/>
                <w:sz w:val="20"/>
                <w:szCs w:val="20"/>
              </w:rPr>
              <w:t>2.1.3. plānotās vidējās darba stundas mēnesī vienam darbiniekam (stundas)</w:t>
            </w:r>
          </w:p>
        </w:tc>
        <w:tc>
          <w:tcPr>
            <w:tcW w:w="1960" w:type="dxa"/>
            <w:tcBorders>
              <w:top w:val="nil"/>
              <w:left w:val="nil"/>
              <w:bottom w:val="nil"/>
              <w:right w:val="single" w:sz="4" w:space="0" w:color="auto"/>
            </w:tcBorders>
            <w:shd w:val="clear" w:color="auto" w:fill="auto"/>
            <w:vAlign w:val="center"/>
            <w:hideMark/>
          </w:tcPr>
          <w:p w14:paraId="47844D33" w14:textId="77777777" w:rsidR="004A2FBF" w:rsidRPr="00600C23" w:rsidRDefault="004A2FBF" w:rsidP="004A2FBF">
            <w:pPr>
              <w:jc w:val="both"/>
              <w:rPr>
                <w:b/>
                <w:bCs/>
                <w:color w:val="000000"/>
                <w:sz w:val="20"/>
                <w:szCs w:val="20"/>
              </w:rPr>
            </w:pPr>
            <w:r w:rsidRPr="00600C23">
              <w:rPr>
                <w:b/>
                <w:bCs/>
                <w:color w:val="000000"/>
                <w:sz w:val="20"/>
                <w:szCs w:val="20"/>
              </w:rPr>
              <w:t> </w:t>
            </w:r>
          </w:p>
          <w:p w14:paraId="399268D5" w14:textId="77777777" w:rsidR="004A2FBF" w:rsidRPr="00600C23" w:rsidRDefault="004A2FBF" w:rsidP="004A2FBF">
            <w:pPr>
              <w:jc w:val="both"/>
              <w:rPr>
                <w:b/>
                <w:bCs/>
                <w:color w:val="000000"/>
                <w:sz w:val="20"/>
                <w:szCs w:val="20"/>
              </w:rPr>
            </w:pPr>
            <w:r w:rsidRPr="00600C23">
              <w:rPr>
                <w:b/>
                <w:bCs/>
                <w:color w:val="000000"/>
                <w:sz w:val="20"/>
                <w:szCs w:val="20"/>
              </w:rPr>
              <w:t> </w:t>
            </w:r>
          </w:p>
          <w:p w14:paraId="40CC7BE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14:paraId="7FBA6CE3"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14:paraId="2DF0391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E981010"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5C088AEB" w14:textId="77777777" w:rsidR="004A2FBF" w:rsidRPr="00600C23" w:rsidRDefault="004A2FBF" w:rsidP="004A2FBF">
            <w:pPr>
              <w:rPr>
                <w:b/>
                <w:bCs/>
                <w:color w:val="000000"/>
                <w:sz w:val="20"/>
                <w:szCs w:val="20"/>
              </w:rPr>
            </w:pPr>
          </w:p>
        </w:tc>
        <w:tc>
          <w:tcPr>
            <w:tcW w:w="682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C64664" w14:textId="77777777" w:rsidR="004A2FBF" w:rsidRPr="00600C23" w:rsidRDefault="004A2FBF" w:rsidP="004A2FBF">
            <w:pPr>
              <w:jc w:val="both"/>
              <w:rPr>
                <w:b/>
                <w:bCs/>
                <w:color w:val="000000"/>
                <w:sz w:val="20"/>
                <w:szCs w:val="20"/>
              </w:rPr>
            </w:pPr>
            <w:r w:rsidRPr="00600C23">
              <w:rPr>
                <w:b/>
                <w:bCs/>
                <w:color w:val="000000"/>
                <w:sz w:val="20"/>
                <w:szCs w:val="20"/>
              </w:rPr>
              <w:t>2.2. Valsts sociālās apdrošināšanas obligātās iemaksas sabiedrisko transportlīdzekļu vadītājiem</w:t>
            </w:r>
          </w:p>
        </w:tc>
        <w:tc>
          <w:tcPr>
            <w:tcW w:w="1960" w:type="dxa"/>
            <w:vMerge w:val="restart"/>
            <w:tcBorders>
              <w:top w:val="single" w:sz="8" w:space="0" w:color="auto"/>
              <w:left w:val="single" w:sz="4" w:space="0" w:color="auto"/>
              <w:right w:val="single" w:sz="4" w:space="0" w:color="auto"/>
            </w:tcBorders>
            <w:shd w:val="clear" w:color="auto" w:fill="auto"/>
            <w:vAlign w:val="center"/>
            <w:hideMark/>
          </w:tcPr>
          <w:p w14:paraId="27874F2F" w14:textId="77777777" w:rsidR="004A2FBF" w:rsidRPr="00600C23" w:rsidRDefault="004A2FBF" w:rsidP="004A2FBF">
            <w:pPr>
              <w:jc w:val="both"/>
              <w:rPr>
                <w:b/>
                <w:bCs/>
                <w:color w:val="000000"/>
                <w:sz w:val="20"/>
                <w:szCs w:val="20"/>
              </w:rPr>
            </w:pPr>
            <w:r w:rsidRPr="00600C23">
              <w:rPr>
                <w:b/>
                <w:bCs/>
                <w:color w:val="000000"/>
                <w:sz w:val="20"/>
                <w:szCs w:val="20"/>
              </w:rPr>
              <w:t> </w:t>
            </w:r>
          </w:p>
          <w:p w14:paraId="0CF58449" w14:textId="77777777" w:rsidR="004A2FBF" w:rsidRPr="00600C23" w:rsidRDefault="004A2FBF" w:rsidP="004A2FBF">
            <w:pPr>
              <w:jc w:val="both"/>
              <w:rPr>
                <w:b/>
                <w:bCs/>
                <w:color w:val="000000"/>
                <w:sz w:val="20"/>
                <w:szCs w:val="20"/>
              </w:rPr>
            </w:pPr>
            <w:r w:rsidRPr="00600C23">
              <w:rPr>
                <w:b/>
                <w:bCs/>
                <w:color w:val="000000"/>
                <w:sz w:val="20"/>
                <w:szCs w:val="20"/>
              </w:rPr>
              <w:t> </w:t>
            </w:r>
          </w:p>
          <w:p w14:paraId="41E09F90"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156363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36BEE0C"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6F4A035"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4AACF72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689255A1" w14:textId="77777777" w:rsidR="004A2FBF" w:rsidRPr="00600C23" w:rsidRDefault="004A2FBF" w:rsidP="004A2FBF">
            <w:pPr>
              <w:jc w:val="both"/>
              <w:rPr>
                <w:color w:val="000000"/>
                <w:sz w:val="20"/>
                <w:szCs w:val="20"/>
              </w:rPr>
            </w:pPr>
            <w:r w:rsidRPr="00600C23">
              <w:rPr>
                <w:color w:val="000000"/>
                <w:sz w:val="20"/>
                <w:szCs w:val="20"/>
              </w:rPr>
              <w:t>Valsts sociālās apdrošināšanas obligātās iemaksas sabiedrisko transportlīdzekļu vadītājiem (sociālās apdrošināšanas obligātās iemaksas, kas iemaksātas valsts budžetā saskaņā ar likumu "Par valsts sociālo apdrošināšanu").</w:t>
            </w:r>
          </w:p>
        </w:tc>
        <w:tc>
          <w:tcPr>
            <w:tcW w:w="1960" w:type="dxa"/>
            <w:vMerge/>
            <w:tcBorders>
              <w:left w:val="single" w:sz="4" w:space="0" w:color="auto"/>
              <w:bottom w:val="single" w:sz="8" w:space="0" w:color="000000"/>
              <w:right w:val="single" w:sz="4" w:space="0" w:color="auto"/>
            </w:tcBorders>
            <w:vAlign w:val="center"/>
            <w:hideMark/>
          </w:tcPr>
          <w:p w14:paraId="50EBDFBF" w14:textId="77777777" w:rsidR="004A2FBF" w:rsidRPr="00600C23" w:rsidRDefault="004A2FBF" w:rsidP="004A2FBF">
            <w:pPr>
              <w:rPr>
                <w:b/>
                <w:bCs/>
                <w:color w:val="000000"/>
                <w:sz w:val="20"/>
                <w:szCs w:val="20"/>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03F38F90" w14:textId="77777777" w:rsidR="004A2FBF" w:rsidRPr="00600C23" w:rsidRDefault="004A2FBF" w:rsidP="004A2FBF">
            <w:pPr>
              <w:rPr>
                <w:b/>
                <w:bCs/>
                <w:color w:val="000000"/>
                <w:sz w:val="20"/>
                <w:szCs w:val="20"/>
              </w:rPr>
            </w:pPr>
          </w:p>
        </w:tc>
        <w:tc>
          <w:tcPr>
            <w:tcW w:w="2126" w:type="dxa"/>
            <w:vMerge/>
            <w:tcBorders>
              <w:top w:val="single" w:sz="8" w:space="0" w:color="auto"/>
              <w:left w:val="single" w:sz="4" w:space="0" w:color="auto"/>
              <w:bottom w:val="single" w:sz="8" w:space="0" w:color="000000"/>
              <w:right w:val="single" w:sz="8" w:space="0" w:color="auto"/>
            </w:tcBorders>
            <w:vAlign w:val="center"/>
            <w:hideMark/>
          </w:tcPr>
          <w:p w14:paraId="31D72D61" w14:textId="77777777" w:rsidR="004A2FBF" w:rsidRPr="00600C23" w:rsidRDefault="004A2FBF" w:rsidP="004A2FBF">
            <w:pPr>
              <w:rPr>
                <w:b/>
                <w:bCs/>
                <w:color w:val="000000"/>
                <w:sz w:val="20"/>
                <w:szCs w:val="20"/>
              </w:rPr>
            </w:pPr>
          </w:p>
        </w:tc>
      </w:tr>
      <w:tr w:rsidR="004A2FBF" w:rsidRPr="00600C23" w14:paraId="57E85069"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11B2CD0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3711D41" w14:textId="77777777" w:rsidR="004A2FBF" w:rsidRPr="00600C23" w:rsidRDefault="004A2FBF" w:rsidP="004A2FBF">
            <w:pPr>
              <w:jc w:val="both"/>
              <w:rPr>
                <w:b/>
                <w:bCs/>
                <w:color w:val="000000"/>
                <w:sz w:val="20"/>
                <w:szCs w:val="20"/>
              </w:rPr>
            </w:pPr>
            <w:r w:rsidRPr="00600C23">
              <w:rPr>
                <w:b/>
                <w:bCs/>
                <w:color w:val="000000"/>
                <w:sz w:val="20"/>
                <w:szCs w:val="20"/>
              </w:rPr>
              <w:t>2.3. Atlīdzība par darbu citiem darbiniekiem kopā</w:t>
            </w:r>
          </w:p>
        </w:tc>
        <w:tc>
          <w:tcPr>
            <w:tcW w:w="1960" w:type="dxa"/>
            <w:vMerge w:val="restart"/>
            <w:tcBorders>
              <w:top w:val="nil"/>
              <w:left w:val="single" w:sz="4" w:space="0" w:color="auto"/>
              <w:right w:val="single" w:sz="4" w:space="0" w:color="auto"/>
            </w:tcBorders>
            <w:shd w:val="clear" w:color="auto" w:fill="auto"/>
            <w:vAlign w:val="center"/>
            <w:hideMark/>
          </w:tcPr>
          <w:p w14:paraId="757BFC8F" w14:textId="77777777" w:rsidR="004A2FBF" w:rsidRPr="00600C23" w:rsidRDefault="004A2FBF" w:rsidP="004A2FBF">
            <w:pPr>
              <w:jc w:val="both"/>
              <w:rPr>
                <w:b/>
                <w:bCs/>
                <w:color w:val="000000"/>
                <w:sz w:val="20"/>
                <w:szCs w:val="20"/>
              </w:rPr>
            </w:pPr>
            <w:r w:rsidRPr="00600C23">
              <w:rPr>
                <w:b/>
                <w:bCs/>
                <w:color w:val="000000"/>
                <w:sz w:val="20"/>
                <w:szCs w:val="20"/>
              </w:rPr>
              <w:t> </w:t>
            </w:r>
          </w:p>
          <w:p w14:paraId="3094F1C3" w14:textId="77777777" w:rsidR="004A2FBF" w:rsidRPr="00600C23" w:rsidRDefault="004A2FBF" w:rsidP="004A2FBF">
            <w:pPr>
              <w:jc w:val="both"/>
              <w:rPr>
                <w:b/>
                <w:bCs/>
                <w:color w:val="000000"/>
                <w:sz w:val="20"/>
                <w:szCs w:val="20"/>
              </w:rPr>
            </w:pPr>
            <w:r w:rsidRPr="00600C23">
              <w:rPr>
                <w:b/>
                <w:bCs/>
                <w:color w:val="000000"/>
                <w:sz w:val="20"/>
                <w:szCs w:val="20"/>
              </w:rPr>
              <w:t> </w:t>
            </w:r>
          </w:p>
          <w:p w14:paraId="5D0B8A6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1EC94C9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2B8CE98B"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07042F84" w14:textId="77777777" w:rsidTr="006E6C22">
        <w:trPr>
          <w:trHeight w:val="1290"/>
        </w:trPr>
        <w:tc>
          <w:tcPr>
            <w:tcW w:w="960" w:type="dxa"/>
            <w:vMerge/>
            <w:tcBorders>
              <w:top w:val="nil"/>
              <w:left w:val="single" w:sz="8" w:space="0" w:color="auto"/>
              <w:bottom w:val="single" w:sz="4" w:space="0" w:color="auto"/>
              <w:right w:val="nil"/>
            </w:tcBorders>
            <w:vAlign w:val="center"/>
            <w:hideMark/>
          </w:tcPr>
          <w:p w14:paraId="0661C0F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6F3457A9" w14:textId="77777777" w:rsidR="004A2FBF" w:rsidRPr="00600C23" w:rsidRDefault="004A2FBF" w:rsidP="004A2FBF">
            <w:pPr>
              <w:jc w:val="both"/>
              <w:rPr>
                <w:color w:val="000000"/>
                <w:sz w:val="20"/>
                <w:szCs w:val="20"/>
              </w:rPr>
            </w:pPr>
            <w:r w:rsidRPr="00600C23">
              <w:rPr>
                <w:color w:val="000000"/>
                <w:sz w:val="20"/>
                <w:szCs w:val="20"/>
              </w:rPr>
              <w:t>Darba samaksa par darbu citiem darbiniekiem, ņemot vērā darba līgumā un/vai darba koplīgumā noteikto darba samaksu, piemēram, operatoriem (dispečeriem), sabiedriskā transporta kontrolieriem, ekonomistiem, grāmatvežiem, noliktavas pārziņiem, ja tie veic ar sabiedriskā transporta pakalpojumu sniegšanu saistītās funkcijas. Nenorāda darbinieku, kuri veic apkopes un remonta funkcijas atbilstoši 3.2.1. un 3.3.1. rindai, atalgojumu.</w:t>
            </w:r>
          </w:p>
        </w:tc>
        <w:tc>
          <w:tcPr>
            <w:tcW w:w="1960" w:type="dxa"/>
            <w:vMerge/>
            <w:tcBorders>
              <w:left w:val="single" w:sz="4" w:space="0" w:color="auto"/>
              <w:bottom w:val="single" w:sz="8" w:space="0" w:color="000000"/>
              <w:right w:val="single" w:sz="4" w:space="0" w:color="auto"/>
            </w:tcBorders>
            <w:vAlign w:val="center"/>
            <w:hideMark/>
          </w:tcPr>
          <w:p w14:paraId="4613D45F"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01C72299"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4F86F224" w14:textId="77777777" w:rsidR="004A2FBF" w:rsidRPr="00600C23" w:rsidRDefault="004A2FBF" w:rsidP="004A2FBF">
            <w:pPr>
              <w:rPr>
                <w:b/>
                <w:bCs/>
                <w:color w:val="000000"/>
                <w:sz w:val="20"/>
                <w:szCs w:val="20"/>
              </w:rPr>
            </w:pPr>
          </w:p>
        </w:tc>
      </w:tr>
      <w:tr w:rsidR="004A2FBF" w:rsidRPr="00600C23" w14:paraId="733DFD2F" w14:textId="77777777" w:rsidTr="006E6C22">
        <w:trPr>
          <w:trHeight w:val="251"/>
        </w:trPr>
        <w:tc>
          <w:tcPr>
            <w:tcW w:w="960" w:type="dxa"/>
            <w:vMerge/>
            <w:tcBorders>
              <w:top w:val="nil"/>
              <w:left w:val="single" w:sz="8" w:space="0" w:color="auto"/>
              <w:bottom w:val="single" w:sz="4" w:space="0" w:color="auto"/>
              <w:right w:val="nil"/>
            </w:tcBorders>
            <w:vAlign w:val="center"/>
            <w:hideMark/>
          </w:tcPr>
          <w:p w14:paraId="469F9CAA" w14:textId="77777777" w:rsidR="004A2FBF" w:rsidRPr="00600C23" w:rsidRDefault="004A2FBF" w:rsidP="004A2FBF">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14:paraId="744A0B0F" w14:textId="77777777" w:rsidR="004A2FBF" w:rsidRPr="00600C23" w:rsidRDefault="004A2FBF" w:rsidP="004A2FBF">
            <w:pPr>
              <w:jc w:val="both"/>
              <w:rPr>
                <w:b/>
                <w:bCs/>
                <w:i/>
                <w:iCs/>
                <w:color w:val="000000"/>
                <w:sz w:val="20"/>
                <w:szCs w:val="20"/>
              </w:rPr>
            </w:pPr>
            <w:r w:rsidRPr="00600C23">
              <w:rPr>
                <w:b/>
                <w:bCs/>
                <w:i/>
                <w:iCs/>
                <w:color w:val="000000"/>
                <w:sz w:val="20"/>
                <w:szCs w:val="20"/>
              </w:rPr>
              <w:t>2.3.1. darbinieku skaits</w:t>
            </w:r>
          </w:p>
        </w:tc>
        <w:tc>
          <w:tcPr>
            <w:tcW w:w="1960" w:type="dxa"/>
            <w:tcBorders>
              <w:top w:val="nil"/>
              <w:left w:val="nil"/>
              <w:bottom w:val="single" w:sz="4" w:space="0" w:color="auto"/>
              <w:right w:val="single" w:sz="4" w:space="0" w:color="auto"/>
            </w:tcBorders>
            <w:shd w:val="clear" w:color="auto" w:fill="auto"/>
            <w:vAlign w:val="center"/>
            <w:hideMark/>
          </w:tcPr>
          <w:p w14:paraId="57972E77" w14:textId="77777777" w:rsidR="004A2FBF" w:rsidRPr="00600C23" w:rsidRDefault="004A2FBF" w:rsidP="004A2FBF">
            <w:pPr>
              <w:jc w:val="both"/>
              <w:rPr>
                <w:b/>
                <w:bCs/>
                <w:color w:val="000000"/>
                <w:sz w:val="20"/>
                <w:szCs w:val="20"/>
              </w:rPr>
            </w:pPr>
            <w:r w:rsidRPr="00600C23">
              <w:rPr>
                <w:b/>
                <w:bCs/>
                <w:color w:val="000000"/>
                <w:sz w:val="20"/>
                <w:szCs w:val="20"/>
              </w:rPr>
              <w:t> </w:t>
            </w:r>
          </w:p>
          <w:p w14:paraId="5DDE7A59" w14:textId="77777777" w:rsidR="004A2FBF" w:rsidRPr="00600C23" w:rsidRDefault="004A2FBF" w:rsidP="004A2FBF">
            <w:pPr>
              <w:jc w:val="both"/>
              <w:rPr>
                <w:b/>
                <w:bCs/>
                <w:color w:val="000000"/>
                <w:sz w:val="20"/>
                <w:szCs w:val="20"/>
              </w:rPr>
            </w:pPr>
            <w:r w:rsidRPr="00600C23">
              <w:rPr>
                <w:b/>
                <w:bCs/>
                <w:color w:val="000000"/>
                <w:sz w:val="20"/>
                <w:szCs w:val="20"/>
              </w:rPr>
              <w:t> </w:t>
            </w:r>
          </w:p>
          <w:p w14:paraId="3B08907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529BAAF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38FA3E8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88EC25A" w14:textId="77777777" w:rsidTr="006E6C22">
        <w:trPr>
          <w:trHeight w:val="137"/>
        </w:trPr>
        <w:tc>
          <w:tcPr>
            <w:tcW w:w="960" w:type="dxa"/>
            <w:vMerge/>
            <w:tcBorders>
              <w:top w:val="nil"/>
              <w:left w:val="single" w:sz="8" w:space="0" w:color="auto"/>
              <w:bottom w:val="single" w:sz="4" w:space="0" w:color="auto"/>
              <w:right w:val="nil"/>
            </w:tcBorders>
            <w:vAlign w:val="center"/>
            <w:hideMark/>
          </w:tcPr>
          <w:p w14:paraId="2C26F819"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B304" w14:textId="77777777" w:rsidR="004A2FBF" w:rsidRPr="00600C23" w:rsidRDefault="004A2FBF" w:rsidP="004A2FBF">
            <w:pPr>
              <w:jc w:val="both"/>
              <w:rPr>
                <w:b/>
                <w:bCs/>
                <w:i/>
                <w:iCs/>
                <w:color w:val="000000"/>
                <w:sz w:val="20"/>
                <w:szCs w:val="20"/>
              </w:rPr>
            </w:pPr>
            <w:r w:rsidRPr="00600C23">
              <w:rPr>
                <w:b/>
                <w:bCs/>
                <w:i/>
                <w:iCs/>
                <w:color w:val="000000"/>
                <w:sz w:val="20"/>
                <w:szCs w:val="20"/>
              </w:rPr>
              <w:t>2.3.2. vidējā neto alga vienam darbiniekam mēnesī (EUR)</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C89BC9" w14:textId="77777777" w:rsidR="004A2FBF" w:rsidRPr="00600C23" w:rsidRDefault="004A2FBF" w:rsidP="004A2FBF">
            <w:pPr>
              <w:jc w:val="both"/>
              <w:rPr>
                <w:b/>
                <w:bCs/>
                <w:color w:val="000000"/>
                <w:sz w:val="20"/>
                <w:szCs w:val="20"/>
              </w:rPr>
            </w:pPr>
            <w:r w:rsidRPr="00600C23">
              <w:rPr>
                <w:b/>
                <w:bCs/>
                <w:color w:val="000000"/>
                <w:sz w:val="20"/>
                <w:szCs w:val="20"/>
              </w:rPr>
              <w:t> </w:t>
            </w:r>
          </w:p>
          <w:p w14:paraId="510D4742" w14:textId="77777777" w:rsidR="004A2FBF" w:rsidRPr="00600C23" w:rsidRDefault="004A2FBF" w:rsidP="004A2FBF">
            <w:pPr>
              <w:jc w:val="both"/>
              <w:rPr>
                <w:b/>
                <w:bCs/>
                <w:color w:val="000000"/>
                <w:sz w:val="20"/>
                <w:szCs w:val="20"/>
              </w:rPr>
            </w:pPr>
            <w:r w:rsidRPr="00600C23">
              <w:rPr>
                <w:b/>
                <w:bCs/>
                <w:color w:val="000000"/>
                <w:sz w:val="20"/>
                <w:szCs w:val="20"/>
              </w:rPr>
              <w:t> </w:t>
            </w:r>
          </w:p>
          <w:p w14:paraId="057395A2"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E40157C"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850147"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09439E46" w14:textId="77777777" w:rsidTr="006E6C22">
        <w:trPr>
          <w:trHeight w:val="184"/>
        </w:trPr>
        <w:tc>
          <w:tcPr>
            <w:tcW w:w="960" w:type="dxa"/>
            <w:vMerge/>
            <w:tcBorders>
              <w:top w:val="nil"/>
              <w:left w:val="single" w:sz="8" w:space="0" w:color="auto"/>
              <w:bottom w:val="single" w:sz="4" w:space="0" w:color="auto"/>
              <w:right w:val="nil"/>
            </w:tcBorders>
            <w:vAlign w:val="center"/>
            <w:hideMark/>
          </w:tcPr>
          <w:p w14:paraId="17C2F46E"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CBA5" w14:textId="77777777" w:rsidR="004A2FBF" w:rsidRPr="00600C23" w:rsidRDefault="004A2FBF" w:rsidP="004A2FBF">
            <w:pPr>
              <w:jc w:val="both"/>
              <w:rPr>
                <w:b/>
                <w:bCs/>
                <w:i/>
                <w:iCs/>
                <w:color w:val="000000"/>
                <w:sz w:val="20"/>
                <w:szCs w:val="20"/>
              </w:rPr>
            </w:pPr>
            <w:r w:rsidRPr="00600C23">
              <w:rPr>
                <w:b/>
                <w:bCs/>
                <w:i/>
                <w:iCs/>
                <w:color w:val="000000"/>
                <w:sz w:val="20"/>
                <w:szCs w:val="20"/>
              </w:rPr>
              <w:t>2.3.3. plānotās vidējās darba stundas mēnesī vienam darbiniekam (stundas)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ABC4ECF" w14:textId="77777777" w:rsidR="004A2FBF" w:rsidRPr="00600C23" w:rsidRDefault="004A2FBF" w:rsidP="004A2FBF">
            <w:pPr>
              <w:jc w:val="both"/>
              <w:rPr>
                <w:b/>
                <w:bCs/>
                <w:color w:val="000000"/>
                <w:sz w:val="20"/>
                <w:szCs w:val="20"/>
              </w:rPr>
            </w:pPr>
            <w:r w:rsidRPr="00600C23">
              <w:rPr>
                <w:b/>
                <w:bCs/>
                <w:color w:val="000000"/>
                <w:sz w:val="20"/>
                <w:szCs w:val="20"/>
              </w:rPr>
              <w:t> </w:t>
            </w:r>
          </w:p>
          <w:p w14:paraId="55283B2E" w14:textId="77777777" w:rsidR="004A2FBF" w:rsidRPr="00600C23" w:rsidRDefault="004A2FBF" w:rsidP="004A2FBF">
            <w:pPr>
              <w:jc w:val="both"/>
              <w:rPr>
                <w:b/>
                <w:bCs/>
                <w:color w:val="000000"/>
                <w:sz w:val="20"/>
                <w:szCs w:val="20"/>
              </w:rPr>
            </w:pPr>
            <w:r w:rsidRPr="00600C23">
              <w:rPr>
                <w:b/>
                <w:bCs/>
                <w:color w:val="000000"/>
                <w:sz w:val="20"/>
                <w:szCs w:val="20"/>
              </w:rPr>
              <w:t> </w:t>
            </w:r>
          </w:p>
          <w:p w14:paraId="037347B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8927EC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15C56D"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A5124A5"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021B9556" w14:textId="77777777" w:rsidR="004A2FBF" w:rsidRPr="00600C23" w:rsidRDefault="004A2FBF" w:rsidP="004A2FBF">
            <w:pPr>
              <w:rPr>
                <w:b/>
                <w:bCs/>
                <w:color w:val="000000"/>
                <w:sz w:val="20"/>
                <w:szCs w:val="20"/>
              </w:rPr>
            </w:pPr>
          </w:p>
        </w:tc>
        <w:tc>
          <w:tcPr>
            <w:tcW w:w="682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3CB6AA" w14:textId="77777777" w:rsidR="004A2FBF" w:rsidRPr="00600C23" w:rsidRDefault="004A2FBF" w:rsidP="004A2FBF">
            <w:pPr>
              <w:jc w:val="both"/>
              <w:rPr>
                <w:b/>
                <w:bCs/>
                <w:color w:val="000000"/>
                <w:sz w:val="20"/>
                <w:szCs w:val="20"/>
              </w:rPr>
            </w:pPr>
            <w:r w:rsidRPr="00600C23">
              <w:rPr>
                <w:b/>
                <w:bCs/>
                <w:color w:val="000000"/>
                <w:sz w:val="20"/>
                <w:szCs w:val="20"/>
              </w:rPr>
              <w:t>2.4. Valsts sociālās apdrošināšanas obligātās iemaksas citiem darbiniekiem</w:t>
            </w:r>
          </w:p>
        </w:tc>
        <w:tc>
          <w:tcPr>
            <w:tcW w:w="1960" w:type="dxa"/>
            <w:vMerge w:val="restart"/>
            <w:tcBorders>
              <w:top w:val="single" w:sz="4" w:space="0" w:color="auto"/>
              <w:left w:val="single" w:sz="4" w:space="0" w:color="auto"/>
              <w:right w:val="single" w:sz="4" w:space="0" w:color="auto"/>
            </w:tcBorders>
            <w:shd w:val="clear" w:color="auto" w:fill="auto"/>
            <w:vAlign w:val="center"/>
            <w:hideMark/>
          </w:tcPr>
          <w:p w14:paraId="6F38A153" w14:textId="77777777" w:rsidR="004A2FBF" w:rsidRPr="00600C23" w:rsidRDefault="004A2FBF" w:rsidP="004A2FBF">
            <w:pPr>
              <w:jc w:val="both"/>
              <w:rPr>
                <w:b/>
                <w:bCs/>
                <w:color w:val="000000"/>
                <w:sz w:val="20"/>
                <w:szCs w:val="20"/>
              </w:rPr>
            </w:pPr>
            <w:r w:rsidRPr="00600C23">
              <w:rPr>
                <w:b/>
                <w:bCs/>
                <w:color w:val="000000"/>
                <w:sz w:val="20"/>
                <w:szCs w:val="20"/>
              </w:rPr>
              <w:t> </w:t>
            </w:r>
          </w:p>
          <w:p w14:paraId="6A91F0F3" w14:textId="77777777" w:rsidR="004A2FBF" w:rsidRPr="00600C23" w:rsidRDefault="004A2FBF" w:rsidP="004A2FBF">
            <w:pPr>
              <w:jc w:val="both"/>
              <w:rPr>
                <w:b/>
                <w:bCs/>
                <w:color w:val="000000"/>
                <w:sz w:val="20"/>
                <w:szCs w:val="20"/>
              </w:rPr>
            </w:pPr>
            <w:r w:rsidRPr="00600C23">
              <w:rPr>
                <w:b/>
                <w:bCs/>
                <w:color w:val="000000"/>
                <w:sz w:val="20"/>
                <w:szCs w:val="20"/>
              </w:rPr>
              <w:t> </w:t>
            </w:r>
          </w:p>
          <w:p w14:paraId="7BD5879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9BFD2F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F0C6A2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C129418" w14:textId="77777777" w:rsidTr="006E6C22">
        <w:trPr>
          <w:trHeight w:val="1290"/>
        </w:trPr>
        <w:tc>
          <w:tcPr>
            <w:tcW w:w="960" w:type="dxa"/>
            <w:vMerge/>
            <w:tcBorders>
              <w:top w:val="nil"/>
              <w:left w:val="single" w:sz="8" w:space="0" w:color="auto"/>
              <w:bottom w:val="single" w:sz="4" w:space="0" w:color="auto"/>
              <w:right w:val="nil"/>
            </w:tcBorders>
            <w:vAlign w:val="center"/>
            <w:hideMark/>
          </w:tcPr>
          <w:p w14:paraId="15F7BCEA"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5C1710EF" w14:textId="77777777" w:rsidR="004A2FBF" w:rsidRPr="00600C23" w:rsidRDefault="004A2FBF" w:rsidP="004A2FBF">
            <w:pPr>
              <w:jc w:val="both"/>
              <w:rPr>
                <w:color w:val="000000"/>
                <w:sz w:val="20"/>
                <w:szCs w:val="20"/>
              </w:rPr>
            </w:pPr>
            <w:r w:rsidRPr="00600C23">
              <w:rPr>
                <w:color w:val="000000"/>
                <w:sz w:val="20"/>
                <w:szCs w:val="20"/>
              </w:rPr>
              <w:t>Valsts sociālās apdrošināšanas obligātās iemaksas citiem darbiniekiem, piemēram, operatoriem (dispečeriem), sabiedriskā transporta kontrolieriem, ekonomistiem, grāmatvežiem, noliktavas pārziņiem, ja tie veic ar sabiedriskā transporta pakalpojumu sniegšanu saistītās funkcijas (sociālās apdrošināšanas obligātās iemaksas, kas iemaksātas valsts budžetā saskaņā ar likumu "Par valsts sociālo apdrošināšanu").</w:t>
            </w:r>
          </w:p>
        </w:tc>
        <w:tc>
          <w:tcPr>
            <w:tcW w:w="1960" w:type="dxa"/>
            <w:vMerge/>
            <w:tcBorders>
              <w:left w:val="single" w:sz="4" w:space="0" w:color="auto"/>
              <w:bottom w:val="single" w:sz="8" w:space="0" w:color="000000"/>
              <w:right w:val="single" w:sz="4" w:space="0" w:color="auto"/>
            </w:tcBorders>
            <w:vAlign w:val="center"/>
            <w:hideMark/>
          </w:tcPr>
          <w:p w14:paraId="7BF175F0" w14:textId="77777777" w:rsidR="004A2FBF" w:rsidRPr="00600C23" w:rsidRDefault="004A2FBF" w:rsidP="004A2FBF">
            <w:pPr>
              <w:rPr>
                <w:b/>
                <w:bCs/>
                <w:color w:val="000000"/>
                <w:sz w:val="20"/>
                <w:szCs w:val="20"/>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79468593" w14:textId="77777777" w:rsidR="004A2FBF" w:rsidRPr="00600C23" w:rsidRDefault="004A2FBF" w:rsidP="004A2FBF">
            <w:pPr>
              <w:rPr>
                <w:b/>
                <w:bCs/>
                <w:color w:val="000000"/>
                <w:sz w:val="20"/>
                <w:szCs w:val="20"/>
              </w:rPr>
            </w:pPr>
          </w:p>
        </w:tc>
        <w:tc>
          <w:tcPr>
            <w:tcW w:w="2126" w:type="dxa"/>
            <w:vMerge/>
            <w:tcBorders>
              <w:top w:val="single" w:sz="8" w:space="0" w:color="auto"/>
              <w:left w:val="single" w:sz="4" w:space="0" w:color="auto"/>
              <w:bottom w:val="single" w:sz="8" w:space="0" w:color="000000"/>
              <w:right w:val="single" w:sz="8" w:space="0" w:color="auto"/>
            </w:tcBorders>
            <w:vAlign w:val="center"/>
            <w:hideMark/>
          </w:tcPr>
          <w:p w14:paraId="217F4F51" w14:textId="77777777" w:rsidR="004A2FBF" w:rsidRPr="00600C23" w:rsidRDefault="004A2FBF" w:rsidP="004A2FBF">
            <w:pPr>
              <w:rPr>
                <w:b/>
                <w:bCs/>
                <w:color w:val="000000"/>
                <w:sz w:val="20"/>
                <w:szCs w:val="20"/>
              </w:rPr>
            </w:pPr>
          </w:p>
        </w:tc>
      </w:tr>
      <w:tr w:rsidR="004A2FBF" w:rsidRPr="00600C23" w14:paraId="174A354D"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5FC82300"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BF39F61" w14:textId="77777777" w:rsidR="004A2FBF" w:rsidRPr="00600C23" w:rsidRDefault="004A2FBF" w:rsidP="004A2FBF">
            <w:pPr>
              <w:jc w:val="both"/>
              <w:rPr>
                <w:b/>
                <w:bCs/>
                <w:color w:val="000000"/>
                <w:sz w:val="20"/>
                <w:szCs w:val="20"/>
              </w:rPr>
            </w:pPr>
            <w:r w:rsidRPr="00600C23">
              <w:rPr>
                <w:b/>
                <w:bCs/>
                <w:color w:val="000000"/>
                <w:sz w:val="20"/>
                <w:szCs w:val="20"/>
              </w:rPr>
              <w:t>2.5. Citas sociālās nodrošināšanas izmaksas</w:t>
            </w:r>
          </w:p>
        </w:tc>
        <w:tc>
          <w:tcPr>
            <w:tcW w:w="1960" w:type="dxa"/>
            <w:vMerge w:val="restart"/>
            <w:tcBorders>
              <w:top w:val="nil"/>
              <w:left w:val="single" w:sz="4" w:space="0" w:color="auto"/>
              <w:right w:val="single" w:sz="4" w:space="0" w:color="auto"/>
            </w:tcBorders>
            <w:shd w:val="clear" w:color="auto" w:fill="auto"/>
            <w:vAlign w:val="center"/>
            <w:hideMark/>
          </w:tcPr>
          <w:p w14:paraId="6C3600B0" w14:textId="77777777" w:rsidR="004A2FBF" w:rsidRPr="00600C23" w:rsidRDefault="004A2FBF" w:rsidP="004A2FBF">
            <w:pPr>
              <w:jc w:val="both"/>
              <w:rPr>
                <w:b/>
                <w:bCs/>
                <w:color w:val="000000"/>
                <w:sz w:val="20"/>
                <w:szCs w:val="20"/>
              </w:rPr>
            </w:pPr>
            <w:r w:rsidRPr="00600C23">
              <w:rPr>
                <w:b/>
                <w:bCs/>
                <w:color w:val="000000"/>
                <w:sz w:val="20"/>
                <w:szCs w:val="20"/>
              </w:rPr>
              <w:t> </w:t>
            </w:r>
          </w:p>
          <w:p w14:paraId="6EC53F78" w14:textId="77777777" w:rsidR="004A2FBF" w:rsidRPr="00600C23" w:rsidRDefault="004A2FBF" w:rsidP="004A2FBF">
            <w:pPr>
              <w:jc w:val="both"/>
              <w:rPr>
                <w:b/>
                <w:bCs/>
                <w:color w:val="000000"/>
                <w:sz w:val="20"/>
                <w:szCs w:val="20"/>
              </w:rPr>
            </w:pPr>
            <w:r w:rsidRPr="00600C23">
              <w:rPr>
                <w:b/>
                <w:bCs/>
                <w:color w:val="000000"/>
                <w:sz w:val="20"/>
                <w:szCs w:val="20"/>
              </w:rPr>
              <w:t> </w:t>
            </w:r>
          </w:p>
          <w:p w14:paraId="2020CF37"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25BA24C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7120EDA8"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865441B"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14EB9AC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2D9D6291" w14:textId="77777777" w:rsidR="004A2FBF" w:rsidRPr="00600C23" w:rsidRDefault="004A2FBF" w:rsidP="004A2FBF">
            <w:pPr>
              <w:jc w:val="both"/>
              <w:rPr>
                <w:color w:val="000000"/>
                <w:sz w:val="20"/>
                <w:szCs w:val="20"/>
              </w:rPr>
            </w:pPr>
            <w:r w:rsidRPr="00600C23">
              <w:rPr>
                <w:color w:val="000000"/>
                <w:sz w:val="20"/>
                <w:szCs w:val="20"/>
              </w:rPr>
              <w:t>Pārējās sociālās nodrošināšanas izmaksas, piemēram, uzņēmējdarbības riska valsts nodevas, veselības un darba drošības izmaksas un citi pabalsti. Brīvprātīgās sociālās apdrošināšanas iemaksas, ja tādas ir paredzētas.</w:t>
            </w:r>
          </w:p>
        </w:tc>
        <w:tc>
          <w:tcPr>
            <w:tcW w:w="1960" w:type="dxa"/>
            <w:vMerge/>
            <w:tcBorders>
              <w:left w:val="single" w:sz="4" w:space="0" w:color="auto"/>
              <w:bottom w:val="single" w:sz="8" w:space="0" w:color="000000"/>
              <w:right w:val="single" w:sz="4" w:space="0" w:color="auto"/>
            </w:tcBorders>
            <w:vAlign w:val="center"/>
            <w:hideMark/>
          </w:tcPr>
          <w:p w14:paraId="09DB16D7"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3507F87E"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0DD4D111" w14:textId="77777777" w:rsidR="004A2FBF" w:rsidRPr="00600C23" w:rsidRDefault="004A2FBF" w:rsidP="004A2FBF">
            <w:pPr>
              <w:rPr>
                <w:b/>
                <w:bCs/>
                <w:color w:val="000000"/>
                <w:sz w:val="20"/>
                <w:szCs w:val="20"/>
              </w:rPr>
            </w:pPr>
          </w:p>
        </w:tc>
      </w:tr>
      <w:tr w:rsidR="004A2FBF" w:rsidRPr="00600C23" w14:paraId="255ABD54" w14:textId="77777777" w:rsidTr="006E6C22">
        <w:trPr>
          <w:trHeight w:val="375"/>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F28BDD" w14:textId="77777777" w:rsidR="004A2FBF" w:rsidRPr="00600C23" w:rsidRDefault="004A2FBF" w:rsidP="004A2FBF">
            <w:pPr>
              <w:jc w:val="both"/>
              <w:rPr>
                <w:b/>
                <w:bCs/>
                <w:color w:val="000000"/>
                <w:sz w:val="20"/>
                <w:szCs w:val="20"/>
              </w:rPr>
            </w:pPr>
            <w:r w:rsidRPr="00600C23">
              <w:rPr>
                <w:b/>
                <w:bCs/>
                <w:color w:val="000000"/>
                <w:sz w:val="20"/>
                <w:szCs w:val="20"/>
              </w:rPr>
              <w:t>Kopsumma 2.rindai (2.1. + 2.2. + 2.3. + 2.4. + 2.5)</w:t>
            </w:r>
          </w:p>
        </w:tc>
        <w:tc>
          <w:tcPr>
            <w:tcW w:w="1960" w:type="dxa"/>
            <w:tcBorders>
              <w:top w:val="nil"/>
              <w:left w:val="nil"/>
              <w:bottom w:val="single" w:sz="4" w:space="0" w:color="auto"/>
              <w:right w:val="single" w:sz="4" w:space="0" w:color="auto"/>
            </w:tcBorders>
            <w:shd w:val="clear" w:color="auto" w:fill="auto"/>
            <w:vAlign w:val="center"/>
          </w:tcPr>
          <w:p w14:paraId="36EC5EC6"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24FCA254"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0AEC4689" w14:textId="77777777" w:rsidR="004A2FBF" w:rsidRPr="00600C23" w:rsidRDefault="004A2FBF" w:rsidP="004A2FBF">
            <w:pPr>
              <w:jc w:val="both"/>
              <w:rPr>
                <w:b/>
                <w:bCs/>
                <w:color w:val="000000"/>
                <w:sz w:val="20"/>
                <w:szCs w:val="20"/>
              </w:rPr>
            </w:pPr>
          </w:p>
        </w:tc>
      </w:tr>
      <w:tr w:rsidR="004A2FBF" w:rsidRPr="00600C23" w14:paraId="0BAECD0A" w14:textId="77777777" w:rsidTr="006E6C22">
        <w:trPr>
          <w:trHeight w:val="285"/>
        </w:trPr>
        <w:tc>
          <w:tcPr>
            <w:tcW w:w="140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251E04E7" w14:textId="77777777" w:rsidR="004A2FBF" w:rsidRPr="00600C23" w:rsidRDefault="004A2FBF" w:rsidP="004A2FBF">
            <w:pPr>
              <w:jc w:val="both"/>
              <w:rPr>
                <w:b/>
                <w:bCs/>
                <w:color w:val="000000"/>
                <w:sz w:val="20"/>
                <w:szCs w:val="20"/>
              </w:rPr>
            </w:pPr>
            <w:r w:rsidRPr="00600C23">
              <w:rPr>
                <w:b/>
                <w:bCs/>
                <w:color w:val="000000"/>
                <w:sz w:val="20"/>
                <w:szCs w:val="20"/>
              </w:rPr>
              <w:t>Rindas 2.1.1.; 2.1.2.; 2.1.3.; 2.3.1.; 2.3.2. un 2.3.3. nesummē, bet norāda vērtības atbilstoši norādītajai mērvienībai</w:t>
            </w:r>
          </w:p>
        </w:tc>
      </w:tr>
      <w:tr w:rsidR="004A2FBF" w:rsidRPr="00600C23" w14:paraId="4DA2B052"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4BFCB82C" w14:textId="77777777" w:rsidR="004A2FBF" w:rsidRPr="00600C23" w:rsidRDefault="004A2FBF" w:rsidP="004A2FBF">
            <w:pPr>
              <w:jc w:val="center"/>
              <w:rPr>
                <w:b/>
                <w:bCs/>
                <w:color w:val="000000"/>
                <w:sz w:val="20"/>
                <w:szCs w:val="20"/>
              </w:rPr>
            </w:pPr>
            <w:r w:rsidRPr="00600C23">
              <w:rPr>
                <w:b/>
                <w:bCs/>
                <w:color w:val="000000"/>
                <w:sz w:val="20"/>
                <w:szCs w:val="20"/>
              </w:rPr>
              <w:t>3. Pārējās sabiedriskā transporta pakalpojumu sniegšanas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39324B06" w14:textId="77777777" w:rsidR="004A2FBF" w:rsidRPr="00600C23" w:rsidRDefault="004A2FBF" w:rsidP="004A2FBF">
            <w:pPr>
              <w:jc w:val="both"/>
              <w:rPr>
                <w:b/>
                <w:bCs/>
                <w:color w:val="000000"/>
                <w:sz w:val="20"/>
                <w:szCs w:val="20"/>
              </w:rPr>
            </w:pPr>
            <w:r w:rsidRPr="00600C23">
              <w:rPr>
                <w:b/>
                <w:bCs/>
                <w:color w:val="000000"/>
                <w:sz w:val="20"/>
                <w:szCs w:val="20"/>
              </w:rPr>
              <w:t>3.1. Sabiedrisko transportlīdzekļu apdrošināšana, licences, transportlīdzekļa reģistrēšana</w:t>
            </w:r>
          </w:p>
        </w:tc>
        <w:tc>
          <w:tcPr>
            <w:tcW w:w="1960" w:type="dxa"/>
            <w:vMerge w:val="restart"/>
            <w:tcBorders>
              <w:top w:val="nil"/>
              <w:left w:val="single" w:sz="4" w:space="0" w:color="auto"/>
              <w:right w:val="single" w:sz="4" w:space="0" w:color="auto"/>
            </w:tcBorders>
            <w:shd w:val="clear" w:color="auto" w:fill="auto"/>
            <w:vAlign w:val="center"/>
            <w:hideMark/>
          </w:tcPr>
          <w:p w14:paraId="5974F341" w14:textId="77777777" w:rsidR="004A2FBF" w:rsidRPr="00600C23" w:rsidRDefault="004A2FBF" w:rsidP="004A2FBF">
            <w:pPr>
              <w:jc w:val="both"/>
              <w:rPr>
                <w:b/>
                <w:bCs/>
                <w:color w:val="000000"/>
                <w:sz w:val="20"/>
                <w:szCs w:val="20"/>
              </w:rPr>
            </w:pPr>
            <w:r w:rsidRPr="00600C23">
              <w:rPr>
                <w:b/>
                <w:bCs/>
                <w:color w:val="000000"/>
                <w:sz w:val="20"/>
                <w:szCs w:val="20"/>
              </w:rPr>
              <w:t> </w:t>
            </w:r>
          </w:p>
          <w:p w14:paraId="76A4E8CA" w14:textId="77777777" w:rsidR="004A2FBF" w:rsidRPr="00600C23" w:rsidRDefault="004A2FBF" w:rsidP="004A2FBF">
            <w:pPr>
              <w:jc w:val="both"/>
              <w:rPr>
                <w:b/>
                <w:bCs/>
                <w:color w:val="000000"/>
                <w:sz w:val="20"/>
                <w:szCs w:val="20"/>
              </w:rPr>
            </w:pPr>
            <w:r w:rsidRPr="00600C23">
              <w:rPr>
                <w:b/>
                <w:bCs/>
                <w:color w:val="000000"/>
                <w:sz w:val="20"/>
                <w:szCs w:val="20"/>
              </w:rPr>
              <w:t> </w:t>
            </w:r>
          </w:p>
          <w:p w14:paraId="2F8387F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6403EED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05EF6FD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B44EF77"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7553277B"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121E96E4" w14:textId="77777777" w:rsidR="004A2FBF" w:rsidRPr="00600C23" w:rsidRDefault="004A2FBF" w:rsidP="004A2FBF">
            <w:pPr>
              <w:jc w:val="both"/>
              <w:rPr>
                <w:color w:val="000000"/>
                <w:sz w:val="20"/>
                <w:szCs w:val="20"/>
              </w:rPr>
            </w:pPr>
            <w:r w:rsidRPr="00600C23">
              <w:rPr>
                <w:color w:val="000000"/>
                <w:sz w:val="20"/>
                <w:szCs w:val="20"/>
              </w:rPr>
              <w:t>Izmaksas, kas saistītas ar sabiedrisko transportlīdzekļu apdrošināšanu, licenču, transportlīdzekļu reģistrēšanu, tehniskās apskates veikšanu.</w:t>
            </w:r>
          </w:p>
        </w:tc>
        <w:tc>
          <w:tcPr>
            <w:tcW w:w="1960" w:type="dxa"/>
            <w:vMerge/>
            <w:tcBorders>
              <w:left w:val="single" w:sz="4" w:space="0" w:color="auto"/>
              <w:bottom w:val="single" w:sz="8" w:space="0" w:color="000000"/>
              <w:right w:val="single" w:sz="4" w:space="0" w:color="auto"/>
            </w:tcBorders>
            <w:vAlign w:val="center"/>
            <w:hideMark/>
          </w:tcPr>
          <w:p w14:paraId="3A8F7063"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2BD74B5A"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7D7276CF" w14:textId="77777777" w:rsidR="004A2FBF" w:rsidRPr="00600C23" w:rsidRDefault="004A2FBF" w:rsidP="004A2FBF">
            <w:pPr>
              <w:rPr>
                <w:b/>
                <w:bCs/>
                <w:color w:val="000000"/>
                <w:sz w:val="20"/>
                <w:szCs w:val="20"/>
              </w:rPr>
            </w:pPr>
          </w:p>
        </w:tc>
      </w:tr>
      <w:tr w:rsidR="004A2FBF" w:rsidRPr="00600C23" w14:paraId="7EE0C62B"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0EA3834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31EFBC25" w14:textId="77777777" w:rsidR="004A2FBF" w:rsidRPr="00600C23" w:rsidRDefault="004A2FBF" w:rsidP="004A2FBF">
            <w:pPr>
              <w:jc w:val="both"/>
              <w:rPr>
                <w:b/>
                <w:bCs/>
                <w:color w:val="000000"/>
                <w:sz w:val="20"/>
                <w:szCs w:val="20"/>
              </w:rPr>
            </w:pPr>
            <w:r w:rsidRPr="00600C23">
              <w:rPr>
                <w:b/>
                <w:bCs/>
                <w:color w:val="000000"/>
                <w:sz w:val="20"/>
                <w:szCs w:val="20"/>
              </w:rPr>
              <w:t>3.2. Sabiedriskā transporta apkopes nodrošināšanas izmaksas kopā (3.2.1. + 3.2.2. + 3.2.3.)</w:t>
            </w:r>
          </w:p>
        </w:tc>
        <w:tc>
          <w:tcPr>
            <w:tcW w:w="1960" w:type="dxa"/>
            <w:tcBorders>
              <w:top w:val="nil"/>
              <w:left w:val="nil"/>
              <w:bottom w:val="single" w:sz="4" w:space="0" w:color="auto"/>
              <w:right w:val="single" w:sz="4" w:space="0" w:color="auto"/>
            </w:tcBorders>
            <w:shd w:val="clear" w:color="auto" w:fill="auto"/>
            <w:vAlign w:val="center"/>
          </w:tcPr>
          <w:p w14:paraId="55119542"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1E97D933"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4274334C" w14:textId="77777777" w:rsidR="004A2FBF" w:rsidRPr="00600C23" w:rsidRDefault="004A2FBF" w:rsidP="004A2FBF">
            <w:pPr>
              <w:jc w:val="both"/>
              <w:rPr>
                <w:b/>
                <w:bCs/>
                <w:color w:val="000000"/>
                <w:sz w:val="20"/>
                <w:szCs w:val="20"/>
              </w:rPr>
            </w:pPr>
          </w:p>
        </w:tc>
      </w:tr>
      <w:tr w:rsidR="004A2FBF" w:rsidRPr="00600C23" w14:paraId="438FBE41" w14:textId="77777777" w:rsidTr="006E6C22">
        <w:trPr>
          <w:trHeight w:val="1275"/>
        </w:trPr>
        <w:tc>
          <w:tcPr>
            <w:tcW w:w="960" w:type="dxa"/>
            <w:vMerge/>
            <w:tcBorders>
              <w:top w:val="nil"/>
              <w:left w:val="single" w:sz="8" w:space="0" w:color="auto"/>
              <w:bottom w:val="single" w:sz="4" w:space="0" w:color="auto"/>
              <w:right w:val="nil"/>
            </w:tcBorders>
            <w:vAlign w:val="center"/>
            <w:hideMark/>
          </w:tcPr>
          <w:p w14:paraId="101F5E7A"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E7835BB" w14:textId="77777777" w:rsidR="004A2FBF" w:rsidRPr="00600C23" w:rsidRDefault="004A2FBF" w:rsidP="004A2FBF">
            <w:pPr>
              <w:jc w:val="both"/>
              <w:rPr>
                <w:b/>
                <w:bCs/>
                <w:color w:val="000000"/>
                <w:sz w:val="20"/>
                <w:szCs w:val="20"/>
              </w:rPr>
            </w:pPr>
            <w:r w:rsidRPr="00600C23">
              <w:rPr>
                <w:b/>
                <w:bCs/>
                <w:color w:val="000000"/>
                <w:sz w:val="20"/>
                <w:szCs w:val="20"/>
              </w:rPr>
              <w:t>3.2.1.</w:t>
            </w:r>
            <w:r w:rsidRPr="00600C23">
              <w:rPr>
                <w:color w:val="000000"/>
                <w:sz w:val="20"/>
                <w:szCs w:val="20"/>
              </w:rPr>
              <w:t xml:space="preserve"> Izmaksas, kas saistītas ar sabiedriskā transporta apkopes nodrošināšanu – transportlīdzekļa uzkopšana, tīrīšana pārvadātāja uzņēmumā. Faktiskās izmaksas pārvadātāja uzņēmumā, kas nepieciešamas noteiktās funkcijas izpildei, kas ietver cilvēkresursu (tostarp darba alga, sociālās garantijas), palīgtelpu izmaksas (tostarp telpu nomas, komunālie pakalpojumi) un iekārtu amortizāciju, izņemot administrācijas resursa piedalīšanos. </w:t>
            </w:r>
          </w:p>
        </w:tc>
        <w:tc>
          <w:tcPr>
            <w:tcW w:w="1960" w:type="dxa"/>
            <w:tcBorders>
              <w:top w:val="nil"/>
              <w:left w:val="nil"/>
              <w:bottom w:val="single" w:sz="4" w:space="0" w:color="auto"/>
              <w:right w:val="single" w:sz="4" w:space="0" w:color="auto"/>
            </w:tcBorders>
            <w:shd w:val="clear" w:color="auto" w:fill="auto"/>
            <w:vAlign w:val="center"/>
            <w:hideMark/>
          </w:tcPr>
          <w:p w14:paraId="04B1FE62" w14:textId="77777777" w:rsidR="004A2FBF" w:rsidRPr="00600C23" w:rsidRDefault="004A2FBF" w:rsidP="004A2FBF">
            <w:pPr>
              <w:jc w:val="both"/>
              <w:rPr>
                <w:color w:val="000000"/>
                <w:sz w:val="20"/>
                <w:szCs w:val="20"/>
              </w:rPr>
            </w:pPr>
            <w:r w:rsidRPr="00600C23">
              <w:rPr>
                <w:color w:val="000000"/>
                <w:sz w:val="20"/>
                <w:szCs w:val="20"/>
              </w:rPr>
              <w:t> </w:t>
            </w:r>
          </w:p>
          <w:p w14:paraId="3B78B8F6" w14:textId="77777777" w:rsidR="004A2FBF" w:rsidRPr="00600C23" w:rsidRDefault="004A2FBF" w:rsidP="004A2FBF">
            <w:pPr>
              <w:jc w:val="both"/>
              <w:rPr>
                <w:color w:val="000000"/>
                <w:sz w:val="20"/>
                <w:szCs w:val="20"/>
              </w:rPr>
            </w:pPr>
            <w:r w:rsidRPr="00600C23">
              <w:rPr>
                <w:color w:val="000000"/>
                <w:sz w:val="20"/>
                <w:szCs w:val="20"/>
              </w:rPr>
              <w:t> </w:t>
            </w:r>
          </w:p>
          <w:p w14:paraId="215C9A86"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78A0C265"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4A4E93FA"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7350A58B" w14:textId="77777777" w:rsidTr="006E6C22">
        <w:trPr>
          <w:trHeight w:val="207"/>
        </w:trPr>
        <w:tc>
          <w:tcPr>
            <w:tcW w:w="960" w:type="dxa"/>
            <w:vMerge/>
            <w:tcBorders>
              <w:top w:val="nil"/>
              <w:left w:val="single" w:sz="8" w:space="0" w:color="auto"/>
              <w:bottom w:val="single" w:sz="4" w:space="0" w:color="auto"/>
              <w:right w:val="nil"/>
            </w:tcBorders>
            <w:vAlign w:val="center"/>
          </w:tcPr>
          <w:p w14:paraId="7C8294AF"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14:paraId="388EEBF2" w14:textId="77777777" w:rsidR="004A2FBF" w:rsidRPr="000A56C4" w:rsidRDefault="004A2FBF" w:rsidP="004A2FBF">
            <w:pPr>
              <w:jc w:val="both"/>
              <w:rPr>
                <w:b/>
                <w:bCs/>
                <w:color w:val="000000"/>
                <w:sz w:val="20"/>
                <w:szCs w:val="20"/>
              </w:rPr>
            </w:pPr>
            <w:r w:rsidRPr="000A56C4">
              <w:rPr>
                <w:b/>
                <w:bCs/>
                <w:i/>
                <w:iCs/>
                <w:color w:val="000000"/>
                <w:sz w:val="20"/>
                <w:szCs w:val="20"/>
              </w:rPr>
              <w:t>3.2.1.1. darbinieku skaits</w:t>
            </w:r>
          </w:p>
        </w:tc>
        <w:tc>
          <w:tcPr>
            <w:tcW w:w="1960" w:type="dxa"/>
            <w:tcBorders>
              <w:top w:val="nil"/>
              <w:left w:val="nil"/>
              <w:bottom w:val="single" w:sz="4" w:space="0" w:color="auto"/>
              <w:right w:val="single" w:sz="4" w:space="0" w:color="auto"/>
            </w:tcBorders>
            <w:shd w:val="clear" w:color="auto" w:fill="auto"/>
            <w:vAlign w:val="center"/>
          </w:tcPr>
          <w:p w14:paraId="5DFE6BD1" w14:textId="77777777" w:rsidR="004A2FBF" w:rsidRPr="00600C23" w:rsidRDefault="004A2FBF" w:rsidP="004A2FBF">
            <w:pPr>
              <w:jc w:val="both"/>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047B2704" w14:textId="77777777" w:rsidR="004A2FBF" w:rsidRPr="00600C23" w:rsidRDefault="004A2FBF" w:rsidP="004A2FBF">
            <w:pPr>
              <w:jc w:val="both"/>
              <w:rPr>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03948220" w14:textId="77777777" w:rsidR="004A2FBF" w:rsidRPr="00600C23" w:rsidRDefault="004A2FBF" w:rsidP="004A2FBF">
            <w:pPr>
              <w:jc w:val="both"/>
              <w:rPr>
                <w:color w:val="000000"/>
                <w:sz w:val="20"/>
                <w:szCs w:val="20"/>
              </w:rPr>
            </w:pPr>
          </w:p>
        </w:tc>
      </w:tr>
      <w:tr w:rsidR="004A2FBF" w:rsidRPr="00600C23" w14:paraId="75617B0A" w14:textId="77777777" w:rsidTr="006E6C22">
        <w:trPr>
          <w:trHeight w:val="269"/>
        </w:trPr>
        <w:tc>
          <w:tcPr>
            <w:tcW w:w="960" w:type="dxa"/>
            <w:vMerge/>
            <w:tcBorders>
              <w:top w:val="nil"/>
              <w:left w:val="single" w:sz="8" w:space="0" w:color="auto"/>
              <w:bottom w:val="single" w:sz="4" w:space="0" w:color="auto"/>
              <w:right w:val="nil"/>
            </w:tcBorders>
            <w:vAlign w:val="center"/>
          </w:tcPr>
          <w:p w14:paraId="77EBADDE"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14:paraId="277A1EE7" w14:textId="77777777" w:rsidR="004A2FBF" w:rsidRPr="000A56C4" w:rsidRDefault="004A2FBF" w:rsidP="004A2FBF">
            <w:pPr>
              <w:jc w:val="both"/>
              <w:rPr>
                <w:b/>
                <w:bCs/>
                <w:color w:val="000000"/>
                <w:sz w:val="20"/>
                <w:szCs w:val="20"/>
              </w:rPr>
            </w:pPr>
            <w:r w:rsidRPr="000A56C4">
              <w:rPr>
                <w:b/>
                <w:bCs/>
                <w:i/>
                <w:iCs/>
                <w:color w:val="000000"/>
                <w:sz w:val="20"/>
                <w:szCs w:val="20"/>
              </w:rPr>
              <w:t>3.2.1.2. vidējā neto alga vienam darbiniekam mēnesī (EUR)</w:t>
            </w:r>
          </w:p>
        </w:tc>
        <w:tc>
          <w:tcPr>
            <w:tcW w:w="1960" w:type="dxa"/>
            <w:tcBorders>
              <w:top w:val="nil"/>
              <w:left w:val="nil"/>
              <w:bottom w:val="single" w:sz="4" w:space="0" w:color="auto"/>
              <w:right w:val="single" w:sz="4" w:space="0" w:color="auto"/>
            </w:tcBorders>
            <w:shd w:val="clear" w:color="auto" w:fill="auto"/>
            <w:vAlign w:val="center"/>
          </w:tcPr>
          <w:p w14:paraId="13004422" w14:textId="77777777" w:rsidR="004A2FBF" w:rsidRPr="00600C23" w:rsidRDefault="004A2FBF" w:rsidP="004A2FBF">
            <w:pPr>
              <w:jc w:val="both"/>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0C429962" w14:textId="77777777" w:rsidR="004A2FBF" w:rsidRPr="00600C23" w:rsidRDefault="004A2FBF" w:rsidP="004A2FBF">
            <w:pPr>
              <w:jc w:val="both"/>
              <w:rPr>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7202ED96" w14:textId="77777777" w:rsidR="004A2FBF" w:rsidRPr="00600C23" w:rsidRDefault="004A2FBF" w:rsidP="004A2FBF">
            <w:pPr>
              <w:jc w:val="both"/>
              <w:rPr>
                <w:color w:val="000000"/>
                <w:sz w:val="20"/>
                <w:szCs w:val="20"/>
              </w:rPr>
            </w:pPr>
          </w:p>
        </w:tc>
      </w:tr>
      <w:tr w:rsidR="004A2FBF" w:rsidRPr="00600C23" w14:paraId="442452C6" w14:textId="77777777" w:rsidTr="006E6C22">
        <w:trPr>
          <w:trHeight w:val="273"/>
        </w:trPr>
        <w:tc>
          <w:tcPr>
            <w:tcW w:w="960" w:type="dxa"/>
            <w:vMerge/>
            <w:tcBorders>
              <w:top w:val="nil"/>
              <w:left w:val="single" w:sz="8" w:space="0" w:color="auto"/>
              <w:bottom w:val="single" w:sz="4" w:space="0" w:color="auto"/>
              <w:right w:val="nil"/>
            </w:tcBorders>
            <w:vAlign w:val="center"/>
          </w:tcPr>
          <w:p w14:paraId="37BA3009"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14:paraId="7CD1976B" w14:textId="77777777" w:rsidR="004A2FBF" w:rsidRPr="000A56C4" w:rsidRDefault="004A2FBF" w:rsidP="004A2FBF">
            <w:pPr>
              <w:jc w:val="both"/>
              <w:rPr>
                <w:b/>
                <w:bCs/>
                <w:color w:val="000000"/>
                <w:sz w:val="20"/>
                <w:szCs w:val="20"/>
              </w:rPr>
            </w:pPr>
            <w:r w:rsidRPr="000A56C4">
              <w:rPr>
                <w:b/>
                <w:bCs/>
                <w:i/>
                <w:iCs/>
                <w:color w:val="000000"/>
                <w:sz w:val="20"/>
                <w:szCs w:val="20"/>
              </w:rPr>
              <w:t>3.2.1.3. plānotās vidējās darba stundas mēnesī vienam darbiniekam (stundas)</w:t>
            </w:r>
          </w:p>
        </w:tc>
        <w:tc>
          <w:tcPr>
            <w:tcW w:w="1960" w:type="dxa"/>
            <w:tcBorders>
              <w:top w:val="nil"/>
              <w:left w:val="nil"/>
              <w:bottom w:val="single" w:sz="4" w:space="0" w:color="auto"/>
              <w:right w:val="single" w:sz="4" w:space="0" w:color="auto"/>
            </w:tcBorders>
            <w:shd w:val="clear" w:color="auto" w:fill="auto"/>
            <w:vAlign w:val="center"/>
          </w:tcPr>
          <w:p w14:paraId="0FAACF06" w14:textId="77777777" w:rsidR="004A2FBF" w:rsidRPr="00600C23" w:rsidRDefault="004A2FBF" w:rsidP="004A2FBF">
            <w:pPr>
              <w:jc w:val="both"/>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26D4C311" w14:textId="77777777" w:rsidR="004A2FBF" w:rsidRPr="00600C23" w:rsidRDefault="004A2FBF" w:rsidP="004A2FBF">
            <w:pPr>
              <w:jc w:val="both"/>
              <w:rPr>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4B4C2B42" w14:textId="77777777" w:rsidR="004A2FBF" w:rsidRPr="00600C23" w:rsidRDefault="004A2FBF" w:rsidP="004A2FBF">
            <w:pPr>
              <w:jc w:val="both"/>
              <w:rPr>
                <w:color w:val="000000"/>
                <w:sz w:val="20"/>
                <w:szCs w:val="20"/>
              </w:rPr>
            </w:pPr>
          </w:p>
        </w:tc>
      </w:tr>
      <w:tr w:rsidR="004A2FBF" w:rsidRPr="00600C23" w14:paraId="4A4232F5" w14:textId="77777777" w:rsidTr="006E6C22">
        <w:trPr>
          <w:trHeight w:val="510"/>
        </w:trPr>
        <w:tc>
          <w:tcPr>
            <w:tcW w:w="960" w:type="dxa"/>
            <w:vMerge/>
            <w:tcBorders>
              <w:top w:val="nil"/>
              <w:left w:val="single" w:sz="8" w:space="0" w:color="auto"/>
              <w:bottom w:val="single" w:sz="4" w:space="0" w:color="auto"/>
              <w:right w:val="nil"/>
            </w:tcBorders>
            <w:vAlign w:val="center"/>
            <w:hideMark/>
          </w:tcPr>
          <w:p w14:paraId="408860E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4AFB4C9F" w14:textId="77777777" w:rsidR="004A2FBF" w:rsidRPr="000A56C4" w:rsidRDefault="004A2FBF" w:rsidP="004A2FBF">
            <w:pPr>
              <w:jc w:val="both"/>
              <w:rPr>
                <w:b/>
                <w:bCs/>
                <w:color w:val="000000"/>
                <w:sz w:val="20"/>
                <w:szCs w:val="20"/>
              </w:rPr>
            </w:pPr>
            <w:r w:rsidRPr="000A56C4">
              <w:rPr>
                <w:b/>
                <w:bCs/>
                <w:color w:val="000000"/>
                <w:sz w:val="20"/>
                <w:szCs w:val="20"/>
              </w:rPr>
              <w:t>3.2.2.</w:t>
            </w:r>
            <w:r w:rsidRPr="000A56C4">
              <w:rPr>
                <w:color w:val="000000"/>
                <w:sz w:val="20"/>
                <w:szCs w:val="20"/>
              </w:rPr>
              <w:t xml:space="preserve"> Izmaksas, kas saistītas ar sabiedriskā transporta apkopes nodrošināšanu – transportlīdzekļa uzkopšana, tīrīšana ārpus pārvadātāja uzņēmuma. </w:t>
            </w:r>
          </w:p>
        </w:tc>
        <w:tc>
          <w:tcPr>
            <w:tcW w:w="1960" w:type="dxa"/>
            <w:tcBorders>
              <w:top w:val="nil"/>
              <w:left w:val="nil"/>
              <w:bottom w:val="single" w:sz="4" w:space="0" w:color="auto"/>
              <w:right w:val="single" w:sz="4" w:space="0" w:color="auto"/>
            </w:tcBorders>
            <w:shd w:val="clear" w:color="auto" w:fill="auto"/>
            <w:vAlign w:val="center"/>
            <w:hideMark/>
          </w:tcPr>
          <w:p w14:paraId="25B75883" w14:textId="77777777" w:rsidR="004A2FBF" w:rsidRPr="000A56C4" w:rsidRDefault="004A2FBF" w:rsidP="004A2FBF">
            <w:pPr>
              <w:jc w:val="both"/>
              <w:rPr>
                <w:color w:val="000000"/>
                <w:sz w:val="20"/>
                <w:szCs w:val="20"/>
              </w:rPr>
            </w:pPr>
            <w:r w:rsidRPr="000A56C4">
              <w:rPr>
                <w:color w:val="000000"/>
                <w:sz w:val="20"/>
                <w:szCs w:val="20"/>
              </w:rPr>
              <w:t> </w:t>
            </w:r>
          </w:p>
          <w:p w14:paraId="05CB70E3" w14:textId="77777777" w:rsidR="004A2FBF" w:rsidRPr="00600C23" w:rsidRDefault="004A2FBF" w:rsidP="004A2FBF">
            <w:pPr>
              <w:jc w:val="both"/>
              <w:rPr>
                <w:color w:val="000000"/>
                <w:sz w:val="20"/>
                <w:szCs w:val="20"/>
              </w:rPr>
            </w:pPr>
            <w:r w:rsidRPr="00600C23">
              <w:rPr>
                <w:color w:val="000000"/>
                <w:sz w:val="20"/>
                <w:szCs w:val="20"/>
              </w:rPr>
              <w:t> </w:t>
            </w:r>
          </w:p>
          <w:p w14:paraId="68B65907" w14:textId="77777777" w:rsidR="004A2FBF" w:rsidRPr="00600C23" w:rsidRDefault="004A2FBF" w:rsidP="004A2FBF">
            <w:pPr>
              <w:jc w:val="both"/>
              <w:rPr>
                <w:color w:val="000000"/>
                <w:sz w:val="20"/>
                <w:szCs w:val="20"/>
              </w:rPr>
            </w:pPr>
            <w:r w:rsidRPr="00600C23">
              <w:rPr>
                <w:color w:val="000000"/>
                <w:sz w:val="20"/>
                <w:szCs w:val="20"/>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14:paraId="368253F6" w14:textId="77777777" w:rsidR="004A2FBF" w:rsidRPr="00600C23" w:rsidRDefault="004A2FBF" w:rsidP="004A2FBF">
            <w:pPr>
              <w:jc w:val="both"/>
              <w:rPr>
                <w:color w:val="000000"/>
                <w:sz w:val="20"/>
                <w:szCs w:val="20"/>
              </w:rPr>
            </w:pPr>
            <w:r w:rsidRPr="00600C23">
              <w:rPr>
                <w:color w:val="000000"/>
                <w:sz w:val="20"/>
                <w:szCs w:val="20"/>
              </w:rPr>
              <w:lastRenderedPageBreak/>
              <w:t> </w:t>
            </w:r>
          </w:p>
        </w:tc>
        <w:tc>
          <w:tcPr>
            <w:tcW w:w="2126" w:type="dxa"/>
            <w:tcBorders>
              <w:top w:val="nil"/>
              <w:left w:val="nil"/>
              <w:bottom w:val="single" w:sz="4" w:space="0" w:color="auto"/>
              <w:right w:val="single" w:sz="8" w:space="0" w:color="auto"/>
            </w:tcBorders>
            <w:shd w:val="clear" w:color="auto" w:fill="auto"/>
            <w:vAlign w:val="center"/>
            <w:hideMark/>
          </w:tcPr>
          <w:p w14:paraId="40DBC5DB"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51F87024"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68A9B705"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51DF28BC" w14:textId="77777777" w:rsidR="004A2FBF" w:rsidRPr="000A56C4" w:rsidRDefault="004A2FBF" w:rsidP="004A2FBF">
            <w:pPr>
              <w:jc w:val="both"/>
              <w:rPr>
                <w:b/>
                <w:bCs/>
                <w:color w:val="000000"/>
                <w:sz w:val="20"/>
                <w:szCs w:val="20"/>
              </w:rPr>
            </w:pPr>
            <w:r w:rsidRPr="000A56C4">
              <w:rPr>
                <w:b/>
                <w:bCs/>
                <w:color w:val="000000"/>
                <w:sz w:val="20"/>
                <w:szCs w:val="20"/>
              </w:rPr>
              <w:t>3.2.3.</w:t>
            </w:r>
            <w:r w:rsidRPr="000A56C4">
              <w:rPr>
                <w:color w:val="000000"/>
                <w:sz w:val="20"/>
                <w:szCs w:val="20"/>
              </w:rPr>
              <w:t xml:space="preserve"> Izmaksas par kases aparātu vai citu transportlīdzeklī izmantojamo iekārtu apkopi, programmēšanu</w:t>
            </w:r>
          </w:p>
        </w:tc>
        <w:tc>
          <w:tcPr>
            <w:tcW w:w="1960" w:type="dxa"/>
            <w:tcBorders>
              <w:top w:val="nil"/>
              <w:left w:val="nil"/>
              <w:bottom w:val="single" w:sz="4" w:space="0" w:color="auto"/>
              <w:right w:val="single" w:sz="4" w:space="0" w:color="auto"/>
            </w:tcBorders>
            <w:shd w:val="clear" w:color="auto" w:fill="auto"/>
            <w:vAlign w:val="center"/>
            <w:hideMark/>
          </w:tcPr>
          <w:p w14:paraId="792AA00A" w14:textId="77777777" w:rsidR="004A2FBF" w:rsidRPr="000A56C4" w:rsidRDefault="004A2FBF" w:rsidP="004A2FBF">
            <w:pPr>
              <w:jc w:val="both"/>
              <w:rPr>
                <w:color w:val="000000"/>
                <w:sz w:val="20"/>
                <w:szCs w:val="20"/>
              </w:rPr>
            </w:pPr>
            <w:r w:rsidRPr="000A56C4">
              <w:rPr>
                <w:color w:val="000000"/>
                <w:sz w:val="20"/>
                <w:szCs w:val="20"/>
              </w:rPr>
              <w:t> </w:t>
            </w:r>
          </w:p>
          <w:p w14:paraId="734AA77A" w14:textId="77777777" w:rsidR="004A2FBF" w:rsidRPr="00600C23" w:rsidRDefault="004A2FBF" w:rsidP="004A2FBF">
            <w:pPr>
              <w:jc w:val="both"/>
              <w:rPr>
                <w:color w:val="000000"/>
                <w:sz w:val="20"/>
                <w:szCs w:val="20"/>
              </w:rPr>
            </w:pPr>
            <w:r w:rsidRPr="00600C23">
              <w:rPr>
                <w:color w:val="000000"/>
                <w:sz w:val="20"/>
                <w:szCs w:val="20"/>
              </w:rPr>
              <w:t> </w:t>
            </w:r>
          </w:p>
          <w:p w14:paraId="1207D94D"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52281AB1"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6794C939"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37B52483" w14:textId="77777777" w:rsidTr="006E6C22">
        <w:trPr>
          <w:trHeight w:val="300"/>
        </w:trPr>
        <w:tc>
          <w:tcPr>
            <w:tcW w:w="960" w:type="dxa"/>
            <w:vMerge/>
            <w:tcBorders>
              <w:top w:val="nil"/>
              <w:left w:val="single" w:sz="8" w:space="0" w:color="auto"/>
              <w:bottom w:val="single" w:sz="4" w:space="0" w:color="auto"/>
              <w:right w:val="single" w:sz="4" w:space="0" w:color="auto"/>
            </w:tcBorders>
            <w:vAlign w:val="center"/>
            <w:hideMark/>
          </w:tcPr>
          <w:p w14:paraId="42F2E627"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42E2C" w14:textId="77777777" w:rsidR="004A2FBF" w:rsidRPr="000A56C4" w:rsidRDefault="004A2FBF" w:rsidP="004A2FBF">
            <w:pPr>
              <w:jc w:val="both"/>
              <w:rPr>
                <w:b/>
                <w:bCs/>
                <w:color w:val="000000"/>
                <w:sz w:val="20"/>
                <w:szCs w:val="20"/>
              </w:rPr>
            </w:pPr>
            <w:r w:rsidRPr="000A56C4">
              <w:rPr>
                <w:b/>
                <w:bCs/>
                <w:color w:val="000000"/>
                <w:sz w:val="20"/>
                <w:szCs w:val="20"/>
              </w:rPr>
              <w:t>3.3. Remonta izmaksas kopā (3.3.1. + 3.3.2.)</w:t>
            </w:r>
          </w:p>
        </w:tc>
        <w:tc>
          <w:tcPr>
            <w:tcW w:w="1960" w:type="dxa"/>
            <w:tcBorders>
              <w:top w:val="single" w:sz="4" w:space="0" w:color="auto"/>
              <w:left w:val="nil"/>
              <w:bottom w:val="single" w:sz="4" w:space="0" w:color="auto"/>
              <w:right w:val="single" w:sz="4" w:space="0" w:color="auto"/>
            </w:tcBorders>
            <w:shd w:val="clear" w:color="auto" w:fill="auto"/>
            <w:vAlign w:val="center"/>
          </w:tcPr>
          <w:p w14:paraId="331C3D2E" w14:textId="77777777" w:rsidR="004A2FBF" w:rsidRPr="00600C23" w:rsidRDefault="004A2FBF" w:rsidP="004A2FBF">
            <w:pPr>
              <w:jc w:val="both"/>
              <w:rPr>
                <w:b/>
                <w:bCs/>
                <w:color w:val="000000"/>
                <w:sz w:val="20"/>
                <w:szCs w:val="20"/>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D63D677" w14:textId="77777777" w:rsidR="004A2FBF" w:rsidRPr="00600C23" w:rsidRDefault="004A2FBF" w:rsidP="004A2FBF">
            <w:pPr>
              <w:jc w:val="both"/>
              <w:rPr>
                <w:b/>
                <w:bCs/>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A277B61" w14:textId="77777777" w:rsidR="004A2FBF" w:rsidRPr="00600C23" w:rsidRDefault="004A2FBF" w:rsidP="004A2FBF">
            <w:pPr>
              <w:jc w:val="both"/>
              <w:rPr>
                <w:b/>
                <w:bCs/>
                <w:color w:val="000000"/>
                <w:sz w:val="20"/>
                <w:szCs w:val="20"/>
              </w:rPr>
            </w:pPr>
          </w:p>
        </w:tc>
      </w:tr>
      <w:tr w:rsidR="004A2FBF" w:rsidRPr="00600C23" w14:paraId="5E1CA17B" w14:textId="77777777" w:rsidTr="006E6C22">
        <w:trPr>
          <w:trHeight w:val="1275"/>
        </w:trPr>
        <w:tc>
          <w:tcPr>
            <w:tcW w:w="960" w:type="dxa"/>
            <w:vMerge/>
            <w:tcBorders>
              <w:top w:val="nil"/>
              <w:left w:val="single" w:sz="8" w:space="0" w:color="auto"/>
              <w:bottom w:val="single" w:sz="4" w:space="0" w:color="auto"/>
              <w:right w:val="nil"/>
            </w:tcBorders>
            <w:vAlign w:val="center"/>
            <w:hideMark/>
          </w:tcPr>
          <w:p w14:paraId="3B467B20"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9EE43AF" w14:textId="77777777" w:rsidR="004A2FBF" w:rsidRPr="000A56C4" w:rsidRDefault="004A2FBF" w:rsidP="004A2FBF">
            <w:pPr>
              <w:jc w:val="both"/>
              <w:rPr>
                <w:b/>
                <w:bCs/>
                <w:color w:val="000000"/>
                <w:sz w:val="20"/>
                <w:szCs w:val="20"/>
              </w:rPr>
            </w:pPr>
            <w:r w:rsidRPr="000A56C4">
              <w:rPr>
                <w:b/>
                <w:bCs/>
                <w:color w:val="000000"/>
                <w:sz w:val="20"/>
                <w:szCs w:val="20"/>
              </w:rPr>
              <w:t>3.3.1.</w:t>
            </w:r>
            <w:r w:rsidRPr="000A56C4">
              <w:rPr>
                <w:color w:val="000000"/>
                <w:sz w:val="20"/>
                <w:szCs w:val="20"/>
              </w:rPr>
              <w:t xml:space="preserve"> Izmaksas, kas saistītas ar sabiedrisko transportlīdzekļu remontu un diagnostiku pārvadātāja uzņēmumā. Faktiskās izmaksas pārvadātāja uzņēmumā, kas nepieciešamas remontdarbu veikšanai, kas ietver cilvēkresursu (tostarp darba alga, sociālās garantijas), palīgtelpu izmaksas (tostarp telpu nomas, komunālie pakalpojumi) un iekārtu amortizāciju, izņemot administrācijas resursa piedalīšanos. </w:t>
            </w:r>
          </w:p>
        </w:tc>
        <w:tc>
          <w:tcPr>
            <w:tcW w:w="1960" w:type="dxa"/>
            <w:tcBorders>
              <w:top w:val="nil"/>
              <w:left w:val="nil"/>
              <w:bottom w:val="single" w:sz="4" w:space="0" w:color="auto"/>
              <w:right w:val="single" w:sz="4" w:space="0" w:color="auto"/>
            </w:tcBorders>
            <w:shd w:val="clear" w:color="auto" w:fill="auto"/>
            <w:vAlign w:val="center"/>
            <w:hideMark/>
          </w:tcPr>
          <w:p w14:paraId="64A747DF" w14:textId="77777777" w:rsidR="004A2FBF" w:rsidRPr="000A56C4" w:rsidRDefault="004A2FBF" w:rsidP="004A2FBF">
            <w:pPr>
              <w:jc w:val="both"/>
              <w:rPr>
                <w:color w:val="000000"/>
                <w:sz w:val="20"/>
                <w:szCs w:val="20"/>
              </w:rPr>
            </w:pPr>
            <w:r w:rsidRPr="000A56C4">
              <w:rPr>
                <w:color w:val="000000"/>
                <w:sz w:val="20"/>
                <w:szCs w:val="20"/>
              </w:rPr>
              <w:t> </w:t>
            </w:r>
          </w:p>
          <w:p w14:paraId="007D11CE" w14:textId="77777777" w:rsidR="004A2FBF" w:rsidRPr="00600C23" w:rsidRDefault="004A2FBF" w:rsidP="004A2FBF">
            <w:pPr>
              <w:jc w:val="both"/>
              <w:rPr>
                <w:color w:val="000000"/>
                <w:sz w:val="20"/>
                <w:szCs w:val="20"/>
              </w:rPr>
            </w:pPr>
            <w:r w:rsidRPr="00600C23">
              <w:rPr>
                <w:color w:val="000000"/>
                <w:sz w:val="20"/>
                <w:szCs w:val="20"/>
              </w:rPr>
              <w:t> </w:t>
            </w:r>
          </w:p>
          <w:p w14:paraId="5920AC81"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5586B232"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2B6F0B98"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5D001CA5" w14:textId="77777777" w:rsidTr="006E6C22">
        <w:trPr>
          <w:trHeight w:val="203"/>
        </w:trPr>
        <w:tc>
          <w:tcPr>
            <w:tcW w:w="960" w:type="dxa"/>
            <w:vMerge/>
            <w:tcBorders>
              <w:top w:val="nil"/>
              <w:left w:val="single" w:sz="8" w:space="0" w:color="auto"/>
              <w:bottom w:val="single" w:sz="4" w:space="0" w:color="auto"/>
              <w:right w:val="nil"/>
            </w:tcBorders>
            <w:vAlign w:val="center"/>
          </w:tcPr>
          <w:p w14:paraId="0B6BCEAB"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14:paraId="41E42793" w14:textId="77777777" w:rsidR="004A2FBF" w:rsidRPr="000A56C4" w:rsidRDefault="004A2FBF" w:rsidP="004A2FBF">
            <w:pPr>
              <w:jc w:val="both"/>
              <w:rPr>
                <w:b/>
                <w:bCs/>
                <w:color w:val="000000"/>
                <w:sz w:val="20"/>
                <w:szCs w:val="20"/>
              </w:rPr>
            </w:pPr>
            <w:r w:rsidRPr="000A56C4">
              <w:rPr>
                <w:b/>
                <w:bCs/>
                <w:i/>
                <w:iCs/>
                <w:color w:val="000000"/>
                <w:sz w:val="20"/>
                <w:szCs w:val="20"/>
              </w:rPr>
              <w:t>3.3.1.1. darbinieku skaits</w:t>
            </w:r>
          </w:p>
        </w:tc>
        <w:tc>
          <w:tcPr>
            <w:tcW w:w="1960" w:type="dxa"/>
            <w:tcBorders>
              <w:top w:val="nil"/>
              <w:left w:val="nil"/>
              <w:bottom w:val="single" w:sz="8" w:space="0" w:color="auto"/>
              <w:right w:val="single" w:sz="4" w:space="0" w:color="auto"/>
            </w:tcBorders>
            <w:shd w:val="clear" w:color="auto" w:fill="auto"/>
            <w:vAlign w:val="center"/>
          </w:tcPr>
          <w:p w14:paraId="68CF07BE" w14:textId="77777777" w:rsidR="004A2FBF" w:rsidRPr="00600C23" w:rsidRDefault="004A2FBF" w:rsidP="004A2FBF">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6968FFF4" w14:textId="77777777" w:rsidR="004A2FBF" w:rsidRPr="00600C23" w:rsidRDefault="004A2FBF" w:rsidP="004A2FBF">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7C301E1C" w14:textId="77777777" w:rsidR="004A2FBF" w:rsidRPr="00600C23" w:rsidRDefault="004A2FBF" w:rsidP="004A2FBF">
            <w:pPr>
              <w:jc w:val="both"/>
              <w:rPr>
                <w:color w:val="000000"/>
                <w:sz w:val="20"/>
                <w:szCs w:val="20"/>
              </w:rPr>
            </w:pPr>
          </w:p>
        </w:tc>
      </w:tr>
      <w:tr w:rsidR="004A2FBF" w:rsidRPr="00600C23" w14:paraId="6622326C" w14:textId="77777777" w:rsidTr="006E6C22">
        <w:trPr>
          <w:trHeight w:val="255"/>
        </w:trPr>
        <w:tc>
          <w:tcPr>
            <w:tcW w:w="960" w:type="dxa"/>
            <w:vMerge/>
            <w:tcBorders>
              <w:top w:val="nil"/>
              <w:left w:val="single" w:sz="8" w:space="0" w:color="auto"/>
              <w:bottom w:val="single" w:sz="4" w:space="0" w:color="auto"/>
              <w:right w:val="nil"/>
            </w:tcBorders>
            <w:vAlign w:val="center"/>
          </w:tcPr>
          <w:p w14:paraId="6857C52C"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14:paraId="0A342405" w14:textId="77777777" w:rsidR="004A2FBF" w:rsidRPr="000A56C4" w:rsidRDefault="004A2FBF" w:rsidP="004A2FBF">
            <w:pPr>
              <w:jc w:val="both"/>
              <w:rPr>
                <w:b/>
                <w:bCs/>
                <w:color w:val="000000"/>
                <w:sz w:val="20"/>
                <w:szCs w:val="20"/>
              </w:rPr>
            </w:pPr>
            <w:r w:rsidRPr="000A56C4">
              <w:rPr>
                <w:b/>
                <w:bCs/>
                <w:i/>
                <w:iCs/>
                <w:color w:val="000000"/>
                <w:sz w:val="20"/>
                <w:szCs w:val="20"/>
              </w:rPr>
              <w:t>3.3.1.2. vidējā neto alga vienam darbiniekam mēnesī (EUR)</w:t>
            </w:r>
          </w:p>
        </w:tc>
        <w:tc>
          <w:tcPr>
            <w:tcW w:w="1960" w:type="dxa"/>
            <w:tcBorders>
              <w:top w:val="nil"/>
              <w:left w:val="nil"/>
              <w:bottom w:val="single" w:sz="8" w:space="0" w:color="auto"/>
              <w:right w:val="single" w:sz="4" w:space="0" w:color="auto"/>
            </w:tcBorders>
            <w:shd w:val="clear" w:color="auto" w:fill="auto"/>
            <w:vAlign w:val="center"/>
          </w:tcPr>
          <w:p w14:paraId="0D569109" w14:textId="77777777" w:rsidR="004A2FBF" w:rsidRPr="00600C23" w:rsidRDefault="004A2FBF" w:rsidP="004A2FBF">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4D06C91B" w14:textId="77777777" w:rsidR="004A2FBF" w:rsidRPr="00600C23" w:rsidRDefault="004A2FBF" w:rsidP="004A2FBF">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185DEB8D" w14:textId="77777777" w:rsidR="004A2FBF" w:rsidRPr="00600C23" w:rsidRDefault="004A2FBF" w:rsidP="004A2FBF">
            <w:pPr>
              <w:jc w:val="both"/>
              <w:rPr>
                <w:color w:val="000000"/>
                <w:sz w:val="20"/>
                <w:szCs w:val="20"/>
              </w:rPr>
            </w:pPr>
          </w:p>
        </w:tc>
      </w:tr>
      <w:tr w:rsidR="004A2FBF" w:rsidRPr="00600C23" w14:paraId="42C9C22D" w14:textId="77777777" w:rsidTr="006E6C22">
        <w:trPr>
          <w:trHeight w:val="257"/>
        </w:trPr>
        <w:tc>
          <w:tcPr>
            <w:tcW w:w="960" w:type="dxa"/>
            <w:vMerge/>
            <w:tcBorders>
              <w:top w:val="nil"/>
              <w:left w:val="single" w:sz="8" w:space="0" w:color="auto"/>
              <w:bottom w:val="single" w:sz="4" w:space="0" w:color="auto"/>
              <w:right w:val="nil"/>
            </w:tcBorders>
            <w:vAlign w:val="center"/>
          </w:tcPr>
          <w:p w14:paraId="48F54DE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14:paraId="05BA4348" w14:textId="77777777" w:rsidR="004A2FBF" w:rsidRPr="000A56C4" w:rsidRDefault="004A2FBF" w:rsidP="004A2FBF">
            <w:pPr>
              <w:jc w:val="both"/>
              <w:rPr>
                <w:b/>
                <w:bCs/>
                <w:color w:val="000000"/>
                <w:sz w:val="20"/>
                <w:szCs w:val="20"/>
              </w:rPr>
            </w:pPr>
            <w:r w:rsidRPr="000A56C4">
              <w:rPr>
                <w:b/>
                <w:bCs/>
                <w:i/>
                <w:iCs/>
                <w:color w:val="000000"/>
                <w:sz w:val="20"/>
                <w:szCs w:val="20"/>
              </w:rPr>
              <w:t>3.3.1.3. plānotās vidējās darba stundas mēnesī vienam darbiniekam (stundas)</w:t>
            </w:r>
          </w:p>
        </w:tc>
        <w:tc>
          <w:tcPr>
            <w:tcW w:w="1960" w:type="dxa"/>
            <w:tcBorders>
              <w:top w:val="nil"/>
              <w:left w:val="nil"/>
              <w:bottom w:val="single" w:sz="8" w:space="0" w:color="auto"/>
              <w:right w:val="single" w:sz="4" w:space="0" w:color="auto"/>
            </w:tcBorders>
            <w:shd w:val="clear" w:color="auto" w:fill="auto"/>
            <w:vAlign w:val="center"/>
          </w:tcPr>
          <w:p w14:paraId="55B3C2A6" w14:textId="77777777" w:rsidR="004A2FBF" w:rsidRPr="00600C23" w:rsidRDefault="004A2FBF" w:rsidP="004A2FBF">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6C3F3B8F" w14:textId="77777777" w:rsidR="004A2FBF" w:rsidRPr="00600C23" w:rsidRDefault="004A2FBF" w:rsidP="004A2FBF">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50DCD44F" w14:textId="77777777" w:rsidR="004A2FBF" w:rsidRPr="00600C23" w:rsidRDefault="004A2FBF" w:rsidP="004A2FBF">
            <w:pPr>
              <w:jc w:val="both"/>
              <w:rPr>
                <w:color w:val="000000"/>
                <w:sz w:val="20"/>
                <w:szCs w:val="20"/>
              </w:rPr>
            </w:pPr>
          </w:p>
        </w:tc>
      </w:tr>
      <w:tr w:rsidR="004A2FBF" w:rsidRPr="00600C23" w14:paraId="7880CD27"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512B0C44"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B827753" w14:textId="77777777" w:rsidR="004A2FBF" w:rsidRPr="00600C23" w:rsidRDefault="004A2FBF" w:rsidP="004A2FBF">
            <w:pPr>
              <w:jc w:val="both"/>
              <w:rPr>
                <w:b/>
                <w:bCs/>
                <w:color w:val="000000"/>
                <w:sz w:val="20"/>
                <w:szCs w:val="20"/>
              </w:rPr>
            </w:pPr>
            <w:r w:rsidRPr="00600C23">
              <w:rPr>
                <w:b/>
                <w:bCs/>
                <w:color w:val="000000"/>
                <w:sz w:val="20"/>
                <w:szCs w:val="20"/>
              </w:rPr>
              <w:t>3.3.2.</w:t>
            </w:r>
            <w:r w:rsidRPr="00600C23">
              <w:rPr>
                <w:color w:val="000000"/>
                <w:sz w:val="20"/>
                <w:szCs w:val="20"/>
              </w:rPr>
              <w:t xml:space="preserve"> Izmaksas, kas saistītas ar sabiedrisko transportlīdzekļu remontu un diagnostiku ārpus pārvadātāja uzņēmuma. </w:t>
            </w:r>
          </w:p>
        </w:tc>
        <w:tc>
          <w:tcPr>
            <w:tcW w:w="1960" w:type="dxa"/>
            <w:tcBorders>
              <w:top w:val="nil"/>
              <w:left w:val="nil"/>
              <w:bottom w:val="single" w:sz="8" w:space="0" w:color="auto"/>
              <w:right w:val="single" w:sz="4" w:space="0" w:color="auto"/>
            </w:tcBorders>
            <w:shd w:val="clear" w:color="auto" w:fill="auto"/>
            <w:vAlign w:val="center"/>
            <w:hideMark/>
          </w:tcPr>
          <w:p w14:paraId="57289733" w14:textId="77777777" w:rsidR="004A2FBF" w:rsidRPr="00600C23" w:rsidRDefault="004A2FBF" w:rsidP="004A2FBF">
            <w:pPr>
              <w:jc w:val="both"/>
              <w:rPr>
                <w:color w:val="000000"/>
                <w:sz w:val="20"/>
                <w:szCs w:val="20"/>
              </w:rPr>
            </w:pPr>
            <w:r w:rsidRPr="00600C23">
              <w:rPr>
                <w:color w:val="000000"/>
                <w:sz w:val="20"/>
                <w:szCs w:val="20"/>
              </w:rPr>
              <w:t> </w:t>
            </w:r>
          </w:p>
          <w:p w14:paraId="4B3D56AB" w14:textId="77777777" w:rsidR="004A2FBF" w:rsidRPr="00600C23" w:rsidRDefault="004A2FBF" w:rsidP="004A2FBF">
            <w:pPr>
              <w:jc w:val="both"/>
              <w:rPr>
                <w:color w:val="000000"/>
                <w:sz w:val="20"/>
                <w:szCs w:val="20"/>
              </w:rPr>
            </w:pPr>
            <w:r w:rsidRPr="00600C23">
              <w:rPr>
                <w:color w:val="000000"/>
                <w:sz w:val="20"/>
                <w:szCs w:val="20"/>
              </w:rPr>
              <w:t> </w:t>
            </w:r>
          </w:p>
          <w:p w14:paraId="0B32C17B"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8" w:space="0" w:color="auto"/>
              <w:right w:val="single" w:sz="4" w:space="0" w:color="auto"/>
            </w:tcBorders>
            <w:shd w:val="clear" w:color="auto" w:fill="auto"/>
            <w:vAlign w:val="center"/>
            <w:hideMark/>
          </w:tcPr>
          <w:p w14:paraId="3535399E"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14:paraId="55F02323"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23B96A82"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004B5067"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4581D03" w14:textId="77777777" w:rsidR="004A2FBF" w:rsidRPr="00600C23" w:rsidRDefault="004A2FBF" w:rsidP="004A2FBF">
            <w:pPr>
              <w:jc w:val="both"/>
              <w:rPr>
                <w:b/>
                <w:bCs/>
                <w:color w:val="000000"/>
                <w:sz w:val="20"/>
                <w:szCs w:val="20"/>
              </w:rPr>
            </w:pPr>
            <w:r w:rsidRPr="00600C23">
              <w:rPr>
                <w:b/>
                <w:bCs/>
                <w:color w:val="000000"/>
                <w:sz w:val="20"/>
                <w:szCs w:val="20"/>
              </w:rPr>
              <w:t>3.4. Maksājumi par biļešu izplatīšanu (starpniecību)</w:t>
            </w:r>
          </w:p>
        </w:tc>
        <w:tc>
          <w:tcPr>
            <w:tcW w:w="1960" w:type="dxa"/>
            <w:vMerge w:val="restart"/>
            <w:tcBorders>
              <w:top w:val="nil"/>
              <w:left w:val="single" w:sz="4" w:space="0" w:color="auto"/>
              <w:right w:val="single" w:sz="4" w:space="0" w:color="auto"/>
            </w:tcBorders>
            <w:shd w:val="clear" w:color="auto" w:fill="auto"/>
            <w:vAlign w:val="center"/>
            <w:hideMark/>
          </w:tcPr>
          <w:p w14:paraId="235DF2A1" w14:textId="77777777" w:rsidR="004A2FBF" w:rsidRPr="00600C23" w:rsidRDefault="004A2FBF" w:rsidP="004A2FBF">
            <w:pPr>
              <w:jc w:val="both"/>
              <w:rPr>
                <w:b/>
                <w:bCs/>
                <w:color w:val="000000"/>
                <w:sz w:val="20"/>
                <w:szCs w:val="20"/>
              </w:rPr>
            </w:pPr>
            <w:r w:rsidRPr="00600C23">
              <w:rPr>
                <w:b/>
                <w:bCs/>
                <w:color w:val="000000"/>
                <w:sz w:val="20"/>
                <w:szCs w:val="20"/>
              </w:rPr>
              <w:t> </w:t>
            </w:r>
          </w:p>
          <w:p w14:paraId="6631D9FC" w14:textId="77777777" w:rsidR="004A2FBF" w:rsidRPr="00600C23" w:rsidRDefault="004A2FBF" w:rsidP="004A2FBF">
            <w:pPr>
              <w:jc w:val="both"/>
              <w:rPr>
                <w:b/>
                <w:bCs/>
                <w:color w:val="000000"/>
                <w:sz w:val="20"/>
                <w:szCs w:val="20"/>
              </w:rPr>
            </w:pPr>
            <w:r w:rsidRPr="00600C23">
              <w:rPr>
                <w:b/>
                <w:bCs/>
                <w:color w:val="000000"/>
                <w:sz w:val="20"/>
                <w:szCs w:val="20"/>
              </w:rPr>
              <w:t> </w:t>
            </w:r>
          </w:p>
          <w:p w14:paraId="21848E0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549C1EA"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29A11543"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53132C1" w14:textId="77777777" w:rsidTr="006E6C22">
        <w:trPr>
          <w:trHeight w:val="315"/>
        </w:trPr>
        <w:tc>
          <w:tcPr>
            <w:tcW w:w="960" w:type="dxa"/>
            <w:vMerge/>
            <w:tcBorders>
              <w:top w:val="nil"/>
              <w:left w:val="single" w:sz="8" w:space="0" w:color="auto"/>
              <w:bottom w:val="single" w:sz="4" w:space="0" w:color="auto"/>
              <w:right w:val="nil"/>
            </w:tcBorders>
            <w:vAlign w:val="center"/>
            <w:hideMark/>
          </w:tcPr>
          <w:p w14:paraId="1B37B56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4337D2EA" w14:textId="77777777" w:rsidR="004A2FBF" w:rsidRPr="00600C23" w:rsidRDefault="004A2FBF" w:rsidP="004A2FBF">
            <w:pPr>
              <w:jc w:val="both"/>
              <w:rPr>
                <w:color w:val="000000"/>
                <w:sz w:val="20"/>
                <w:szCs w:val="20"/>
              </w:rPr>
            </w:pPr>
            <w:r w:rsidRPr="00600C23">
              <w:rPr>
                <w:color w:val="000000"/>
                <w:sz w:val="20"/>
                <w:szCs w:val="20"/>
              </w:rPr>
              <w:t>Maksājumi par biļešu izplatīšanu (starpniecību) autoostās, stacijās vai citās vietās.</w:t>
            </w:r>
          </w:p>
        </w:tc>
        <w:tc>
          <w:tcPr>
            <w:tcW w:w="1960" w:type="dxa"/>
            <w:vMerge/>
            <w:tcBorders>
              <w:left w:val="single" w:sz="4" w:space="0" w:color="auto"/>
              <w:bottom w:val="single" w:sz="8" w:space="0" w:color="000000"/>
              <w:right w:val="single" w:sz="4" w:space="0" w:color="auto"/>
            </w:tcBorders>
            <w:vAlign w:val="center"/>
            <w:hideMark/>
          </w:tcPr>
          <w:p w14:paraId="4FA33D50"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44740BE4"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32F8FDE6" w14:textId="77777777" w:rsidR="004A2FBF" w:rsidRPr="00600C23" w:rsidRDefault="004A2FBF" w:rsidP="004A2FBF">
            <w:pPr>
              <w:rPr>
                <w:b/>
                <w:bCs/>
                <w:color w:val="000000"/>
                <w:sz w:val="20"/>
                <w:szCs w:val="20"/>
              </w:rPr>
            </w:pPr>
          </w:p>
        </w:tc>
      </w:tr>
      <w:tr w:rsidR="004A2FBF" w:rsidRPr="00600C23" w14:paraId="2BA0D54E"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1B74D38F"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BE4C653" w14:textId="77777777" w:rsidR="004A2FBF" w:rsidRPr="00600C23" w:rsidRDefault="004A2FBF" w:rsidP="004A2FBF">
            <w:pPr>
              <w:jc w:val="both"/>
              <w:rPr>
                <w:b/>
                <w:bCs/>
                <w:color w:val="000000"/>
                <w:sz w:val="20"/>
                <w:szCs w:val="20"/>
              </w:rPr>
            </w:pPr>
            <w:r w:rsidRPr="00600C23">
              <w:rPr>
                <w:b/>
                <w:bCs/>
                <w:color w:val="000000"/>
                <w:sz w:val="20"/>
                <w:szCs w:val="20"/>
              </w:rPr>
              <w:t>3.5. Citas ar sabiedriskā transporta pakalpojumu nodrošināšanu saistītās izmaksas</w:t>
            </w:r>
          </w:p>
        </w:tc>
        <w:tc>
          <w:tcPr>
            <w:tcW w:w="1960" w:type="dxa"/>
            <w:vMerge w:val="restart"/>
            <w:tcBorders>
              <w:top w:val="nil"/>
              <w:left w:val="single" w:sz="4" w:space="0" w:color="auto"/>
              <w:right w:val="single" w:sz="4" w:space="0" w:color="auto"/>
            </w:tcBorders>
            <w:shd w:val="clear" w:color="auto" w:fill="auto"/>
            <w:vAlign w:val="center"/>
            <w:hideMark/>
          </w:tcPr>
          <w:p w14:paraId="429952E4" w14:textId="77777777" w:rsidR="004A2FBF" w:rsidRPr="00600C23" w:rsidRDefault="004A2FBF" w:rsidP="004A2FBF">
            <w:pPr>
              <w:jc w:val="both"/>
              <w:rPr>
                <w:b/>
                <w:bCs/>
                <w:color w:val="000000"/>
                <w:sz w:val="20"/>
                <w:szCs w:val="20"/>
              </w:rPr>
            </w:pPr>
            <w:r w:rsidRPr="00600C23">
              <w:rPr>
                <w:b/>
                <w:bCs/>
                <w:color w:val="000000"/>
                <w:sz w:val="20"/>
                <w:szCs w:val="20"/>
              </w:rPr>
              <w:t> </w:t>
            </w:r>
          </w:p>
          <w:p w14:paraId="0F0DCEAC" w14:textId="77777777" w:rsidR="004A2FBF" w:rsidRPr="00600C23" w:rsidRDefault="004A2FBF" w:rsidP="004A2FBF">
            <w:pPr>
              <w:jc w:val="both"/>
              <w:rPr>
                <w:b/>
                <w:bCs/>
                <w:color w:val="000000"/>
                <w:sz w:val="20"/>
                <w:szCs w:val="20"/>
              </w:rPr>
            </w:pPr>
            <w:r w:rsidRPr="00600C23">
              <w:rPr>
                <w:b/>
                <w:bCs/>
                <w:color w:val="000000"/>
                <w:sz w:val="20"/>
                <w:szCs w:val="20"/>
              </w:rPr>
              <w:t> </w:t>
            </w:r>
          </w:p>
          <w:p w14:paraId="1FBE47C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61D5102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45D8DCF1"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7015FFA" w14:textId="77777777" w:rsidTr="006E6C22">
        <w:trPr>
          <w:trHeight w:val="1035"/>
        </w:trPr>
        <w:tc>
          <w:tcPr>
            <w:tcW w:w="960" w:type="dxa"/>
            <w:vMerge/>
            <w:tcBorders>
              <w:top w:val="nil"/>
              <w:left w:val="single" w:sz="8" w:space="0" w:color="auto"/>
              <w:bottom w:val="single" w:sz="4" w:space="0" w:color="auto"/>
              <w:right w:val="nil"/>
            </w:tcBorders>
            <w:vAlign w:val="center"/>
            <w:hideMark/>
          </w:tcPr>
          <w:p w14:paraId="5423DD50"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EEE26F1" w14:textId="77777777" w:rsidR="004A2FBF" w:rsidRPr="00600C23" w:rsidRDefault="004A2FBF" w:rsidP="004A2FBF">
            <w:pPr>
              <w:jc w:val="both"/>
              <w:rPr>
                <w:color w:val="000000"/>
                <w:sz w:val="20"/>
                <w:szCs w:val="20"/>
              </w:rPr>
            </w:pPr>
            <w:r w:rsidRPr="00600C23">
              <w:rPr>
                <w:color w:val="000000"/>
                <w:sz w:val="20"/>
                <w:szCs w:val="20"/>
              </w:rPr>
              <w:t>Pārējās saimnieciskās darbības izmaksas, kas nav iekļaujamas 3.1., 3.2., 3.3., 3.4. un 3.6.rindā, kas pārvadātājam radušās, sniedzot sabiedriskā transporta pakalpojumu vai ir ar to saistītas, vai izriet no tā, piemēram, kontroles dienestu un saimnieciskā transporta izmaksas, kas saistītas ar materiālu, izejvielu, rezerves daļu iegādi, telpu un teritorijas izmaksas (stāvvietas, garāžas, noliktavas).</w:t>
            </w:r>
          </w:p>
        </w:tc>
        <w:tc>
          <w:tcPr>
            <w:tcW w:w="1960" w:type="dxa"/>
            <w:vMerge/>
            <w:tcBorders>
              <w:left w:val="single" w:sz="4" w:space="0" w:color="auto"/>
              <w:bottom w:val="single" w:sz="8" w:space="0" w:color="000000"/>
              <w:right w:val="single" w:sz="4" w:space="0" w:color="auto"/>
            </w:tcBorders>
            <w:vAlign w:val="center"/>
            <w:hideMark/>
          </w:tcPr>
          <w:p w14:paraId="1158E670"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1A8D05F8"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2F2AC62C" w14:textId="77777777" w:rsidR="004A2FBF" w:rsidRPr="00600C23" w:rsidRDefault="004A2FBF" w:rsidP="004A2FBF">
            <w:pPr>
              <w:rPr>
                <w:b/>
                <w:bCs/>
                <w:color w:val="000000"/>
                <w:sz w:val="20"/>
                <w:szCs w:val="20"/>
              </w:rPr>
            </w:pPr>
          </w:p>
        </w:tc>
      </w:tr>
      <w:tr w:rsidR="004A2FBF" w:rsidRPr="00600C23" w14:paraId="6B995428"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2ACBB31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3A16452" w14:textId="77777777" w:rsidR="004A2FBF" w:rsidRPr="00600C23" w:rsidRDefault="004A2FBF" w:rsidP="004A2FBF">
            <w:pPr>
              <w:jc w:val="both"/>
              <w:rPr>
                <w:b/>
                <w:bCs/>
                <w:color w:val="000000"/>
                <w:sz w:val="20"/>
                <w:szCs w:val="20"/>
              </w:rPr>
            </w:pPr>
            <w:r w:rsidRPr="00600C23">
              <w:rPr>
                <w:b/>
                <w:bCs/>
                <w:color w:val="000000"/>
                <w:sz w:val="20"/>
                <w:szCs w:val="20"/>
              </w:rPr>
              <w:t>3.6. Citi pakalpojumi (ārpakalpojumi) kopā (3.6.1. + 3.6.2.)</w:t>
            </w:r>
          </w:p>
        </w:tc>
        <w:tc>
          <w:tcPr>
            <w:tcW w:w="1960" w:type="dxa"/>
            <w:tcBorders>
              <w:top w:val="nil"/>
              <w:left w:val="nil"/>
              <w:bottom w:val="single" w:sz="4" w:space="0" w:color="auto"/>
              <w:right w:val="single" w:sz="4" w:space="0" w:color="auto"/>
            </w:tcBorders>
            <w:shd w:val="clear" w:color="auto" w:fill="auto"/>
            <w:vAlign w:val="center"/>
          </w:tcPr>
          <w:p w14:paraId="41929321"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2F231DB3"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71372528" w14:textId="77777777" w:rsidR="004A2FBF" w:rsidRPr="00600C23" w:rsidRDefault="004A2FBF" w:rsidP="004A2FBF">
            <w:pPr>
              <w:jc w:val="both"/>
              <w:rPr>
                <w:b/>
                <w:bCs/>
                <w:color w:val="000000"/>
                <w:sz w:val="20"/>
                <w:szCs w:val="20"/>
              </w:rPr>
            </w:pPr>
          </w:p>
        </w:tc>
      </w:tr>
      <w:tr w:rsidR="004A2FBF" w:rsidRPr="00600C23" w14:paraId="352D040B" w14:textId="77777777" w:rsidTr="006E6C22">
        <w:trPr>
          <w:trHeight w:val="765"/>
        </w:trPr>
        <w:tc>
          <w:tcPr>
            <w:tcW w:w="960" w:type="dxa"/>
            <w:vMerge/>
            <w:tcBorders>
              <w:top w:val="nil"/>
              <w:left w:val="single" w:sz="8" w:space="0" w:color="auto"/>
              <w:bottom w:val="single" w:sz="4" w:space="0" w:color="auto"/>
              <w:right w:val="nil"/>
            </w:tcBorders>
            <w:vAlign w:val="center"/>
            <w:hideMark/>
          </w:tcPr>
          <w:p w14:paraId="743E80A2"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CD9BBAB" w14:textId="77777777" w:rsidR="004A2FBF" w:rsidRPr="00600C23" w:rsidRDefault="004A2FBF" w:rsidP="004A2FBF">
            <w:pPr>
              <w:jc w:val="both"/>
              <w:rPr>
                <w:b/>
                <w:bCs/>
                <w:color w:val="000000"/>
                <w:sz w:val="20"/>
                <w:szCs w:val="20"/>
              </w:rPr>
            </w:pPr>
            <w:r w:rsidRPr="00600C23">
              <w:rPr>
                <w:b/>
                <w:bCs/>
                <w:color w:val="000000"/>
                <w:sz w:val="20"/>
                <w:szCs w:val="20"/>
              </w:rPr>
              <w:t>3.6.1.</w:t>
            </w:r>
            <w:r w:rsidRPr="00600C23">
              <w:rPr>
                <w:color w:val="000000"/>
                <w:sz w:val="20"/>
                <w:szCs w:val="20"/>
              </w:rPr>
              <w:t xml:space="preserve"> Izmaksas, kas saistītas ar pārvadātājam sniegtajiem pakalpojumiem – dažādi līgumi, kas paredz pakalpojumu sniegšanu pārvadātājam, piemēram, apsardzes pakalpojumi, telpu (garāžas, noliktavas) noma, stāvvietu pakalpojumi. </w:t>
            </w:r>
          </w:p>
        </w:tc>
        <w:tc>
          <w:tcPr>
            <w:tcW w:w="1960" w:type="dxa"/>
            <w:tcBorders>
              <w:top w:val="nil"/>
              <w:left w:val="nil"/>
              <w:bottom w:val="single" w:sz="4" w:space="0" w:color="auto"/>
              <w:right w:val="single" w:sz="4" w:space="0" w:color="auto"/>
            </w:tcBorders>
            <w:shd w:val="clear" w:color="auto" w:fill="auto"/>
            <w:vAlign w:val="center"/>
            <w:hideMark/>
          </w:tcPr>
          <w:p w14:paraId="6801497D" w14:textId="77777777" w:rsidR="004A2FBF" w:rsidRPr="00600C23" w:rsidRDefault="004A2FBF" w:rsidP="004A2FBF">
            <w:pPr>
              <w:jc w:val="both"/>
              <w:rPr>
                <w:color w:val="000000"/>
                <w:sz w:val="20"/>
                <w:szCs w:val="20"/>
              </w:rPr>
            </w:pPr>
            <w:r w:rsidRPr="00600C23">
              <w:rPr>
                <w:color w:val="000000"/>
                <w:sz w:val="20"/>
                <w:szCs w:val="20"/>
              </w:rPr>
              <w:t> </w:t>
            </w:r>
          </w:p>
          <w:p w14:paraId="146D2D5C" w14:textId="77777777" w:rsidR="004A2FBF" w:rsidRPr="00600C23" w:rsidRDefault="004A2FBF" w:rsidP="004A2FBF">
            <w:pPr>
              <w:jc w:val="both"/>
              <w:rPr>
                <w:color w:val="000000"/>
                <w:sz w:val="20"/>
                <w:szCs w:val="20"/>
              </w:rPr>
            </w:pPr>
            <w:r w:rsidRPr="00600C23">
              <w:rPr>
                <w:color w:val="000000"/>
                <w:sz w:val="20"/>
                <w:szCs w:val="20"/>
              </w:rPr>
              <w:t> </w:t>
            </w:r>
          </w:p>
          <w:p w14:paraId="3B71D9F2"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19C2E33F"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6494A28E"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2F7377BB"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1B00E76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0CB9FFE3" w14:textId="77777777" w:rsidR="004A2FBF" w:rsidRPr="00600C23" w:rsidRDefault="004A2FBF" w:rsidP="004A2FBF">
            <w:pPr>
              <w:jc w:val="both"/>
              <w:rPr>
                <w:b/>
                <w:bCs/>
                <w:color w:val="000000"/>
                <w:sz w:val="20"/>
                <w:szCs w:val="20"/>
              </w:rPr>
            </w:pPr>
            <w:r w:rsidRPr="00600C23">
              <w:rPr>
                <w:b/>
                <w:bCs/>
                <w:color w:val="000000"/>
                <w:sz w:val="20"/>
                <w:szCs w:val="20"/>
              </w:rPr>
              <w:t>3.6.2.</w:t>
            </w:r>
            <w:r w:rsidRPr="00600C23">
              <w:rPr>
                <w:color w:val="000000"/>
                <w:sz w:val="20"/>
                <w:szCs w:val="20"/>
              </w:rPr>
              <w:t xml:space="preserve"> Izmaksas, kas saistītas ar transportlīdzekļu nomu, piemēram, operatīvā līzinga maksājumi, transportlīdzekļu nomas maksājumi, un citu sabiedriskā transporta pakalpojumu sniegšanai izmantojamo transportlīdzekļu inventāra </w:t>
            </w:r>
            <w:r w:rsidRPr="00600C23">
              <w:rPr>
                <w:color w:val="000000"/>
                <w:sz w:val="20"/>
                <w:szCs w:val="20"/>
              </w:rPr>
              <w:lastRenderedPageBreak/>
              <w:t>nomas maksājumi.</w:t>
            </w:r>
            <w:r w:rsidRPr="00600C23">
              <w:rPr>
                <w:b/>
                <w:bCs/>
                <w:color w:val="000000"/>
                <w:sz w:val="20"/>
                <w:szCs w:val="20"/>
              </w:rPr>
              <w:t>*</w:t>
            </w:r>
          </w:p>
        </w:tc>
        <w:tc>
          <w:tcPr>
            <w:tcW w:w="1960" w:type="dxa"/>
            <w:tcBorders>
              <w:top w:val="nil"/>
              <w:left w:val="nil"/>
              <w:bottom w:val="single" w:sz="8" w:space="0" w:color="auto"/>
              <w:right w:val="single" w:sz="4" w:space="0" w:color="auto"/>
            </w:tcBorders>
            <w:shd w:val="clear" w:color="auto" w:fill="auto"/>
            <w:vAlign w:val="center"/>
          </w:tcPr>
          <w:p w14:paraId="569A540C" w14:textId="77777777" w:rsidR="004A2FBF" w:rsidRPr="00600C23" w:rsidRDefault="004A2FBF" w:rsidP="004A2FBF">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79972D1E" w14:textId="77777777" w:rsidR="004A2FBF" w:rsidRPr="00600C23" w:rsidRDefault="004A2FBF" w:rsidP="004A2FBF">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37AAD328" w14:textId="77777777" w:rsidR="004A2FBF" w:rsidRPr="00600C23" w:rsidRDefault="004A2FBF" w:rsidP="004A2FBF">
            <w:pPr>
              <w:jc w:val="both"/>
              <w:rPr>
                <w:color w:val="000000"/>
                <w:sz w:val="20"/>
                <w:szCs w:val="20"/>
              </w:rPr>
            </w:pPr>
          </w:p>
        </w:tc>
      </w:tr>
      <w:tr w:rsidR="004A2FBF" w:rsidRPr="00600C23" w14:paraId="63EC6563" w14:textId="77777777" w:rsidTr="006E6C22">
        <w:trPr>
          <w:trHeight w:val="330"/>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BC4FE5F" w14:textId="77777777" w:rsidR="004A2FBF" w:rsidRPr="00600C23" w:rsidRDefault="004A2FBF" w:rsidP="004A2FBF">
            <w:pPr>
              <w:jc w:val="both"/>
              <w:rPr>
                <w:b/>
                <w:bCs/>
                <w:color w:val="000000"/>
                <w:sz w:val="20"/>
                <w:szCs w:val="20"/>
              </w:rPr>
            </w:pPr>
            <w:r w:rsidRPr="00600C23">
              <w:rPr>
                <w:b/>
                <w:bCs/>
                <w:color w:val="000000"/>
                <w:sz w:val="20"/>
                <w:szCs w:val="20"/>
              </w:rPr>
              <w:lastRenderedPageBreak/>
              <w:t>Kopsumma 3.rindai (3.1. + 3.2. + 3.3. + 3.4. + 3.5 + 3.6.)</w:t>
            </w:r>
          </w:p>
        </w:tc>
        <w:tc>
          <w:tcPr>
            <w:tcW w:w="1960" w:type="dxa"/>
            <w:tcBorders>
              <w:top w:val="nil"/>
              <w:left w:val="nil"/>
              <w:bottom w:val="single" w:sz="8" w:space="0" w:color="auto"/>
              <w:right w:val="single" w:sz="4" w:space="0" w:color="auto"/>
            </w:tcBorders>
            <w:shd w:val="clear" w:color="auto" w:fill="auto"/>
            <w:vAlign w:val="center"/>
          </w:tcPr>
          <w:p w14:paraId="4F5F809E" w14:textId="77777777" w:rsidR="004A2FBF" w:rsidRPr="00600C23" w:rsidRDefault="004A2FBF" w:rsidP="004A2FBF">
            <w:pPr>
              <w:jc w:val="both"/>
              <w:rPr>
                <w:b/>
                <w:bCs/>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1DD5FBDA" w14:textId="77777777" w:rsidR="004A2FBF" w:rsidRPr="00600C23" w:rsidRDefault="004A2FBF" w:rsidP="004A2FBF">
            <w:pPr>
              <w:jc w:val="both"/>
              <w:rPr>
                <w:b/>
                <w:bCs/>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352B947E" w14:textId="77777777" w:rsidR="004A2FBF" w:rsidRPr="00600C23" w:rsidRDefault="004A2FBF" w:rsidP="004A2FBF">
            <w:pPr>
              <w:jc w:val="both"/>
              <w:rPr>
                <w:b/>
                <w:bCs/>
                <w:color w:val="000000"/>
                <w:sz w:val="20"/>
                <w:szCs w:val="20"/>
              </w:rPr>
            </w:pPr>
          </w:p>
        </w:tc>
      </w:tr>
      <w:tr w:rsidR="004A2FBF" w:rsidRPr="00600C23" w14:paraId="3B19A8B9"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7EFA68F8" w14:textId="77777777" w:rsidR="004A2FBF" w:rsidRPr="00600C23" w:rsidRDefault="004A2FBF" w:rsidP="004A2FBF">
            <w:pPr>
              <w:jc w:val="center"/>
              <w:rPr>
                <w:b/>
                <w:bCs/>
                <w:color w:val="000000"/>
                <w:sz w:val="20"/>
                <w:szCs w:val="20"/>
              </w:rPr>
            </w:pPr>
            <w:r w:rsidRPr="00600C23">
              <w:rPr>
                <w:b/>
                <w:bCs/>
                <w:color w:val="000000"/>
                <w:sz w:val="20"/>
                <w:szCs w:val="20"/>
              </w:rPr>
              <w:t>4. Līdzekļu vērtības norakstīšana un procentu maksājumi</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799E269" w14:textId="77777777" w:rsidR="004A2FBF" w:rsidRPr="00600C23" w:rsidRDefault="004A2FBF" w:rsidP="004A2FBF">
            <w:pPr>
              <w:jc w:val="both"/>
              <w:rPr>
                <w:b/>
                <w:bCs/>
                <w:color w:val="000000"/>
                <w:sz w:val="20"/>
                <w:szCs w:val="20"/>
              </w:rPr>
            </w:pPr>
            <w:r w:rsidRPr="00600C23">
              <w:rPr>
                <w:b/>
                <w:bCs/>
                <w:color w:val="000000"/>
                <w:sz w:val="20"/>
                <w:szCs w:val="20"/>
              </w:rPr>
              <w:t>4.1. Sabiedriskie transportlīdzekļi kopā</w:t>
            </w:r>
            <w:r w:rsidRPr="00600C23">
              <w:rPr>
                <w:rFonts w:ascii="Calibri" w:hAnsi="Calibri"/>
                <w:color w:val="000000"/>
              </w:rPr>
              <w:t xml:space="preserve"> </w:t>
            </w:r>
            <w:r w:rsidRPr="00600C23">
              <w:rPr>
                <w:rFonts w:ascii="Calibri" w:hAnsi="Calibri"/>
                <w:b/>
                <w:bCs/>
                <w:color w:val="000000"/>
              </w:rPr>
              <w:t>*</w:t>
            </w:r>
          </w:p>
        </w:tc>
        <w:tc>
          <w:tcPr>
            <w:tcW w:w="1960" w:type="dxa"/>
            <w:vMerge w:val="restart"/>
            <w:tcBorders>
              <w:top w:val="nil"/>
              <w:left w:val="single" w:sz="4" w:space="0" w:color="auto"/>
              <w:right w:val="single" w:sz="4" w:space="0" w:color="auto"/>
            </w:tcBorders>
            <w:shd w:val="clear" w:color="auto" w:fill="auto"/>
            <w:vAlign w:val="center"/>
          </w:tcPr>
          <w:p w14:paraId="158FBAC7" w14:textId="77777777" w:rsidR="004A2FBF" w:rsidRPr="00600C23" w:rsidRDefault="004A2FBF" w:rsidP="004A2FBF">
            <w:pPr>
              <w:jc w:val="both"/>
              <w:rPr>
                <w:b/>
                <w:bCs/>
                <w:color w:val="000000"/>
                <w:sz w:val="20"/>
                <w:szCs w:val="20"/>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tcPr>
          <w:p w14:paraId="45FD1599" w14:textId="77777777" w:rsidR="004A2FBF" w:rsidRPr="00600C23" w:rsidRDefault="004A2FBF" w:rsidP="004A2FBF">
            <w:pPr>
              <w:jc w:val="both"/>
              <w:rPr>
                <w:b/>
                <w:bCs/>
                <w:color w:val="000000"/>
                <w:sz w:val="20"/>
                <w:szCs w:val="20"/>
              </w:rPr>
            </w:pPr>
          </w:p>
        </w:tc>
        <w:tc>
          <w:tcPr>
            <w:tcW w:w="2126" w:type="dxa"/>
            <w:vMerge w:val="restart"/>
            <w:tcBorders>
              <w:top w:val="nil"/>
              <w:left w:val="single" w:sz="4" w:space="0" w:color="auto"/>
              <w:bottom w:val="single" w:sz="8" w:space="0" w:color="000000"/>
              <w:right w:val="single" w:sz="8" w:space="0" w:color="auto"/>
            </w:tcBorders>
            <w:shd w:val="clear" w:color="auto" w:fill="auto"/>
            <w:vAlign w:val="center"/>
          </w:tcPr>
          <w:p w14:paraId="193255FE" w14:textId="77777777" w:rsidR="004A2FBF" w:rsidRPr="00600C23" w:rsidRDefault="004A2FBF" w:rsidP="004A2FBF">
            <w:pPr>
              <w:jc w:val="both"/>
              <w:rPr>
                <w:b/>
                <w:bCs/>
                <w:color w:val="000000"/>
                <w:sz w:val="20"/>
                <w:szCs w:val="20"/>
              </w:rPr>
            </w:pPr>
          </w:p>
        </w:tc>
      </w:tr>
      <w:tr w:rsidR="004A2FBF" w:rsidRPr="00600C23" w14:paraId="5A3BE72E"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626A849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2B6C93D5" w14:textId="77777777" w:rsidR="004A2FBF" w:rsidRPr="00600C23" w:rsidRDefault="004A2FBF" w:rsidP="004A2FBF">
            <w:pPr>
              <w:jc w:val="both"/>
              <w:rPr>
                <w:color w:val="000000"/>
                <w:sz w:val="20"/>
                <w:szCs w:val="20"/>
              </w:rPr>
            </w:pPr>
            <w:r w:rsidRPr="00600C23">
              <w:rPr>
                <w:color w:val="000000"/>
                <w:sz w:val="20"/>
                <w:szCs w:val="20"/>
              </w:rPr>
              <w:t xml:space="preserve">Transportlīdzekļu, t.sk., kas iegādāti uz finanšu līzinga nosacījumiem, nolietojums un norakstīšana, kas saskaņā ar sabiedriskā transporta pakalpojumu pasūtījuma līgumu ir izmantoti sabiedriskā transporta pakalpojumu sniegšanā. </w:t>
            </w:r>
          </w:p>
        </w:tc>
        <w:tc>
          <w:tcPr>
            <w:tcW w:w="1960" w:type="dxa"/>
            <w:vMerge/>
            <w:tcBorders>
              <w:left w:val="single" w:sz="4" w:space="0" w:color="auto"/>
              <w:bottom w:val="single" w:sz="4" w:space="0" w:color="auto"/>
              <w:right w:val="single" w:sz="4" w:space="0" w:color="auto"/>
            </w:tcBorders>
            <w:vAlign w:val="center"/>
          </w:tcPr>
          <w:p w14:paraId="7F700E18"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tcPr>
          <w:p w14:paraId="08D9A602"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4" w:space="0" w:color="auto"/>
              <w:right w:val="single" w:sz="8" w:space="0" w:color="auto"/>
            </w:tcBorders>
            <w:vAlign w:val="center"/>
          </w:tcPr>
          <w:p w14:paraId="20C254CC" w14:textId="77777777" w:rsidR="004A2FBF" w:rsidRPr="00600C23" w:rsidRDefault="004A2FBF" w:rsidP="004A2FBF">
            <w:pPr>
              <w:rPr>
                <w:b/>
                <w:bCs/>
                <w:color w:val="000000"/>
                <w:sz w:val="20"/>
                <w:szCs w:val="20"/>
              </w:rPr>
            </w:pPr>
          </w:p>
        </w:tc>
      </w:tr>
      <w:tr w:rsidR="004A2FBF" w:rsidRPr="00600C23" w14:paraId="7637ADE6" w14:textId="77777777" w:rsidTr="006E6C22">
        <w:trPr>
          <w:trHeight w:val="300"/>
        </w:trPr>
        <w:tc>
          <w:tcPr>
            <w:tcW w:w="960" w:type="dxa"/>
            <w:vMerge/>
            <w:tcBorders>
              <w:top w:val="nil"/>
              <w:left w:val="single" w:sz="8" w:space="0" w:color="auto"/>
              <w:bottom w:val="single" w:sz="4" w:space="0" w:color="auto"/>
              <w:right w:val="single" w:sz="4" w:space="0" w:color="auto"/>
            </w:tcBorders>
            <w:vAlign w:val="center"/>
            <w:hideMark/>
          </w:tcPr>
          <w:p w14:paraId="4720BE15"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F475" w14:textId="77777777" w:rsidR="004A2FBF" w:rsidRPr="00600C23" w:rsidRDefault="004A2FBF" w:rsidP="004A2FBF">
            <w:pPr>
              <w:jc w:val="both"/>
              <w:rPr>
                <w:b/>
                <w:bCs/>
                <w:color w:val="000000"/>
                <w:sz w:val="20"/>
                <w:szCs w:val="20"/>
              </w:rPr>
            </w:pPr>
            <w:r w:rsidRPr="00600C23">
              <w:rPr>
                <w:b/>
                <w:bCs/>
                <w:color w:val="000000"/>
                <w:sz w:val="20"/>
                <w:szCs w:val="20"/>
              </w:rPr>
              <w:t>4.2. Sabiedriskajā transportlīdzeklī izmantojamais inventārs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71BA0" w14:textId="77777777" w:rsidR="004A2FBF" w:rsidRPr="00600C23" w:rsidRDefault="004A2FBF" w:rsidP="004A2FBF">
            <w:pPr>
              <w:jc w:val="both"/>
              <w:rPr>
                <w:b/>
                <w:bCs/>
                <w:color w:val="000000"/>
                <w:sz w:val="20"/>
                <w:szCs w:val="20"/>
              </w:rPr>
            </w:pPr>
            <w:r w:rsidRPr="00600C23">
              <w:rPr>
                <w:b/>
                <w:bCs/>
                <w:color w:val="000000"/>
                <w:sz w:val="20"/>
                <w:szCs w:val="20"/>
              </w:rPr>
              <w:t> </w:t>
            </w:r>
          </w:p>
          <w:p w14:paraId="212B8AEA" w14:textId="77777777" w:rsidR="004A2FBF" w:rsidRPr="00600C23" w:rsidRDefault="004A2FBF" w:rsidP="004A2FBF">
            <w:pPr>
              <w:jc w:val="both"/>
              <w:rPr>
                <w:b/>
                <w:bCs/>
                <w:color w:val="000000"/>
                <w:sz w:val="20"/>
                <w:szCs w:val="20"/>
              </w:rPr>
            </w:pPr>
            <w:r w:rsidRPr="00600C23">
              <w:rPr>
                <w:b/>
                <w:bCs/>
                <w:color w:val="000000"/>
                <w:sz w:val="20"/>
                <w:szCs w:val="20"/>
              </w:rPr>
              <w:t> </w:t>
            </w:r>
          </w:p>
          <w:p w14:paraId="1E7CF8EB"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614E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CD15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622B36B"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511752B4" w14:textId="77777777" w:rsidR="004A2FBF" w:rsidRPr="00600C23" w:rsidRDefault="004A2FBF" w:rsidP="004A2FBF">
            <w:pPr>
              <w:rPr>
                <w:b/>
                <w:bCs/>
                <w:color w:val="000000"/>
                <w:sz w:val="20"/>
                <w:szCs w:val="20"/>
              </w:rPr>
            </w:pPr>
          </w:p>
        </w:tc>
        <w:tc>
          <w:tcPr>
            <w:tcW w:w="682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6CCB0DD" w14:textId="77777777" w:rsidR="004A2FBF" w:rsidRPr="00600C23" w:rsidRDefault="004A2FBF" w:rsidP="004A2FBF">
            <w:pPr>
              <w:jc w:val="both"/>
              <w:rPr>
                <w:color w:val="000000"/>
                <w:sz w:val="20"/>
                <w:szCs w:val="20"/>
              </w:rPr>
            </w:pPr>
            <w:r w:rsidRPr="00600C23">
              <w:rPr>
                <w:color w:val="000000"/>
                <w:sz w:val="20"/>
                <w:szCs w:val="20"/>
              </w:rPr>
              <w:t>Sabiedriskā transporta pakalpojumu sniegšanai izmantojamo transportlīdzekļu inventāra (piemēram, kases aparātu, tahogrāfu, elektronisko tablo, izsekošanas ierīču, degvielas kontroles ierīces) nolietojums un norakstīšana.</w:t>
            </w:r>
          </w:p>
        </w:tc>
        <w:tc>
          <w:tcPr>
            <w:tcW w:w="1960" w:type="dxa"/>
            <w:vMerge/>
            <w:tcBorders>
              <w:top w:val="single" w:sz="4" w:space="0" w:color="auto"/>
              <w:left w:val="single" w:sz="4" w:space="0" w:color="auto"/>
              <w:bottom w:val="single" w:sz="8" w:space="0" w:color="000000"/>
              <w:right w:val="single" w:sz="4" w:space="0" w:color="auto"/>
            </w:tcBorders>
            <w:vAlign w:val="center"/>
            <w:hideMark/>
          </w:tcPr>
          <w:p w14:paraId="75A9D038" w14:textId="77777777" w:rsidR="004A2FBF" w:rsidRPr="00600C23" w:rsidRDefault="004A2FBF" w:rsidP="004A2FBF">
            <w:pPr>
              <w:rPr>
                <w:b/>
                <w:bCs/>
                <w:color w:val="000000"/>
                <w:sz w:val="20"/>
                <w:szCs w:val="20"/>
              </w:rPr>
            </w:pPr>
          </w:p>
        </w:tc>
        <w:tc>
          <w:tcPr>
            <w:tcW w:w="2127" w:type="dxa"/>
            <w:vMerge/>
            <w:tcBorders>
              <w:top w:val="single" w:sz="4" w:space="0" w:color="auto"/>
              <w:left w:val="single" w:sz="4" w:space="0" w:color="auto"/>
              <w:bottom w:val="single" w:sz="8" w:space="0" w:color="000000"/>
              <w:right w:val="single" w:sz="4" w:space="0" w:color="auto"/>
            </w:tcBorders>
            <w:vAlign w:val="center"/>
            <w:hideMark/>
          </w:tcPr>
          <w:p w14:paraId="0EA5EE8E" w14:textId="77777777" w:rsidR="004A2FBF" w:rsidRPr="00600C23" w:rsidRDefault="004A2FBF" w:rsidP="004A2FBF">
            <w:pPr>
              <w:rPr>
                <w:b/>
                <w:bCs/>
                <w:color w:val="000000"/>
                <w:sz w:val="20"/>
                <w:szCs w:val="20"/>
              </w:rPr>
            </w:pPr>
          </w:p>
        </w:tc>
        <w:tc>
          <w:tcPr>
            <w:tcW w:w="2126" w:type="dxa"/>
            <w:vMerge/>
            <w:tcBorders>
              <w:top w:val="single" w:sz="4" w:space="0" w:color="auto"/>
              <w:left w:val="single" w:sz="4" w:space="0" w:color="auto"/>
              <w:bottom w:val="single" w:sz="8" w:space="0" w:color="000000"/>
              <w:right w:val="single" w:sz="8" w:space="0" w:color="auto"/>
            </w:tcBorders>
            <w:vAlign w:val="center"/>
            <w:hideMark/>
          </w:tcPr>
          <w:p w14:paraId="0EBD7AF5" w14:textId="77777777" w:rsidR="004A2FBF" w:rsidRPr="00600C23" w:rsidRDefault="004A2FBF" w:rsidP="004A2FBF">
            <w:pPr>
              <w:rPr>
                <w:b/>
                <w:bCs/>
                <w:color w:val="000000"/>
                <w:sz w:val="20"/>
                <w:szCs w:val="20"/>
              </w:rPr>
            </w:pPr>
          </w:p>
        </w:tc>
      </w:tr>
      <w:tr w:rsidR="004A2FBF" w:rsidRPr="00600C23" w14:paraId="1763D864"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4C49BC0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43BE4BAE" w14:textId="77777777" w:rsidR="004A2FBF" w:rsidRPr="00600C23" w:rsidRDefault="004A2FBF" w:rsidP="004A2FBF">
            <w:pPr>
              <w:jc w:val="both"/>
              <w:rPr>
                <w:b/>
                <w:bCs/>
                <w:color w:val="000000"/>
                <w:sz w:val="20"/>
                <w:szCs w:val="20"/>
              </w:rPr>
            </w:pPr>
            <w:r w:rsidRPr="00600C23">
              <w:rPr>
                <w:b/>
                <w:bCs/>
                <w:color w:val="000000"/>
                <w:sz w:val="20"/>
                <w:szCs w:val="20"/>
              </w:rPr>
              <w:t>4.3. Citi pamatlīdzekļi</w:t>
            </w:r>
          </w:p>
        </w:tc>
        <w:tc>
          <w:tcPr>
            <w:tcW w:w="1960" w:type="dxa"/>
            <w:vMerge w:val="restart"/>
            <w:tcBorders>
              <w:top w:val="nil"/>
              <w:left w:val="single" w:sz="4" w:space="0" w:color="auto"/>
              <w:right w:val="single" w:sz="4" w:space="0" w:color="auto"/>
            </w:tcBorders>
            <w:shd w:val="clear" w:color="auto" w:fill="auto"/>
            <w:vAlign w:val="center"/>
            <w:hideMark/>
          </w:tcPr>
          <w:p w14:paraId="766A1977" w14:textId="77777777" w:rsidR="004A2FBF" w:rsidRPr="00600C23" w:rsidRDefault="004A2FBF" w:rsidP="004A2FBF">
            <w:pPr>
              <w:jc w:val="both"/>
              <w:rPr>
                <w:b/>
                <w:bCs/>
                <w:color w:val="000000"/>
                <w:sz w:val="20"/>
                <w:szCs w:val="20"/>
              </w:rPr>
            </w:pPr>
            <w:r w:rsidRPr="00600C23">
              <w:rPr>
                <w:b/>
                <w:bCs/>
                <w:color w:val="000000"/>
                <w:sz w:val="20"/>
                <w:szCs w:val="20"/>
              </w:rPr>
              <w:t> </w:t>
            </w:r>
          </w:p>
          <w:p w14:paraId="5F5FE077" w14:textId="77777777" w:rsidR="004A2FBF" w:rsidRPr="00600C23" w:rsidRDefault="004A2FBF" w:rsidP="004A2FBF">
            <w:pPr>
              <w:jc w:val="both"/>
              <w:rPr>
                <w:b/>
                <w:bCs/>
                <w:color w:val="000000"/>
                <w:sz w:val="20"/>
                <w:szCs w:val="20"/>
              </w:rPr>
            </w:pPr>
            <w:r w:rsidRPr="00600C23">
              <w:rPr>
                <w:b/>
                <w:bCs/>
                <w:color w:val="000000"/>
                <w:sz w:val="20"/>
                <w:szCs w:val="20"/>
              </w:rPr>
              <w:t> </w:t>
            </w:r>
          </w:p>
          <w:p w14:paraId="7C33275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51794D4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3597B0BB"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1938459"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6C7141BA"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4FF36EC3" w14:textId="77777777" w:rsidR="004A2FBF" w:rsidRPr="00600C23" w:rsidRDefault="004A2FBF" w:rsidP="004A2FBF">
            <w:pPr>
              <w:jc w:val="both"/>
              <w:rPr>
                <w:color w:val="000000"/>
                <w:sz w:val="20"/>
                <w:szCs w:val="20"/>
              </w:rPr>
            </w:pPr>
            <w:r w:rsidRPr="00600C23">
              <w:rPr>
                <w:color w:val="000000"/>
                <w:sz w:val="20"/>
                <w:szCs w:val="20"/>
              </w:rPr>
              <w:t>Pamatlīdzekļu nolietojums un norakstīšana, kas saistīti ar sabiedriskā transporta pakalpojumu pasūtījuma līguma izpildi.</w:t>
            </w:r>
          </w:p>
        </w:tc>
        <w:tc>
          <w:tcPr>
            <w:tcW w:w="1960" w:type="dxa"/>
            <w:vMerge/>
            <w:tcBorders>
              <w:left w:val="single" w:sz="4" w:space="0" w:color="auto"/>
              <w:bottom w:val="single" w:sz="8" w:space="0" w:color="000000"/>
              <w:right w:val="single" w:sz="4" w:space="0" w:color="auto"/>
            </w:tcBorders>
            <w:vAlign w:val="center"/>
            <w:hideMark/>
          </w:tcPr>
          <w:p w14:paraId="48ED01C9"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476A58C8"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55DCC58D" w14:textId="77777777" w:rsidR="004A2FBF" w:rsidRPr="00600C23" w:rsidRDefault="004A2FBF" w:rsidP="004A2FBF">
            <w:pPr>
              <w:rPr>
                <w:b/>
                <w:bCs/>
                <w:color w:val="000000"/>
                <w:sz w:val="20"/>
                <w:szCs w:val="20"/>
              </w:rPr>
            </w:pPr>
          </w:p>
        </w:tc>
      </w:tr>
      <w:tr w:rsidR="004A2FBF" w:rsidRPr="00600C23" w14:paraId="42B7138F"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634900CE"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02B0BAB4" w14:textId="77777777" w:rsidR="004A2FBF" w:rsidRPr="00600C23" w:rsidRDefault="004A2FBF" w:rsidP="004A2FBF">
            <w:pPr>
              <w:jc w:val="both"/>
              <w:rPr>
                <w:b/>
                <w:bCs/>
                <w:color w:val="000000"/>
                <w:sz w:val="20"/>
                <w:szCs w:val="20"/>
              </w:rPr>
            </w:pPr>
            <w:r w:rsidRPr="00600C23">
              <w:rPr>
                <w:b/>
                <w:bCs/>
                <w:color w:val="000000"/>
                <w:sz w:val="20"/>
                <w:szCs w:val="20"/>
              </w:rPr>
              <w:t>4.4. Procentu maksājumi par aizņemtajiem līdzekļiem</w:t>
            </w:r>
          </w:p>
        </w:tc>
        <w:tc>
          <w:tcPr>
            <w:tcW w:w="1960" w:type="dxa"/>
            <w:vMerge w:val="restart"/>
            <w:tcBorders>
              <w:top w:val="nil"/>
              <w:left w:val="single" w:sz="4" w:space="0" w:color="auto"/>
              <w:right w:val="single" w:sz="4" w:space="0" w:color="auto"/>
            </w:tcBorders>
            <w:shd w:val="clear" w:color="auto" w:fill="auto"/>
            <w:vAlign w:val="center"/>
            <w:hideMark/>
          </w:tcPr>
          <w:p w14:paraId="50F73307" w14:textId="77777777" w:rsidR="004A2FBF" w:rsidRPr="00600C23" w:rsidRDefault="004A2FBF" w:rsidP="004A2FBF">
            <w:pPr>
              <w:jc w:val="both"/>
              <w:rPr>
                <w:b/>
                <w:bCs/>
                <w:color w:val="000000"/>
                <w:sz w:val="20"/>
                <w:szCs w:val="20"/>
              </w:rPr>
            </w:pPr>
            <w:r w:rsidRPr="00600C23">
              <w:rPr>
                <w:b/>
                <w:bCs/>
                <w:color w:val="000000"/>
                <w:sz w:val="20"/>
                <w:szCs w:val="20"/>
              </w:rPr>
              <w:t> </w:t>
            </w:r>
          </w:p>
          <w:p w14:paraId="366D70C2" w14:textId="77777777" w:rsidR="004A2FBF" w:rsidRPr="00600C23" w:rsidRDefault="004A2FBF" w:rsidP="004A2FBF">
            <w:pPr>
              <w:jc w:val="both"/>
              <w:rPr>
                <w:b/>
                <w:bCs/>
                <w:color w:val="000000"/>
                <w:sz w:val="20"/>
                <w:szCs w:val="20"/>
              </w:rPr>
            </w:pPr>
            <w:r w:rsidRPr="00600C23">
              <w:rPr>
                <w:b/>
                <w:bCs/>
                <w:color w:val="000000"/>
                <w:sz w:val="20"/>
                <w:szCs w:val="20"/>
              </w:rPr>
              <w:t> </w:t>
            </w:r>
          </w:p>
          <w:p w14:paraId="1F8B8B7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4771DE3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76660412"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B8C4C2B"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047639E2"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469739EA" w14:textId="77777777" w:rsidR="004A2FBF" w:rsidRPr="00600C23" w:rsidRDefault="004A2FBF" w:rsidP="004A2FBF">
            <w:pPr>
              <w:jc w:val="both"/>
              <w:rPr>
                <w:color w:val="000000"/>
                <w:sz w:val="20"/>
                <w:szCs w:val="20"/>
              </w:rPr>
            </w:pPr>
            <w:r w:rsidRPr="00600C23">
              <w:rPr>
                <w:color w:val="000000"/>
                <w:sz w:val="20"/>
                <w:szCs w:val="20"/>
              </w:rPr>
              <w:t>Procentu maksājumi par aizņemtajiem līdzekļiem, kas izmantoti sabiedrisko transportlīdzekļu, tā inventāra un citu pamatlīdzekļu iegādei, arī finanšu līzinga procentu maksājumi.</w:t>
            </w:r>
          </w:p>
        </w:tc>
        <w:tc>
          <w:tcPr>
            <w:tcW w:w="1960" w:type="dxa"/>
            <w:vMerge/>
            <w:tcBorders>
              <w:left w:val="single" w:sz="4" w:space="0" w:color="auto"/>
              <w:bottom w:val="single" w:sz="8" w:space="0" w:color="000000"/>
              <w:right w:val="single" w:sz="4" w:space="0" w:color="auto"/>
            </w:tcBorders>
            <w:vAlign w:val="center"/>
            <w:hideMark/>
          </w:tcPr>
          <w:p w14:paraId="3295A34B"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31A6538E"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54E04A39" w14:textId="77777777" w:rsidR="004A2FBF" w:rsidRPr="00600C23" w:rsidRDefault="004A2FBF" w:rsidP="004A2FBF">
            <w:pPr>
              <w:rPr>
                <w:b/>
                <w:bCs/>
                <w:color w:val="000000"/>
                <w:sz w:val="20"/>
                <w:szCs w:val="20"/>
              </w:rPr>
            </w:pPr>
          </w:p>
        </w:tc>
      </w:tr>
      <w:tr w:rsidR="004A2FBF" w:rsidRPr="00600C23" w14:paraId="3725AE99" w14:textId="77777777" w:rsidTr="006E6C22">
        <w:trPr>
          <w:trHeight w:val="360"/>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052D0D6" w14:textId="77777777" w:rsidR="004A2FBF" w:rsidRPr="00600C23" w:rsidRDefault="004A2FBF" w:rsidP="004A2FBF">
            <w:pPr>
              <w:jc w:val="both"/>
              <w:rPr>
                <w:b/>
                <w:bCs/>
                <w:color w:val="000000"/>
                <w:sz w:val="20"/>
                <w:szCs w:val="20"/>
              </w:rPr>
            </w:pPr>
            <w:r w:rsidRPr="00600C23">
              <w:rPr>
                <w:b/>
                <w:bCs/>
                <w:color w:val="000000"/>
                <w:sz w:val="20"/>
                <w:szCs w:val="20"/>
              </w:rPr>
              <w:t>Kopsumma 4.rindai (4.1. + 4.2. + 4.3. + 4.4.)</w:t>
            </w:r>
          </w:p>
        </w:tc>
        <w:tc>
          <w:tcPr>
            <w:tcW w:w="1960" w:type="dxa"/>
            <w:tcBorders>
              <w:top w:val="nil"/>
              <w:left w:val="nil"/>
              <w:bottom w:val="single" w:sz="8" w:space="0" w:color="auto"/>
              <w:right w:val="single" w:sz="4" w:space="0" w:color="auto"/>
            </w:tcBorders>
            <w:shd w:val="clear" w:color="auto" w:fill="auto"/>
            <w:vAlign w:val="center"/>
          </w:tcPr>
          <w:p w14:paraId="54225298" w14:textId="77777777" w:rsidR="004A2FBF" w:rsidRPr="00600C23" w:rsidRDefault="004A2FBF" w:rsidP="004A2FBF">
            <w:pPr>
              <w:jc w:val="both"/>
              <w:rPr>
                <w:b/>
                <w:bCs/>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43C77B8B" w14:textId="77777777" w:rsidR="004A2FBF" w:rsidRPr="00600C23" w:rsidRDefault="004A2FBF" w:rsidP="004A2FBF">
            <w:pPr>
              <w:jc w:val="both"/>
              <w:rPr>
                <w:b/>
                <w:bCs/>
                <w:color w:val="000000"/>
                <w:sz w:val="20"/>
                <w:szCs w:val="20"/>
              </w:rPr>
            </w:pPr>
          </w:p>
        </w:tc>
        <w:tc>
          <w:tcPr>
            <w:tcW w:w="2126" w:type="dxa"/>
            <w:tcBorders>
              <w:top w:val="nil"/>
              <w:left w:val="nil"/>
              <w:bottom w:val="single" w:sz="8" w:space="0" w:color="auto"/>
              <w:right w:val="single" w:sz="4" w:space="0" w:color="auto"/>
            </w:tcBorders>
            <w:shd w:val="clear" w:color="auto" w:fill="auto"/>
            <w:vAlign w:val="center"/>
          </w:tcPr>
          <w:p w14:paraId="56DB53AB" w14:textId="77777777" w:rsidR="004A2FBF" w:rsidRPr="00600C23" w:rsidRDefault="004A2FBF" w:rsidP="004A2FBF">
            <w:pPr>
              <w:jc w:val="both"/>
              <w:rPr>
                <w:b/>
                <w:bCs/>
                <w:color w:val="000000"/>
                <w:sz w:val="20"/>
                <w:szCs w:val="20"/>
              </w:rPr>
            </w:pPr>
          </w:p>
        </w:tc>
      </w:tr>
      <w:tr w:rsidR="004A2FBF" w:rsidRPr="00600C23" w14:paraId="6E15EE56"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3BA7F781" w14:textId="77777777" w:rsidR="004A2FBF" w:rsidRPr="00600C23" w:rsidRDefault="004A2FBF" w:rsidP="004A2FBF">
            <w:pPr>
              <w:jc w:val="center"/>
              <w:rPr>
                <w:b/>
                <w:bCs/>
                <w:color w:val="000000"/>
                <w:sz w:val="20"/>
                <w:szCs w:val="20"/>
              </w:rPr>
            </w:pPr>
            <w:r w:rsidRPr="00600C23">
              <w:rPr>
                <w:b/>
                <w:bCs/>
                <w:color w:val="000000"/>
                <w:sz w:val="20"/>
                <w:szCs w:val="20"/>
              </w:rPr>
              <w:t>5. Administrācijas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35CED420" w14:textId="77777777" w:rsidR="004A2FBF" w:rsidRPr="00600C23" w:rsidRDefault="004A2FBF" w:rsidP="004A2FBF">
            <w:pPr>
              <w:jc w:val="both"/>
              <w:rPr>
                <w:b/>
                <w:bCs/>
                <w:color w:val="000000"/>
                <w:sz w:val="20"/>
                <w:szCs w:val="20"/>
              </w:rPr>
            </w:pPr>
            <w:r w:rsidRPr="00600C23">
              <w:rPr>
                <w:b/>
                <w:bCs/>
                <w:color w:val="000000"/>
                <w:sz w:val="20"/>
                <w:szCs w:val="20"/>
              </w:rPr>
              <w:t>5.1. Atlīdzība par darbu administrācijas personālam un administrācijai</w:t>
            </w:r>
            <w:r w:rsidRPr="00600C23">
              <w:rPr>
                <w:color w:val="000000"/>
                <w:sz w:val="20"/>
                <w:szCs w:val="20"/>
              </w:rPr>
              <w:t xml:space="preserve"> </w:t>
            </w:r>
          </w:p>
        </w:tc>
        <w:tc>
          <w:tcPr>
            <w:tcW w:w="1960" w:type="dxa"/>
            <w:vMerge w:val="restart"/>
            <w:tcBorders>
              <w:top w:val="nil"/>
              <w:left w:val="single" w:sz="4" w:space="0" w:color="auto"/>
              <w:right w:val="single" w:sz="4" w:space="0" w:color="auto"/>
            </w:tcBorders>
            <w:shd w:val="clear" w:color="auto" w:fill="auto"/>
            <w:vAlign w:val="center"/>
            <w:hideMark/>
          </w:tcPr>
          <w:p w14:paraId="5AAC954F" w14:textId="77777777" w:rsidR="004A2FBF" w:rsidRPr="00600C23" w:rsidRDefault="004A2FBF" w:rsidP="004A2FBF">
            <w:pPr>
              <w:jc w:val="both"/>
              <w:rPr>
                <w:b/>
                <w:bCs/>
                <w:color w:val="000000"/>
                <w:sz w:val="20"/>
                <w:szCs w:val="20"/>
              </w:rPr>
            </w:pPr>
            <w:r w:rsidRPr="00600C23">
              <w:rPr>
                <w:b/>
                <w:bCs/>
                <w:color w:val="000000"/>
                <w:sz w:val="20"/>
                <w:szCs w:val="20"/>
              </w:rPr>
              <w:t> </w:t>
            </w:r>
          </w:p>
          <w:p w14:paraId="29E8CEB1" w14:textId="77777777" w:rsidR="004A2FBF" w:rsidRPr="00600C23" w:rsidRDefault="004A2FBF" w:rsidP="004A2FBF">
            <w:pPr>
              <w:jc w:val="both"/>
              <w:rPr>
                <w:b/>
                <w:bCs/>
                <w:color w:val="000000"/>
                <w:sz w:val="20"/>
                <w:szCs w:val="20"/>
              </w:rPr>
            </w:pPr>
            <w:r w:rsidRPr="00600C23">
              <w:rPr>
                <w:b/>
                <w:bCs/>
                <w:color w:val="000000"/>
                <w:sz w:val="20"/>
                <w:szCs w:val="20"/>
              </w:rPr>
              <w:t> </w:t>
            </w:r>
          </w:p>
          <w:p w14:paraId="634E31B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49D63C61"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3AD73B97"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6E4D7FD" w14:textId="77777777" w:rsidTr="006E6C22">
        <w:trPr>
          <w:trHeight w:val="1035"/>
        </w:trPr>
        <w:tc>
          <w:tcPr>
            <w:tcW w:w="960" w:type="dxa"/>
            <w:vMerge/>
            <w:tcBorders>
              <w:top w:val="nil"/>
              <w:left w:val="single" w:sz="8" w:space="0" w:color="auto"/>
              <w:bottom w:val="single" w:sz="4" w:space="0" w:color="auto"/>
              <w:right w:val="nil"/>
            </w:tcBorders>
            <w:vAlign w:val="center"/>
            <w:hideMark/>
          </w:tcPr>
          <w:p w14:paraId="5A655B5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D6D18D9" w14:textId="77777777" w:rsidR="004A2FBF" w:rsidRPr="00600C23" w:rsidRDefault="004A2FBF" w:rsidP="004A2FBF">
            <w:pPr>
              <w:jc w:val="both"/>
              <w:rPr>
                <w:color w:val="000000"/>
                <w:sz w:val="20"/>
                <w:szCs w:val="20"/>
              </w:rPr>
            </w:pPr>
            <w:r w:rsidRPr="00600C23">
              <w:rPr>
                <w:color w:val="000000"/>
                <w:sz w:val="20"/>
                <w:szCs w:val="20"/>
              </w:rPr>
              <w:t>Darba samaksa par darbu administrācijas personālam un administrācijai saskaņā ar darba līgumu un/vai darba koplīgumu. Ar administrācijas personālu saprot – valdi, padomi, darbiniekus, kas pārrauga kopējo uzņēmuma saimniecisko darbību (tostarp grāmatveži, juristi, saimniecības pārvaldnieki) un administrācijas apkalpojošais personāls.</w:t>
            </w:r>
          </w:p>
        </w:tc>
        <w:tc>
          <w:tcPr>
            <w:tcW w:w="1960" w:type="dxa"/>
            <w:vMerge/>
            <w:tcBorders>
              <w:left w:val="single" w:sz="4" w:space="0" w:color="auto"/>
              <w:bottom w:val="single" w:sz="8" w:space="0" w:color="000000"/>
              <w:right w:val="single" w:sz="4" w:space="0" w:color="auto"/>
            </w:tcBorders>
            <w:vAlign w:val="center"/>
            <w:hideMark/>
          </w:tcPr>
          <w:p w14:paraId="5D5F48A6"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2B72E00C"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7109FABB" w14:textId="77777777" w:rsidR="004A2FBF" w:rsidRPr="00600C23" w:rsidRDefault="004A2FBF" w:rsidP="004A2FBF">
            <w:pPr>
              <w:rPr>
                <w:b/>
                <w:bCs/>
                <w:color w:val="000000"/>
                <w:sz w:val="20"/>
                <w:szCs w:val="20"/>
              </w:rPr>
            </w:pPr>
          </w:p>
        </w:tc>
      </w:tr>
      <w:tr w:rsidR="004A2FBF" w:rsidRPr="00600C23" w14:paraId="75D51BC3" w14:textId="77777777" w:rsidTr="006E6C22">
        <w:trPr>
          <w:trHeight w:val="111"/>
        </w:trPr>
        <w:tc>
          <w:tcPr>
            <w:tcW w:w="960" w:type="dxa"/>
            <w:vMerge/>
            <w:tcBorders>
              <w:top w:val="nil"/>
              <w:left w:val="single" w:sz="8" w:space="0" w:color="auto"/>
              <w:bottom w:val="single" w:sz="4" w:space="0" w:color="auto"/>
              <w:right w:val="nil"/>
            </w:tcBorders>
            <w:vAlign w:val="center"/>
            <w:hideMark/>
          </w:tcPr>
          <w:p w14:paraId="343EC8B9"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7A72371" w14:textId="77777777" w:rsidR="004A2FBF" w:rsidRPr="00600C23" w:rsidRDefault="004A2FBF" w:rsidP="004A2FBF">
            <w:pPr>
              <w:jc w:val="both"/>
              <w:rPr>
                <w:b/>
                <w:bCs/>
                <w:i/>
                <w:iCs/>
                <w:color w:val="000000"/>
                <w:sz w:val="20"/>
                <w:szCs w:val="20"/>
              </w:rPr>
            </w:pPr>
            <w:r w:rsidRPr="00600C23">
              <w:rPr>
                <w:b/>
                <w:bCs/>
                <w:i/>
                <w:iCs/>
                <w:color w:val="000000"/>
                <w:sz w:val="20"/>
                <w:szCs w:val="20"/>
              </w:rPr>
              <w:t xml:space="preserve">5.1.1. darbinieku skaits </w:t>
            </w:r>
          </w:p>
        </w:tc>
        <w:tc>
          <w:tcPr>
            <w:tcW w:w="1960" w:type="dxa"/>
            <w:tcBorders>
              <w:top w:val="nil"/>
              <w:left w:val="nil"/>
              <w:bottom w:val="single" w:sz="4" w:space="0" w:color="auto"/>
              <w:right w:val="single" w:sz="4" w:space="0" w:color="auto"/>
            </w:tcBorders>
            <w:shd w:val="clear" w:color="auto" w:fill="auto"/>
            <w:vAlign w:val="center"/>
            <w:hideMark/>
          </w:tcPr>
          <w:p w14:paraId="120795C6" w14:textId="77777777" w:rsidR="004A2FBF" w:rsidRPr="00600C23" w:rsidRDefault="004A2FBF" w:rsidP="004A2FBF">
            <w:pPr>
              <w:jc w:val="both"/>
              <w:rPr>
                <w:b/>
                <w:bCs/>
                <w:color w:val="000000"/>
                <w:sz w:val="20"/>
                <w:szCs w:val="20"/>
              </w:rPr>
            </w:pPr>
            <w:r w:rsidRPr="00600C23">
              <w:rPr>
                <w:b/>
                <w:bCs/>
                <w:color w:val="000000"/>
                <w:sz w:val="20"/>
                <w:szCs w:val="20"/>
              </w:rPr>
              <w:t> </w:t>
            </w:r>
          </w:p>
          <w:p w14:paraId="480979BD" w14:textId="77777777" w:rsidR="004A2FBF" w:rsidRPr="00600C23" w:rsidRDefault="004A2FBF" w:rsidP="004A2FBF">
            <w:pPr>
              <w:jc w:val="both"/>
              <w:rPr>
                <w:b/>
                <w:bCs/>
                <w:color w:val="000000"/>
                <w:sz w:val="20"/>
                <w:szCs w:val="20"/>
              </w:rPr>
            </w:pPr>
            <w:r w:rsidRPr="00600C23">
              <w:rPr>
                <w:b/>
                <w:bCs/>
                <w:color w:val="000000"/>
                <w:sz w:val="20"/>
                <w:szCs w:val="20"/>
              </w:rPr>
              <w:t> </w:t>
            </w:r>
          </w:p>
          <w:p w14:paraId="2E9012F7"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6834564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3ADE1B9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273858C" w14:textId="77777777" w:rsidTr="006E6C22">
        <w:trPr>
          <w:trHeight w:val="153"/>
        </w:trPr>
        <w:tc>
          <w:tcPr>
            <w:tcW w:w="960" w:type="dxa"/>
            <w:vMerge/>
            <w:tcBorders>
              <w:top w:val="nil"/>
              <w:left w:val="single" w:sz="8" w:space="0" w:color="auto"/>
              <w:bottom w:val="single" w:sz="4" w:space="0" w:color="auto"/>
              <w:right w:val="nil"/>
            </w:tcBorders>
            <w:vAlign w:val="center"/>
            <w:hideMark/>
          </w:tcPr>
          <w:p w14:paraId="0B96F29E" w14:textId="77777777" w:rsidR="004A2FBF" w:rsidRPr="00600C23" w:rsidRDefault="004A2FBF" w:rsidP="004A2FBF">
            <w:pPr>
              <w:rPr>
                <w:b/>
                <w:bCs/>
                <w:color w:val="000000"/>
                <w:sz w:val="20"/>
                <w:szCs w:val="20"/>
              </w:rPr>
            </w:pPr>
          </w:p>
        </w:tc>
        <w:tc>
          <w:tcPr>
            <w:tcW w:w="6827" w:type="dxa"/>
            <w:tcBorders>
              <w:top w:val="nil"/>
              <w:left w:val="single" w:sz="8" w:space="0" w:color="auto"/>
              <w:bottom w:val="nil"/>
              <w:right w:val="single" w:sz="4" w:space="0" w:color="auto"/>
            </w:tcBorders>
            <w:shd w:val="clear" w:color="auto" w:fill="auto"/>
            <w:vAlign w:val="center"/>
            <w:hideMark/>
          </w:tcPr>
          <w:p w14:paraId="38E644BB" w14:textId="77777777" w:rsidR="004A2FBF" w:rsidRPr="00600C23" w:rsidRDefault="004A2FBF" w:rsidP="004A2FBF">
            <w:pPr>
              <w:jc w:val="both"/>
              <w:rPr>
                <w:b/>
                <w:bCs/>
                <w:i/>
                <w:iCs/>
                <w:color w:val="000000"/>
                <w:sz w:val="20"/>
                <w:szCs w:val="20"/>
              </w:rPr>
            </w:pPr>
            <w:r w:rsidRPr="00600C23">
              <w:rPr>
                <w:b/>
                <w:bCs/>
                <w:i/>
                <w:iCs/>
                <w:color w:val="000000"/>
                <w:sz w:val="20"/>
                <w:szCs w:val="20"/>
              </w:rPr>
              <w:t>5.1.2. vidējā neto alga vienam darbiniekam mēnesī (EUR)</w:t>
            </w:r>
          </w:p>
        </w:tc>
        <w:tc>
          <w:tcPr>
            <w:tcW w:w="1960" w:type="dxa"/>
            <w:tcBorders>
              <w:top w:val="nil"/>
              <w:left w:val="nil"/>
              <w:bottom w:val="nil"/>
              <w:right w:val="single" w:sz="4" w:space="0" w:color="auto"/>
            </w:tcBorders>
            <w:shd w:val="clear" w:color="auto" w:fill="auto"/>
            <w:vAlign w:val="center"/>
            <w:hideMark/>
          </w:tcPr>
          <w:p w14:paraId="74E78FA6" w14:textId="77777777" w:rsidR="004A2FBF" w:rsidRPr="00600C23" w:rsidRDefault="004A2FBF" w:rsidP="004A2FBF">
            <w:pPr>
              <w:jc w:val="both"/>
              <w:rPr>
                <w:b/>
                <w:bCs/>
                <w:color w:val="000000"/>
                <w:sz w:val="20"/>
                <w:szCs w:val="20"/>
              </w:rPr>
            </w:pPr>
            <w:r w:rsidRPr="00600C23">
              <w:rPr>
                <w:b/>
                <w:bCs/>
                <w:color w:val="000000"/>
                <w:sz w:val="20"/>
                <w:szCs w:val="20"/>
              </w:rPr>
              <w:t> </w:t>
            </w:r>
          </w:p>
          <w:p w14:paraId="727ECBB6" w14:textId="77777777" w:rsidR="004A2FBF" w:rsidRPr="00600C23" w:rsidRDefault="004A2FBF" w:rsidP="004A2FBF">
            <w:pPr>
              <w:jc w:val="both"/>
              <w:rPr>
                <w:b/>
                <w:bCs/>
                <w:color w:val="000000"/>
                <w:sz w:val="20"/>
                <w:szCs w:val="20"/>
              </w:rPr>
            </w:pPr>
            <w:r w:rsidRPr="00600C23">
              <w:rPr>
                <w:b/>
                <w:bCs/>
                <w:color w:val="000000"/>
                <w:sz w:val="20"/>
                <w:szCs w:val="20"/>
              </w:rPr>
              <w:t> </w:t>
            </w:r>
          </w:p>
          <w:p w14:paraId="055A016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14:paraId="68F5734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14:paraId="2B53A1D0"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CC362B5" w14:textId="77777777" w:rsidTr="006E6C22">
        <w:trPr>
          <w:trHeight w:val="199"/>
        </w:trPr>
        <w:tc>
          <w:tcPr>
            <w:tcW w:w="960" w:type="dxa"/>
            <w:vMerge/>
            <w:tcBorders>
              <w:top w:val="nil"/>
              <w:left w:val="single" w:sz="8" w:space="0" w:color="auto"/>
              <w:bottom w:val="single" w:sz="4" w:space="0" w:color="auto"/>
              <w:right w:val="nil"/>
            </w:tcBorders>
            <w:vAlign w:val="center"/>
            <w:hideMark/>
          </w:tcPr>
          <w:p w14:paraId="64D735A8"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nil"/>
              <w:right w:val="single" w:sz="4" w:space="0" w:color="auto"/>
            </w:tcBorders>
            <w:shd w:val="clear" w:color="auto" w:fill="auto"/>
            <w:vAlign w:val="center"/>
            <w:hideMark/>
          </w:tcPr>
          <w:p w14:paraId="2F325A27" w14:textId="77777777" w:rsidR="004A2FBF" w:rsidRPr="00600C23" w:rsidRDefault="004A2FBF" w:rsidP="004A2FBF">
            <w:pPr>
              <w:jc w:val="both"/>
              <w:rPr>
                <w:b/>
                <w:bCs/>
                <w:i/>
                <w:iCs/>
                <w:color w:val="000000"/>
                <w:sz w:val="20"/>
                <w:szCs w:val="20"/>
              </w:rPr>
            </w:pPr>
            <w:r w:rsidRPr="00600C23">
              <w:rPr>
                <w:b/>
                <w:bCs/>
                <w:i/>
                <w:iCs/>
                <w:color w:val="000000"/>
                <w:sz w:val="20"/>
                <w:szCs w:val="20"/>
              </w:rPr>
              <w:t>5.1.3. plānotās vidējās darba stundas mēnesī vienam darbiniekam (stundas)</w:t>
            </w:r>
          </w:p>
        </w:tc>
        <w:tc>
          <w:tcPr>
            <w:tcW w:w="1960" w:type="dxa"/>
            <w:tcBorders>
              <w:top w:val="single" w:sz="4" w:space="0" w:color="auto"/>
              <w:left w:val="nil"/>
              <w:bottom w:val="single" w:sz="8" w:space="0" w:color="auto"/>
              <w:right w:val="single" w:sz="4" w:space="0" w:color="auto"/>
            </w:tcBorders>
            <w:shd w:val="clear" w:color="auto" w:fill="auto"/>
            <w:vAlign w:val="center"/>
            <w:hideMark/>
          </w:tcPr>
          <w:p w14:paraId="39B96821" w14:textId="77777777" w:rsidR="004A2FBF" w:rsidRPr="00600C23" w:rsidRDefault="004A2FBF" w:rsidP="004A2FBF">
            <w:pPr>
              <w:jc w:val="both"/>
              <w:rPr>
                <w:b/>
                <w:bCs/>
                <w:color w:val="000000"/>
                <w:sz w:val="20"/>
                <w:szCs w:val="20"/>
              </w:rPr>
            </w:pPr>
            <w:r w:rsidRPr="00600C23">
              <w:rPr>
                <w:b/>
                <w:bCs/>
                <w:color w:val="000000"/>
                <w:sz w:val="20"/>
                <w:szCs w:val="20"/>
              </w:rPr>
              <w:t> </w:t>
            </w:r>
          </w:p>
          <w:p w14:paraId="18DC8B4A"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p w14:paraId="5FD84C6E"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single" w:sz="4" w:space="0" w:color="auto"/>
              <w:left w:val="nil"/>
              <w:bottom w:val="single" w:sz="8" w:space="0" w:color="auto"/>
              <w:right w:val="single" w:sz="4" w:space="0" w:color="auto"/>
            </w:tcBorders>
            <w:shd w:val="clear" w:color="auto" w:fill="auto"/>
            <w:vAlign w:val="center"/>
            <w:hideMark/>
          </w:tcPr>
          <w:p w14:paraId="07F8FACC"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75BA079F"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A9877A3"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6EAEB502" w14:textId="77777777" w:rsidR="004A2FBF" w:rsidRPr="00600C23" w:rsidRDefault="004A2FBF" w:rsidP="004A2FBF">
            <w:pPr>
              <w:rPr>
                <w:b/>
                <w:bCs/>
                <w:color w:val="000000"/>
                <w:sz w:val="20"/>
                <w:szCs w:val="20"/>
              </w:rPr>
            </w:pPr>
          </w:p>
        </w:tc>
        <w:tc>
          <w:tcPr>
            <w:tcW w:w="682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630649" w14:textId="77777777" w:rsidR="004A2FBF" w:rsidRPr="00600C23" w:rsidRDefault="004A2FBF" w:rsidP="004A2FBF">
            <w:pPr>
              <w:jc w:val="both"/>
              <w:rPr>
                <w:b/>
                <w:bCs/>
                <w:color w:val="000000"/>
                <w:sz w:val="20"/>
                <w:szCs w:val="20"/>
              </w:rPr>
            </w:pPr>
            <w:r w:rsidRPr="00600C23">
              <w:rPr>
                <w:b/>
                <w:bCs/>
                <w:color w:val="000000"/>
                <w:sz w:val="20"/>
                <w:szCs w:val="20"/>
              </w:rPr>
              <w:t>5.2. Sociālās nodrošināšanas izmaksas administrācijas personālam un administrācijai</w:t>
            </w:r>
            <w:r w:rsidRPr="00600C23">
              <w:rPr>
                <w:color w:val="000000"/>
                <w:sz w:val="20"/>
                <w:szCs w:val="20"/>
              </w:rPr>
              <w:t xml:space="preserve"> </w:t>
            </w:r>
          </w:p>
        </w:tc>
        <w:tc>
          <w:tcPr>
            <w:tcW w:w="1960" w:type="dxa"/>
            <w:vMerge w:val="restart"/>
            <w:tcBorders>
              <w:top w:val="nil"/>
              <w:left w:val="single" w:sz="4" w:space="0" w:color="auto"/>
              <w:right w:val="single" w:sz="4" w:space="0" w:color="auto"/>
            </w:tcBorders>
            <w:shd w:val="clear" w:color="auto" w:fill="auto"/>
            <w:vAlign w:val="center"/>
            <w:hideMark/>
          </w:tcPr>
          <w:p w14:paraId="54F50266" w14:textId="77777777" w:rsidR="004A2FBF" w:rsidRPr="00600C23" w:rsidRDefault="004A2FBF" w:rsidP="004A2FBF">
            <w:pPr>
              <w:jc w:val="both"/>
              <w:rPr>
                <w:b/>
                <w:bCs/>
                <w:color w:val="000000"/>
                <w:sz w:val="20"/>
                <w:szCs w:val="20"/>
              </w:rPr>
            </w:pPr>
            <w:r w:rsidRPr="00600C23">
              <w:rPr>
                <w:b/>
                <w:bCs/>
                <w:color w:val="000000"/>
                <w:sz w:val="20"/>
                <w:szCs w:val="20"/>
              </w:rPr>
              <w:t> </w:t>
            </w:r>
          </w:p>
          <w:p w14:paraId="5669E1C3" w14:textId="77777777" w:rsidR="004A2FBF" w:rsidRPr="00600C23" w:rsidRDefault="004A2FBF" w:rsidP="004A2FBF">
            <w:pPr>
              <w:jc w:val="both"/>
              <w:rPr>
                <w:b/>
                <w:bCs/>
                <w:color w:val="000000"/>
                <w:sz w:val="20"/>
                <w:szCs w:val="20"/>
              </w:rPr>
            </w:pPr>
            <w:r w:rsidRPr="00600C23">
              <w:rPr>
                <w:b/>
                <w:bCs/>
                <w:color w:val="000000"/>
                <w:sz w:val="20"/>
                <w:szCs w:val="20"/>
              </w:rPr>
              <w:t> </w:t>
            </w:r>
          </w:p>
          <w:p w14:paraId="3706E675"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1EC3F09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5DF0D140"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05EB488"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46329DE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EE174BA" w14:textId="77777777" w:rsidR="004A2FBF" w:rsidRPr="00600C23" w:rsidRDefault="004A2FBF" w:rsidP="004A2FBF">
            <w:pPr>
              <w:jc w:val="both"/>
              <w:rPr>
                <w:color w:val="000000"/>
                <w:sz w:val="20"/>
                <w:szCs w:val="20"/>
              </w:rPr>
            </w:pPr>
            <w:r w:rsidRPr="00600C23">
              <w:rPr>
                <w:color w:val="000000"/>
                <w:sz w:val="20"/>
                <w:szCs w:val="20"/>
              </w:rPr>
              <w:t>Sociālās nodrošināšanas izmaksas, tai skaitā uzņēmējdarbības riska valsts nodevas, valsts sociālās apdrošināšanas obligātās iemaksas (sociālās apdrošināšanas obligātās iemaksas, kas iemaksātas valsts budžetā saskaņā ar likumu "Par valsts sociālo apdrošināšanu").</w:t>
            </w:r>
          </w:p>
        </w:tc>
        <w:tc>
          <w:tcPr>
            <w:tcW w:w="1960" w:type="dxa"/>
            <w:vMerge/>
            <w:tcBorders>
              <w:left w:val="single" w:sz="4" w:space="0" w:color="auto"/>
              <w:bottom w:val="single" w:sz="4" w:space="0" w:color="auto"/>
              <w:right w:val="single" w:sz="4" w:space="0" w:color="auto"/>
            </w:tcBorders>
            <w:vAlign w:val="center"/>
            <w:hideMark/>
          </w:tcPr>
          <w:p w14:paraId="4A47BF10"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14:paraId="3D79AB32"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4" w:space="0" w:color="auto"/>
              <w:right w:val="single" w:sz="8" w:space="0" w:color="auto"/>
            </w:tcBorders>
            <w:vAlign w:val="center"/>
            <w:hideMark/>
          </w:tcPr>
          <w:p w14:paraId="7FA96398" w14:textId="77777777" w:rsidR="004A2FBF" w:rsidRPr="00600C23" w:rsidRDefault="004A2FBF" w:rsidP="004A2FBF">
            <w:pPr>
              <w:rPr>
                <w:b/>
                <w:bCs/>
                <w:color w:val="000000"/>
                <w:sz w:val="20"/>
                <w:szCs w:val="20"/>
              </w:rPr>
            </w:pPr>
          </w:p>
        </w:tc>
      </w:tr>
      <w:tr w:rsidR="004A2FBF" w:rsidRPr="00600C23" w14:paraId="4DCD5BC5" w14:textId="77777777" w:rsidTr="006E6C22">
        <w:trPr>
          <w:trHeight w:val="300"/>
        </w:trPr>
        <w:tc>
          <w:tcPr>
            <w:tcW w:w="960" w:type="dxa"/>
            <w:vMerge/>
            <w:tcBorders>
              <w:top w:val="nil"/>
              <w:left w:val="single" w:sz="8" w:space="0" w:color="auto"/>
              <w:bottom w:val="single" w:sz="4" w:space="0" w:color="auto"/>
              <w:right w:val="single" w:sz="4" w:space="0" w:color="auto"/>
            </w:tcBorders>
            <w:vAlign w:val="center"/>
            <w:hideMark/>
          </w:tcPr>
          <w:p w14:paraId="6C40980D"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11FA" w14:textId="77777777" w:rsidR="004A2FBF" w:rsidRPr="00600C23" w:rsidRDefault="004A2FBF" w:rsidP="004A2FBF">
            <w:pPr>
              <w:jc w:val="both"/>
              <w:rPr>
                <w:b/>
                <w:bCs/>
                <w:color w:val="000000"/>
                <w:sz w:val="20"/>
                <w:szCs w:val="20"/>
              </w:rPr>
            </w:pPr>
            <w:r w:rsidRPr="00600C23">
              <w:rPr>
                <w:b/>
                <w:bCs/>
                <w:color w:val="000000"/>
                <w:sz w:val="20"/>
                <w:szCs w:val="20"/>
              </w:rPr>
              <w:t>5.3. Pārējās administrācijas izmaksas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C62FC" w14:textId="77777777" w:rsidR="004A2FBF" w:rsidRPr="00600C23" w:rsidRDefault="004A2FBF" w:rsidP="004A2FBF">
            <w:pPr>
              <w:jc w:val="both"/>
              <w:rPr>
                <w:b/>
                <w:bCs/>
                <w:color w:val="000000"/>
                <w:sz w:val="20"/>
                <w:szCs w:val="20"/>
              </w:rPr>
            </w:pPr>
            <w:r w:rsidRPr="00600C23">
              <w:rPr>
                <w:b/>
                <w:bCs/>
                <w:color w:val="000000"/>
                <w:sz w:val="20"/>
                <w:szCs w:val="20"/>
              </w:rPr>
              <w:t> </w:t>
            </w:r>
          </w:p>
          <w:p w14:paraId="682E3C1B" w14:textId="77777777" w:rsidR="004A2FBF" w:rsidRPr="00600C23" w:rsidRDefault="004A2FBF" w:rsidP="004A2FBF">
            <w:pPr>
              <w:jc w:val="both"/>
              <w:rPr>
                <w:b/>
                <w:bCs/>
                <w:color w:val="000000"/>
                <w:sz w:val="20"/>
                <w:szCs w:val="20"/>
              </w:rPr>
            </w:pPr>
            <w:r w:rsidRPr="00600C23">
              <w:rPr>
                <w:b/>
                <w:bCs/>
                <w:color w:val="000000"/>
                <w:sz w:val="20"/>
                <w:szCs w:val="20"/>
              </w:rPr>
              <w:t> </w:t>
            </w:r>
          </w:p>
          <w:p w14:paraId="50C4BA7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32FB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A6550"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395E2D4" w14:textId="77777777" w:rsidTr="006E6C22">
        <w:trPr>
          <w:trHeight w:val="1035"/>
        </w:trPr>
        <w:tc>
          <w:tcPr>
            <w:tcW w:w="960" w:type="dxa"/>
            <w:vMerge/>
            <w:tcBorders>
              <w:top w:val="nil"/>
              <w:left w:val="single" w:sz="8" w:space="0" w:color="auto"/>
              <w:bottom w:val="single" w:sz="4" w:space="0" w:color="auto"/>
              <w:right w:val="nil"/>
            </w:tcBorders>
            <w:vAlign w:val="center"/>
            <w:hideMark/>
          </w:tcPr>
          <w:p w14:paraId="5A4666C3" w14:textId="77777777" w:rsidR="004A2FBF" w:rsidRPr="00600C23" w:rsidRDefault="004A2FBF" w:rsidP="004A2FBF">
            <w:pPr>
              <w:rPr>
                <w:b/>
                <w:bCs/>
                <w:color w:val="000000"/>
                <w:sz w:val="20"/>
                <w:szCs w:val="20"/>
              </w:rPr>
            </w:pPr>
          </w:p>
        </w:tc>
        <w:tc>
          <w:tcPr>
            <w:tcW w:w="682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9E12AA5" w14:textId="77777777" w:rsidR="004A2FBF" w:rsidRPr="00600C23" w:rsidRDefault="004A2FBF" w:rsidP="004A2FBF">
            <w:pPr>
              <w:jc w:val="both"/>
              <w:rPr>
                <w:color w:val="000000"/>
                <w:sz w:val="20"/>
                <w:szCs w:val="20"/>
              </w:rPr>
            </w:pPr>
            <w:r w:rsidRPr="00600C23">
              <w:rPr>
                <w:color w:val="000000"/>
                <w:sz w:val="20"/>
                <w:szCs w:val="20"/>
              </w:rPr>
              <w:t>Uzņēmuma saimnieciskās darbības nodrošināšanai nepieciešamās izmaksas, kas pārvadātājam radušās, sniedzot sabiedriskā transporta pakalpojumu, vai ir ar to saistītas, piemēram, izmaksas, kas saistītas ar administratīvo telpu uzturēšanu, pamatlīdzekļu nolietojumu un norakstīšanu, transporta izdevumi, sakaru izdevumi, juridiskie pakalpojumi, revidentu pakalpojumi.</w:t>
            </w:r>
          </w:p>
        </w:tc>
        <w:tc>
          <w:tcPr>
            <w:tcW w:w="1960" w:type="dxa"/>
            <w:vMerge/>
            <w:tcBorders>
              <w:top w:val="single" w:sz="4" w:space="0" w:color="auto"/>
              <w:left w:val="single" w:sz="4" w:space="0" w:color="auto"/>
              <w:bottom w:val="single" w:sz="8" w:space="0" w:color="000000"/>
              <w:right w:val="single" w:sz="4" w:space="0" w:color="auto"/>
            </w:tcBorders>
            <w:vAlign w:val="center"/>
            <w:hideMark/>
          </w:tcPr>
          <w:p w14:paraId="2E2DD3AF" w14:textId="77777777" w:rsidR="004A2FBF" w:rsidRPr="00600C23" w:rsidRDefault="004A2FBF" w:rsidP="004A2FBF">
            <w:pPr>
              <w:rPr>
                <w:b/>
                <w:bCs/>
                <w:color w:val="000000"/>
                <w:sz w:val="20"/>
                <w:szCs w:val="20"/>
              </w:rPr>
            </w:pPr>
          </w:p>
        </w:tc>
        <w:tc>
          <w:tcPr>
            <w:tcW w:w="2127" w:type="dxa"/>
            <w:vMerge/>
            <w:tcBorders>
              <w:top w:val="single" w:sz="4" w:space="0" w:color="auto"/>
              <w:left w:val="single" w:sz="4" w:space="0" w:color="auto"/>
              <w:bottom w:val="single" w:sz="8" w:space="0" w:color="000000"/>
              <w:right w:val="single" w:sz="4" w:space="0" w:color="auto"/>
            </w:tcBorders>
            <w:vAlign w:val="center"/>
            <w:hideMark/>
          </w:tcPr>
          <w:p w14:paraId="2F1EAEF3" w14:textId="77777777" w:rsidR="004A2FBF" w:rsidRPr="00600C23" w:rsidRDefault="004A2FBF" w:rsidP="004A2FBF">
            <w:pPr>
              <w:rPr>
                <w:b/>
                <w:bCs/>
                <w:color w:val="000000"/>
                <w:sz w:val="20"/>
                <w:szCs w:val="20"/>
              </w:rPr>
            </w:pPr>
          </w:p>
        </w:tc>
        <w:tc>
          <w:tcPr>
            <w:tcW w:w="2126" w:type="dxa"/>
            <w:vMerge/>
            <w:tcBorders>
              <w:top w:val="single" w:sz="4" w:space="0" w:color="auto"/>
              <w:left w:val="single" w:sz="4" w:space="0" w:color="auto"/>
              <w:bottom w:val="single" w:sz="8" w:space="0" w:color="000000"/>
              <w:right w:val="single" w:sz="8" w:space="0" w:color="auto"/>
            </w:tcBorders>
            <w:vAlign w:val="center"/>
            <w:hideMark/>
          </w:tcPr>
          <w:p w14:paraId="472A79F7" w14:textId="77777777" w:rsidR="004A2FBF" w:rsidRPr="00600C23" w:rsidRDefault="004A2FBF" w:rsidP="004A2FBF">
            <w:pPr>
              <w:rPr>
                <w:b/>
                <w:bCs/>
                <w:color w:val="000000"/>
                <w:sz w:val="20"/>
                <w:szCs w:val="20"/>
              </w:rPr>
            </w:pPr>
          </w:p>
        </w:tc>
      </w:tr>
      <w:tr w:rsidR="004A2FBF" w:rsidRPr="00600C23" w14:paraId="05A0B4BE" w14:textId="77777777" w:rsidTr="006E6C22">
        <w:trPr>
          <w:trHeight w:val="30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82BC0A5" w14:textId="77777777" w:rsidR="004A2FBF" w:rsidRPr="00600C23" w:rsidRDefault="004A2FBF" w:rsidP="004A2FBF">
            <w:pPr>
              <w:jc w:val="both"/>
              <w:rPr>
                <w:b/>
                <w:bCs/>
                <w:color w:val="000000"/>
                <w:sz w:val="20"/>
                <w:szCs w:val="20"/>
              </w:rPr>
            </w:pPr>
            <w:r w:rsidRPr="00600C23">
              <w:rPr>
                <w:b/>
                <w:bCs/>
                <w:color w:val="000000"/>
                <w:sz w:val="20"/>
                <w:szCs w:val="20"/>
              </w:rPr>
              <w:t>Kopsumma 5.rindai (5.1. + 5.2. + 5.3.)</w:t>
            </w:r>
          </w:p>
        </w:tc>
        <w:tc>
          <w:tcPr>
            <w:tcW w:w="1960" w:type="dxa"/>
            <w:tcBorders>
              <w:top w:val="nil"/>
              <w:left w:val="nil"/>
              <w:bottom w:val="single" w:sz="4" w:space="0" w:color="auto"/>
              <w:right w:val="single" w:sz="4" w:space="0" w:color="auto"/>
            </w:tcBorders>
            <w:shd w:val="clear" w:color="auto" w:fill="auto"/>
            <w:vAlign w:val="center"/>
          </w:tcPr>
          <w:p w14:paraId="718A6DC7"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66A26473"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7EF48509" w14:textId="77777777" w:rsidR="004A2FBF" w:rsidRPr="00600C23" w:rsidRDefault="004A2FBF" w:rsidP="004A2FBF">
            <w:pPr>
              <w:jc w:val="both"/>
              <w:rPr>
                <w:b/>
                <w:bCs/>
                <w:color w:val="000000"/>
                <w:sz w:val="20"/>
                <w:szCs w:val="20"/>
              </w:rPr>
            </w:pPr>
          </w:p>
        </w:tc>
      </w:tr>
      <w:tr w:rsidR="004A2FBF" w:rsidRPr="00600C23" w14:paraId="2CD19A3A" w14:textId="77777777" w:rsidTr="006E6C22">
        <w:trPr>
          <w:trHeight w:val="345"/>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14283EA" w14:textId="77777777" w:rsidR="004A2FBF" w:rsidRPr="00600C23" w:rsidRDefault="004A2FBF" w:rsidP="004A2FBF">
            <w:pPr>
              <w:jc w:val="both"/>
              <w:rPr>
                <w:b/>
                <w:bCs/>
                <w:color w:val="000000"/>
                <w:sz w:val="20"/>
                <w:szCs w:val="20"/>
              </w:rPr>
            </w:pPr>
            <w:r w:rsidRPr="00600C23">
              <w:rPr>
                <w:b/>
                <w:bCs/>
                <w:color w:val="000000"/>
                <w:sz w:val="20"/>
                <w:szCs w:val="20"/>
              </w:rPr>
              <w:t>Rindas 5.1.1. un 5.1.2. nesummē, bet norāda vērtības atbilstoši norādītajai mērvienībai</w:t>
            </w:r>
          </w:p>
        </w:tc>
        <w:tc>
          <w:tcPr>
            <w:tcW w:w="1960" w:type="dxa"/>
            <w:tcBorders>
              <w:top w:val="nil"/>
              <w:left w:val="nil"/>
              <w:bottom w:val="single" w:sz="8" w:space="0" w:color="auto"/>
              <w:right w:val="single" w:sz="4" w:space="0" w:color="auto"/>
            </w:tcBorders>
            <w:shd w:val="clear" w:color="auto" w:fill="auto"/>
            <w:vAlign w:val="center"/>
            <w:hideMark/>
          </w:tcPr>
          <w:p w14:paraId="6FCB65E5" w14:textId="77777777" w:rsidR="004A2FBF" w:rsidRPr="00600C23" w:rsidRDefault="004A2FBF" w:rsidP="004A2FBF">
            <w:pPr>
              <w:jc w:val="both"/>
              <w:rPr>
                <w:b/>
                <w:bCs/>
                <w:color w:val="000000"/>
                <w:sz w:val="20"/>
                <w:szCs w:val="20"/>
              </w:rPr>
            </w:pPr>
            <w:r w:rsidRPr="00600C23">
              <w:rPr>
                <w:b/>
                <w:bCs/>
                <w:color w:val="000000"/>
                <w:sz w:val="20"/>
                <w:szCs w:val="20"/>
              </w:rPr>
              <w:t> </w:t>
            </w:r>
          </w:p>
          <w:p w14:paraId="691103BE" w14:textId="77777777" w:rsidR="004A2FBF" w:rsidRPr="00600C23" w:rsidRDefault="004A2FBF" w:rsidP="004A2FBF">
            <w:pPr>
              <w:jc w:val="both"/>
              <w:rPr>
                <w:b/>
                <w:bCs/>
                <w:color w:val="000000"/>
                <w:sz w:val="20"/>
                <w:szCs w:val="20"/>
              </w:rPr>
            </w:pPr>
            <w:r w:rsidRPr="00600C23">
              <w:rPr>
                <w:b/>
                <w:bCs/>
                <w:color w:val="000000"/>
                <w:sz w:val="20"/>
                <w:szCs w:val="20"/>
              </w:rPr>
              <w:t> </w:t>
            </w:r>
          </w:p>
          <w:p w14:paraId="4CC977A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8" w:space="0" w:color="auto"/>
              <w:right w:val="single" w:sz="4" w:space="0" w:color="auto"/>
            </w:tcBorders>
            <w:shd w:val="clear" w:color="auto" w:fill="auto"/>
            <w:vAlign w:val="center"/>
            <w:hideMark/>
          </w:tcPr>
          <w:p w14:paraId="67FFFD2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14:paraId="629FF04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AB91E33"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vAlign w:val="center"/>
            <w:hideMark/>
          </w:tcPr>
          <w:p w14:paraId="0016730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78475962" w14:textId="77777777" w:rsidR="004A2FBF" w:rsidRPr="00600C23" w:rsidRDefault="004A2FBF" w:rsidP="004A2FBF">
            <w:pPr>
              <w:jc w:val="both"/>
              <w:rPr>
                <w:b/>
                <w:bCs/>
                <w:color w:val="000000"/>
                <w:sz w:val="20"/>
                <w:szCs w:val="20"/>
              </w:rPr>
            </w:pPr>
            <w:r w:rsidRPr="00600C23">
              <w:rPr>
                <w:b/>
                <w:bCs/>
                <w:color w:val="000000"/>
                <w:sz w:val="20"/>
                <w:szCs w:val="20"/>
              </w:rPr>
              <w:t>6. Procentu maksājumi un līdzīgas izmaksas</w:t>
            </w:r>
          </w:p>
        </w:tc>
        <w:tc>
          <w:tcPr>
            <w:tcW w:w="1960" w:type="dxa"/>
            <w:vMerge w:val="restart"/>
            <w:tcBorders>
              <w:top w:val="nil"/>
              <w:left w:val="single" w:sz="4" w:space="0" w:color="auto"/>
              <w:right w:val="single" w:sz="4" w:space="0" w:color="auto"/>
            </w:tcBorders>
            <w:shd w:val="clear" w:color="auto" w:fill="auto"/>
            <w:vAlign w:val="center"/>
            <w:hideMark/>
          </w:tcPr>
          <w:p w14:paraId="643D0B3F" w14:textId="77777777" w:rsidR="004A2FBF" w:rsidRPr="00600C23" w:rsidRDefault="004A2FBF" w:rsidP="004A2FBF">
            <w:pPr>
              <w:jc w:val="both"/>
              <w:rPr>
                <w:b/>
                <w:bCs/>
                <w:color w:val="000000"/>
                <w:sz w:val="20"/>
                <w:szCs w:val="20"/>
              </w:rPr>
            </w:pPr>
            <w:r w:rsidRPr="00600C23">
              <w:rPr>
                <w:b/>
                <w:bCs/>
                <w:color w:val="000000"/>
                <w:sz w:val="20"/>
                <w:szCs w:val="20"/>
              </w:rPr>
              <w:t> </w:t>
            </w:r>
          </w:p>
          <w:p w14:paraId="14E5671A" w14:textId="77777777" w:rsidR="004A2FBF" w:rsidRPr="00600C23" w:rsidRDefault="004A2FBF" w:rsidP="004A2FBF">
            <w:pPr>
              <w:jc w:val="both"/>
              <w:rPr>
                <w:b/>
                <w:bCs/>
                <w:color w:val="000000"/>
                <w:sz w:val="20"/>
                <w:szCs w:val="20"/>
              </w:rPr>
            </w:pPr>
            <w:r w:rsidRPr="00600C23">
              <w:rPr>
                <w:b/>
                <w:bCs/>
                <w:color w:val="000000"/>
                <w:sz w:val="20"/>
                <w:szCs w:val="20"/>
              </w:rPr>
              <w:t> </w:t>
            </w:r>
          </w:p>
          <w:p w14:paraId="3FB1038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04E1E70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6969CBB7"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56BA60AF"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4AC8418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F8697F4" w14:textId="77777777" w:rsidR="004A2FBF" w:rsidRPr="00600C23" w:rsidRDefault="004A2FBF" w:rsidP="004A2FBF">
            <w:pPr>
              <w:jc w:val="both"/>
              <w:rPr>
                <w:color w:val="000000"/>
                <w:sz w:val="20"/>
                <w:szCs w:val="20"/>
              </w:rPr>
            </w:pPr>
            <w:r w:rsidRPr="00600C23">
              <w:rPr>
                <w:color w:val="000000"/>
                <w:sz w:val="20"/>
                <w:szCs w:val="20"/>
              </w:rPr>
              <w:t>Procentu maksājumi par aizņemtajiem līdzekļiem, kas nav saistīti ar sabiedrisko transportlīdzekļu iegādi.</w:t>
            </w:r>
          </w:p>
        </w:tc>
        <w:tc>
          <w:tcPr>
            <w:tcW w:w="1960" w:type="dxa"/>
            <w:vMerge/>
            <w:tcBorders>
              <w:left w:val="single" w:sz="4" w:space="0" w:color="auto"/>
              <w:bottom w:val="single" w:sz="8" w:space="0" w:color="000000"/>
              <w:right w:val="single" w:sz="4" w:space="0" w:color="auto"/>
            </w:tcBorders>
            <w:vAlign w:val="center"/>
            <w:hideMark/>
          </w:tcPr>
          <w:p w14:paraId="69806985"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7E5CF325"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4EE8DEDB" w14:textId="77777777" w:rsidR="004A2FBF" w:rsidRPr="00600C23" w:rsidRDefault="004A2FBF" w:rsidP="004A2FBF">
            <w:pPr>
              <w:rPr>
                <w:b/>
                <w:bCs/>
                <w:color w:val="000000"/>
                <w:sz w:val="20"/>
                <w:szCs w:val="20"/>
              </w:rPr>
            </w:pPr>
          </w:p>
        </w:tc>
      </w:tr>
      <w:tr w:rsidR="004A2FBF" w:rsidRPr="00600C23" w14:paraId="3E632455" w14:textId="77777777" w:rsidTr="006E6C22">
        <w:trPr>
          <w:trHeight w:val="315"/>
        </w:trPr>
        <w:tc>
          <w:tcPr>
            <w:tcW w:w="960" w:type="dxa"/>
            <w:tcBorders>
              <w:top w:val="nil"/>
              <w:left w:val="single" w:sz="8" w:space="0" w:color="auto"/>
              <w:bottom w:val="nil"/>
              <w:right w:val="nil"/>
            </w:tcBorders>
            <w:shd w:val="clear" w:color="auto" w:fill="auto"/>
            <w:vAlign w:val="center"/>
            <w:hideMark/>
          </w:tcPr>
          <w:p w14:paraId="471BED5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6827" w:type="dxa"/>
            <w:tcBorders>
              <w:top w:val="nil"/>
              <w:left w:val="single" w:sz="8" w:space="0" w:color="auto"/>
              <w:bottom w:val="nil"/>
              <w:right w:val="single" w:sz="4" w:space="0" w:color="auto"/>
            </w:tcBorders>
            <w:shd w:val="clear" w:color="auto" w:fill="auto"/>
            <w:vAlign w:val="center"/>
            <w:hideMark/>
          </w:tcPr>
          <w:p w14:paraId="156D25A8" w14:textId="77777777" w:rsidR="004A2FBF" w:rsidRPr="00600C23" w:rsidRDefault="004A2FBF" w:rsidP="004A2FBF">
            <w:pPr>
              <w:jc w:val="both"/>
              <w:rPr>
                <w:b/>
                <w:bCs/>
                <w:color w:val="000000"/>
                <w:sz w:val="20"/>
                <w:szCs w:val="20"/>
              </w:rPr>
            </w:pPr>
            <w:r w:rsidRPr="00600C23">
              <w:rPr>
                <w:b/>
                <w:bCs/>
                <w:color w:val="000000"/>
                <w:sz w:val="20"/>
                <w:szCs w:val="20"/>
              </w:rPr>
              <w:t>7. Pārvadātāja plānotais peļņas apmērs summā</w:t>
            </w:r>
          </w:p>
        </w:tc>
        <w:tc>
          <w:tcPr>
            <w:tcW w:w="1960" w:type="dxa"/>
            <w:tcBorders>
              <w:top w:val="nil"/>
              <w:left w:val="nil"/>
              <w:bottom w:val="nil"/>
              <w:right w:val="single" w:sz="4" w:space="0" w:color="auto"/>
            </w:tcBorders>
            <w:shd w:val="clear" w:color="auto" w:fill="auto"/>
            <w:vAlign w:val="center"/>
            <w:hideMark/>
          </w:tcPr>
          <w:p w14:paraId="174A6BF6" w14:textId="77777777" w:rsidR="004A2FBF" w:rsidRPr="00600C23" w:rsidRDefault="004A2FBF" w:rsidP="004A2FBF">
            <w:pPr>
              <w:jc w:val="both"/>
              <w:rPr>
                <w:b/>
                <w:bCs/>
                <w:color w:val="000000"/>
                <w:sz w:val="20"/>
                <w:szCs w:val="20"/>
              </w:rPr>
            </w:pPr>
            <w:r w:rsidRPr="00600C23">
              <w:rPr>
                <w:b/>
                <w:bCs/>
                <w:color w:val="000000"/>
                <w:sz w:val="20"/>
                <w:szCs w:val="20"/>
              </w:rPr>
              <w:t> </w:t>
            </w:r>
          </w:p>
          <w:p w14:paraId="1D1C6C40" w14:textId="77777777" w:rsidR="004A2FBF" w:rsidRPr="00600C23" w:rsidRDefault="004A2FBF" w:rsidP="004A2FBF">
            <w:pPr>
              <w:jc w:val="both"/>
              <w:rPr>
                <w:b/>
                <w:bCs/>
                <w:color w:val="000000"/>
                <w:sz w:val="20"/>
                <w:szCs w:val="20"/>
              </w:rPr>
            </w:pPr>
            <w:r w:rsidRPr="00600C23">
              <w:rPr>
                <w:b/>
                <w:bCs/>
                <w:color w:val="000000"/>
                <w:sz w:val="20"/>
                <w:szCs w:val="20"/>
              </w:rPr>
              <w:t> </w:t>
            </w:r>
          </w:p>
          <w:p w14:paraId="6671895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14:paraId="2CAEFAB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14:paraId="4FD5211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4C14437" w14:textId="77777777" w:rsidTr="006E6C22">
        <w:trPr>
          <w:trHeight w:val="34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C759476" w14:textId="77777777" w:rsidR="004A2FBF" w:rsidRPr="00600C23" w:rsidRDefault="004A2FBF" w:rsidP="004A2FBF">
            <w:pPr>
              <w:jc w:val="both"/>
              <w:rPr>
                <w:b/>
                <w:bCs/>
                <w:color w:val="000000"/>
                <w:sz w:val="20"/>
                <w:szCs w:val="20"/>
              </w:rPr>
            </w:pPr>
            <w:r w:rsidRPr="00600C23">
              <w:rPr>
                <w:b/>
                <w:bCs/>
                <w:color w:val="000000"/>
                <w:sz w:val="20"/>
                <w:szCs w:val="20"/>
              </w:rPr>
              <w:t>Izmaksas kopā (1.rinda + 2.rinda + 3.rinda + 4.rinda + 5.rinda + 6.rinda + 7.rinda)</w:t>
            </w:r>
          </w:p>
        </w:tc>
        <w:tc>
          <w:tcPr>
            <w:tcW w:w="1960" w:type="dxa"/>
            <w:tcBorders>
              <w:top w:val="single" w:sz="8" w:space="0" w:color="auto"/>
              <w:left w:val="nil"/>
              <w:bottom w:val="single" w:sz="8" w:space="0" w:color="auto"/>
              <w:right w:val="single" w:sz="4" w:space="0" w:color="auto"/>
            </w:tcBorders>
            <w:shd w:val="clear" w:color="auto" w:fill="auto"/>
            <w:vAlign w:val="center"/>
          </w:tcPr>
          <w:p w14:paraId="45CD6CED" w14:textId="77777777" w:rsidR="004A2FBF" w:rsidRPr="00600C23" w:rsidRDefault="004A2FBF" w:rsidP="004A2FBF">
            <w:pPr>
              <w:jc w:val="both"/>
              <w:rPr>
                <w:b/>
                <w:bCs/>
                <w:color w:val="000000"/>
                <w:sz w:val="20"/>
                <w:szCs w:val="20"/>
              </w:rPr>
            </w:pPr>
          </w:p>
        </w:tc>
        <w:tc>
          <w:tcPr>
            <w:tcW w:w="2127" w:type="dxa"/>
            <w:tcBorders>
              <w:top w:val="single" w:sz="8" w:space="0" w:color="auto"/>
              <w:left w:val="nil"/>
              <w:bottom w:val="single" w:sz="8" w:space="0" w:color="auto"/>
              <w:right w:val="single" w:sz="4" w:space="0" w:color="auto"/>
            </w:tcBorders>
            <w:shd w:val="clear" w:color="auto" w:fill="auto"/>
            <w:vAlign w:val="center"/>
          </w:tcPr>
          <w:p w14:paraId="74D895E3" w14:textId="77777777" w:rsidR="004A2FBF" w:rsidRPr="00600C23" w:rsidRDefault="004A2FBF" w:rsidP="004A2FBF">
            <w:pPr>
              <w:jc w:val="both"/>
              <w:rPr>
                <w:b/>
                <w:bCs/>
                <w:color w:val="000000"/>
                <w:sz w:val="20"/>
                <w:szCs w:val="20"/>
              </w:rPr>
            </w:pPr>
          </w:p>
        </w:tc>
        <w:tc>
          <w:tcPr>
            <w:tcW w:w="2126" w:type="dxa"/>
            <w:tcBorders>
              <w:top w:val="single" w:sz="8" w:space="0" w:color="auto"/>
              <w:left w:val="nil"/>
              <w:bottom w:val="single" w:sz="8" w:space="0" w:color="auto"/>
              <w:right w:val="single" w:sz="8" w:space="0" w:color="auto"/>
            </w:tcBorders>
            <w:shd w:val="clear" w:color="auto" w:fill="auto"/>
            <w:vAlign w:val="center"/>
          </w:tcPr>
          <w:p w14:paraId="33FB24D8" w14:textId="77777777" w:rsidR="004A2FBF" w:rsidRPr="00600C23" w:rsidRDefault="004A2FBF" w:rsidP="004A2FBF">
            <w:pPr>
              <w:jc w:val="both"/>
              <w:rPr>
                <w:b/>
                <w:bCs/>
                <w:color w:val="000000"/>
                <w:sz w:val="20"/>
                <w:szCs w:val="20"/>
              </w:rPr>
            </w:pPr>
          </w:p>
        </w:tc>
      </w:tr>
      <w:tr w:rsidR="004A2FBF" w:rsidRPr="00600C23" w14:paraId="483ADD31" w14:textId="77777777" w:rsidTr="006E6C22">
        <w:trPr>
          <w:trHeight w:val="40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562D257" w14:textId="77777777" w:rsidR="004A2FBF" w:rsidRPr="00600C23" w:rsidRDefault="004A2FBF" w:rsidP="004A2FBF">
            <w:pPr>
              <w:jc w:val="both"/>
              <w:rPr>
                <w:b/>
                <w:bCs/>
                <w:color w:val="000000"/>
                <w:sz w:val="20"/>
                <w:szCs w:val="20"/>
              </w:rPr>
            </w:pPr>
            <w:r w:rsidRPr="00600C23">
              <w:rPr>
                <w:b/>
                <w:bCs/>
                <w:color w:val="000000"/>
                <w:sz w:val="20"/>
                <w:szCs w:val="20"/>
              </w:rPr>
              <w:t>Nobraukums (atbilstoši nolikuma 4.pielikuma Tabulai Nr.2)</w:t>
            </w:r>
          </w:p>
        </w:tc>
        <w:tc>
          <w:tcPr>
            <w:tcW w:w="1960" w:type="dxa"/>
            <w:tcBorders>
              <w:top w:val="nil"/>
              <w:left w:val="nil"/>
              <w:bottom w:val="single" w:sz="8" w:space="0" w:color="auto"/>
              <w:right w:val="single" w:sz="4" w:space="0" w:color="auto"/>
            </w:tcBorders>
            <w:shd w:val="clear" w:color="auto" w:fill="auto"/>
            <w:vAlign w:val="center"/>
            <w:hideMark/>
          </w:tcPr>
          <w:p w14:paraId="7B2C1DB5" w14:textId="77777777" w:rsidR="004A2FBF" w:rsidRPr="00600C23" w:rsidRDefault="004A2FBF" w:rsidP="004A2FBF">
            <w:pPr>
              <w:jc w:val="both"/>
              <w:rPr>
                <w:b/>
                <w:bCs/>
                <w:color w:val="000000"/>
                <w:sz w:val="20"/>
                <w:szCs w:val="20"/>
              </w:rPr>
            </w:pPr>
            <w:r w:rsidRPr="00600C23">
              <w:rPr>
                <w:b/>
                <w:bCs/>
                <w:color w:val="000000"/>
                <w:sz w:val="20"/>
                <w:szCs w:val="20"/>
              </w:rPr>
              <w:t> </w:t>
            </w:r>
          </w:p>
          <w:p w14:paraId="667C9B3E" w14:textId="77777777" w:rsidR="004A2FBF" w:rsidRPr="00600C23" w:rsidRDefault="004A2FBF" w:rsidP="004A2FBF">
            <w:pPr>
              <w:jc w:val="both"/>
              <w:rPr>
                <w:b/>
                <w:bCs/>
                <w:color w:val="000000"/>
                <w:sz w:val="20"/>
                <w:szCs w:val="20"/>
              </w:rPr>
            </w:pPr>
            <w:r w:rsidRPr="00600C23">
              <w:rPr>
                <w:b/>
                <w:bCs/>
                <w:color w:val="000000"/>
                <w:sz w:val="20"/>
                <w:szCs w:val="20"/>
              </w:rPr>
              <w:t> </w:t>
            </w:r>
          </w:p>
          <w:p w14:paraId="555C8857"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8" w:space="0" w:color="auto"/>
              <w:right w:val="single" w:sz="4" w:space="0" w:color="auto"/>
            </w:tcBorders>
            <w:shd w:val="clear" w:color="auto" w:fill="auto"/>
            <w:vAlign w:val="center"/>
            <w:hideMark/>
          </w:tcPr>
          <w:p w14:paraId="59E7643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14:paraId="1CFD9B48"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279012D" w14:textId="77777777" w:rsidTr="006E6C22">
        <w:trPr>
          <w:trHeight w:val="34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54477F2" w14:textId="77777777" w:rsidR="004A2FBF" w:rsidRPr="00600C23" w:rsidRDefault="004A2FBF" w:rsidP="004A2FBF">
            <w:pPr>
              <w:jc w:val="both"/>
              <w:rPr>
                <w:b/>
                <w:bCs/>
                <w:color w:val="000000"/>
                <w:sz w:val="20"/>
                <w:szCs w:val="20"/>
              </w:rPr>
            </w:pPr>
            <w:r w:rsidRPr="00600C23">
              <w:rPr>
                <w:b/>
                <w:bCs/>
                <w:color w:val="000000"/>
                <w:sz w:val="20"/>
                <w:szCs w:val="20"/>
              </w:rPr>
              <w:t>1 kilometra pašizmaksa (KOPĒJĀS IZMAKSAS / NOBRAUKUMS)</w:t>
            </w:r>
          </w:p>
        </w:tc>
        <w:tc>
          <w:tcPr>
            <w:tcW w:w="1960" w:type="dxa"/>
            <w:tcBorders>
              <w:top w:val="nil"/>
              <w:left w:val="nil"/>
              <w:bottom w:val="single" w:sz="8" w:space="0" w:color="auto"/>
              <w:right w:val="single" w:sz="4" w:space="0" w:color="auto"/>
            </w:tcBorders>
            <w:shd w:val="clear" w:color="auto" w:fill="auto"/>
            <w:vAlign w:val="center"/>
          </w:tcPr>
          <w:p w14:paraId="7EBA3BE7" w14:textId="77777777" w:rsidR="004A2FBF" w:rsidRPr="00600C23" w:rsidRDefault="004A2FBF" w:rsidP="004A2FBF">
            <w:pPr>
              <w:jc w:val="both"/>
              <w:rPr>
                <w:b/>
                <w:bCs/>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49990793" w14:textId="77777777" w:rsidR="004A2FBF" w:rsidRPr="00600C23" w:rsidRDefault="004A2FBF" w:rsidP="004A2FBF">
            <w:pPr>
              <w:jc w:val="both"/>
              <w:rPr>
                <w:b/>
                <w:bCs/>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0EC47995" w14:textId="77777777" w:rsidR="004A2FBF" w:rsidRPr="00600C23" w:rsidRDefault="004A2FBF" w:rsidP="004A2FBF">
            <w:pPr>
              <w:jc w:val="both"/>
              <w:rPr>
                <w:b/>
                <w:bCs/>
                <w:color w:val="000000"/>
                <w:sz w:val="20"/>
                <w:szCs w:val="20"/>
              </w:rPr>
            </w:pPr>
          </w:p>
        </w:tc>
      </w:tr>
      <w:tr w:rsidR="004A2FBF" w:rsidRPr="00600C23" w14:paraId="48D35EFF" w14:textId="77777777" w:rsidTr="006E6C22">
        <w:trPr>
          <w:trHeight w:val="330"/>
        </w:trPr>
        <w:tc>
          <w:tcPr>
            <w:tcW w:w="7787" w:type="dxa"/>
            <w:gridSpan w:val="2"/>
            <w:tcBorders>
              <w:top w:val="nil"/>
              <w:left w:val="single" w:sz="8" w:space="0" w:color="auto"/>
              <w:bottom w:val="single" w:sz="8" w:space="0" w:color="auto"/>
              <w:right w:val="single" w:sz="4" w:space="0" w:color="auto"/>
            </w:tcBorders>
            <w:shd w:val="clear" w:color="auto" w:fill="auto"/>
            <w:vAlign w:val="center"/>
            <w:hideMark/>
          </w:tcPr>
          <w:p w14:paraId="172EF018" w14:textId="77777777" w:rsidR="004A2FBF" w:rsidRPr="00600C23" w:rsidRDefault="004A2FBF" w:rsidP="004A2FBF">
            <w:pPr>
              <w:jc w:val="both"/>
              <w:rPr>
                <w:b/>
                <w:bCs/>
                <w:color w:val="000000"/>
                <w:sz w:val="20"/>
                <w:szCs w:val="20"/>
              </w:rPr>
            </w:pPr>
            <w:r w:rsidRPr="00600C23">
              <w:rPr>
                <w:b/>
                <w:bCs/>
                <w:color w:val="000000"/>
                <w:sz w:val="20"/>
                <w:szCs w:val="20"/>
              </w:rPr>
              <w:t xml:space="preserve">Piedāvātā pakalpojuma cena visam līguma darbības termiņam </w:t>
            </w:r>
          </w:p>
        </w:tc>
        <w:tc>
          <w:tcPr>
            <w:tcW w:w="6213" w:type="dxa"/>
            <w:gridSpan w:val="3"/>
            <w:tcBorders>
              <w:top w:val="nil"/>
              <w:left w:val="nil"/>
              <w:bottom w:val="single" w:sz="8" w:space="0" w:color="auto"/>
              <w:right w:val="single" w:sz="8" w:space="0" w:color="000000"/>
            </w:tcBorders>
            <w:shd w:val="clear" w:color="auto" w:fill="auto"/>
            <w:vAlign w:val="center"/>
            <w:hideMark/>
          </w:tcPr>
          <w:p w14:paraId="7EBD8CE6" w14:textId="77777777" w:rsidR="004A2FBF" w:rsidRPr="00600C23" w:rsidRDefault="004A2FBF" w:rsidP="004A2FBF">
            <w:pPr>
              <w:jc w:val="center"/>
              <w:rPr>
                <w:color w:val="000000"/>
                <w:sz w:val="20"/>
                <w:szCs w:val="20"/>
              </w:rPr>
            </w:pPr>
            <w:r w:rsidRPr="00600C23">
              <w:rPr>
                <w:color w:val="000000"/>
                <w:sz w:val="20"/>
                <w:szCs w:val="20"/>
              </w:rPr>
              <w:t> </w:t>
            </w:r>
          </w:p>
        </w:tc>
      </w:tr>
    </w:tbl>
    <w:p w14:paraId="6FF037D2" w14:textId="77777777" w:rsidR="004A2FBF" w:rsidRDefault="004A2FBF" w:rsidP="004A2FBF">
      <w:pPr>
        <w:jc w:val="right"/>
        <w:rPr>
          <w:color w:val="000000" w:themeColor="text1"/>
        </w:rPr>
      </w:pPr>
    </w:p>
    <w:p w14:paraId="6D9A75A9" w14:textId="77777777" w:rsidR="004A2FBF" w:rsidRDefault="004A2FBF" w:rsidP="004A2FBF">
      <w:pPr>
        <w:spacing w:after="200" w:line="276" w:lineRule="auto"/>
        <w:rPr>
          <w:color w:val="000000" w:themeColor="text1"/>
        </w:rPr>
      </w:pPr>
      <w:r>
        <w:rPr>
          <w:color w:val="000000" w:themeColor="text1"/>
        </w:rPr>
        <w:br w:type="page"/>
      </w:r>
    </w:p>
    <w:p w14:paraId="59A0D6B2" w14:textId="77777777" w:rsidR="004A2FBF" w:rsidRDefault="004A2FBF" w:rsidP="004A2FBF">
      <w:pPr>
        <w:jc w:val="right"/>
        <w:rPr>
          <w:color w:val="000000" w:themeColor="text1"/>
        </w:rPr>
      </w:pPr>
    </w:p>
    <w:p w14:paraId="0A593FB6" w14:textId="77777777" w:rsidR="004A2FBF" w:rsidRDefault="004A2FBF" w:rsidP="004A2FBF">
      <w:pPr>
        <w:jc w:val="right"/>
        <w:rPr>
          <w:color w:val="000000" w:themeColor="text1"/>
        </w:rPr>
      </w:pPr>
      <w:r>
        <w:rPr>
          <w:color w:val="000000" w:themeColor="text1"/>
        </w:rPr>
        <w:t xml:space="preserve">Tabula Nr.5 </w:t>
      </w:r>
    </w:p>
    <w:p w14:paraId="1CEDE2D0" w14:textId="77777777" w:rsidR="004A2FBF" w:rsidRPr="00F17BFF" w:rsidRDefault="004A2FBF" w:rsidP="004A2FBF">
      <w:pPr>
        <w:jc w:val="center"/>
        <w:rPr>
          <w:b/>
          <w:color w:val="000000" w:themeColor="text1"/>
        </w:rPr>
      </w:pPr>
      <w:r w:rsidRPr="00F17BFF">
        <w:rPr>
          <w:b/>
          <w:color w:val="000000" w:themeColor="text1"/>
        </w:rPr>
        <w:t>Izmaksas par transportlīdzekļu iegādi vai nomu</w:t>
      </w:r>
    </w:p>
    <w:p w14:paraId="6D231A27" w14:textId="77777777" w:rsidR="004A2FBF" w:rsidRDefault="004A2FBF" w:rsidP="004A2FBF">
      <w:pPr>
        <w:jc w:val="right"/>
        <w:rPr>
          <w:color w:val="000000" w:themeColor="text1"/>
        </w:rPr>
      </w:pPr>
    </w:p>
    <w:p w14:paraId="76AF4D24" w14:textId="77777777" w:rsidR="004A2FBF" w:rsidRDefault="004A2FBF" w:rsidP="004A2FBF">
      <w:pPr>
        <w:jc w:val="both"/>
        <w:rPr>
          <w:color w:val="000000" w:themeColor="text1"/>
        </w:rPr>
      </w:pPr>
      <w:r w:rsidRPr="00692F48">
        <w:rPr>
          <w:color w:val="000000" w:themeColor="text1"/>
        </w:rPr>
        <w:t xml:space="preserve"> * Aizpildot </w:t>
      </w:r>
      <w:r w:rsidRPr="006E6695">
        <w:rPr>
          <w:b/>
          <w:color w:val="000000" w:themeColor="text1"/>
        </w:rPr>
        <w:t>4.1.rindu un 3.6.2.rindu</w:t>
      </w:r>
      <w:r w:rsidRPr="00692F48">
        <w:rPr>
          <w:color w:val="000000" w:themeColor="text1"/>
        </w:rPr>
        <w:t xml:space="preserve"> atsevišķi </w:t>
      </w:r>
      <w:r w:rsidRPr="00C55662">
        <w:rPr>
          <w:b/>
          <w:color w:val="000000" w:themeColor="text1"/>
          <w:u w:val="single"/>
        </w:rPr>
        <w:t>par katru autobusu vienību un</w:t>
      </w:r>
      <w:r>
        <w:rPr>
          <w:b/>
          <w:color w:val="000000" w:themeColor="text1"/>
          <w:u w:val="single"/>
        </w:rPr>
        <w:t xml:space="preserve"> katru</w:t>
      </w:r>
      <w:r w:rsidRPr="00C55662">
        <w:rPr>
          <w:b/>
          <w:color w:val="000000" w:themeColor="text1"/>
          <w:u w:val="single"/>
        </w:rPr>
        <w:t xml:space="preserve"> </w:t>
      </w:r>
      <w:r w:rsidRPr="00025670">
        <w:rPr>
          <w:b/>
          <w:color w:val="000000" w:themeColor="text1"/>
          <w:u w:val="single"/>
        </w:rPr>
        <w:t>gadu (no 201</w:t>
      </w:r>
      <w:r>
        <w:rPr>
          <w:b/>
          <w:color w:val="000000" w:themeColor="text1"/>
          <w:u w:val="single"/>
        </w:rPr>
        <w:t>8</w:t>
      </w:r>
      <w:r w:rsidRPr="00025670">
        <w:rPr>
          <w:b/>
          <w:color w:val="000000" w:themeColor="text1"/>
          <w:u w:val="single"/>
        </w:rPr>
        <w:t>.gada līdz 2020.gadam)</w:t>
      </w:r>
      <w:r>
        <w:rPr>
          <w:color w:val="000000" w:themeColor="text1"/>
        </w:rPr>
        <w:t xml:space="preserve"> </w:t>
      </w:r>
      <w:r w:rsidRPr="00692F48">
        <w:rPr>
          <w:color w:val="000000" w:themeColor="text1"/>
        </w:rPr>
        <w:t>norāda:</w:t>
      </w:r>
    </w:p>
    <w:tbl>
      <w:tblPr>
        <w:tblStyle w:val="TableGrid"/>
        <w:tblW w:w="14879" w:type="dxa"/>
        <w:tblLayout w:type="fixed"/>
        <w:tblLook w:val="04A0" w:firstRow="1" w:lastRow="0" w:firstColumn="1" w:lastColumn="0" w:noHBand="0" w:noVBand="1"/>
      </w:tblPr>
      <w:tblGrid>
        <w:gridCol w:w="4531"/>
        <w:gridCol w:w="1276"/>
        <w:gridCol w:w="1134"/>
        <w:gridCol w:w="1134"/>
        <w:gridCol w:w="1134"/>
        <w:gridCol w:w="1134"/>
        <w:gridCol w:w="1134"/>
        <w:gridCol w:w="1134"/>
        <w:gridCol w:w="1134"/>
        <w:gridCol w:w="1134"/>
      </w:tblGrid>
      <w:tr w:rsidR="004A2FBF" w14:paraId="1DE78EB3" w14:textId="77777777" w:rsidTr="004A2FBF">
        <w:tc>
          <w:tcPr>
            <w:tcW w:w="4531" w:type="dxa"/>
            <w:vMerge w:val="restart"/>
          </w:tcPr>
          <w:p w14:paraId="3E2F4B66" w14:textId="77777777" w:rsidR="004A2FBF" w:rsidRDefault="004A2FBF" w:rsidP="004A2FBF">
            <w:pPr>
              <w:jc w:val="both"/>
              <w:rPr>
                <w:color w:val="000000" w:themeColor="text1"/>
              </w:rPr>
            </w:pPr>
          </w:p>
        </w:tc>
        <w:tc>
          <w:tcPr>
            <w:tcW w:w="3544" w:type="dxa"/>
            <w:gridSpan w:val="3"/>
            <w:tcBorders>
              <w:bottom w:val="single" w:sz="4" w:space="0" w:color="auto"/>
            </w:tcBorders>
          </w:tcPr>
          <w:p w14:paraId="376C627E" w14:textId="77777777" w:rsidR="004A2FBF" w:rsidRDefault="004A2FBF" w:rsidP="004A2FBF">
            <w:pPr>
              <w:jc w:val="center"/>
              <w:rPr>
                <w:color w:val="000000" w:themeColor="text1"/>
              </w:rPr>
            </w:pPr>
            <w:r>
              <w:rPr>
                <w:color w:val="000000" w:themeColor="text1"/>
              </w:rPr>
              <w:t>2018.gads</w:t>
            </w:r>
          </w:p>
        </w:tc>
        <w:tc>
          <w:tcPr>
            <w:tcW w:w="3402" w:type="dxa"/>
            <w:gridSpan w:val="3"/>
            <w:tcBorders>
              <w:bottom w:val="single" w:sz="4" w:space="0" w:color="auto"/>
            </w:tcBorders>
          </w:tcPr>
          <w:p w14:paraId="540B5ED4" w14:textId="77777777" w:rsidR="004A2FBF" w:rsidRDefault="004A2FBF" w:rsidP="004A2FBF">
            <w:pPr>
              <w:jc w:val="center"/>
              <w:rPr>
                <w:color w:val="000000" w:themeColor="text1"/>
              </w:rPr>
            </w:pPr>
            <w:r>
              <w:rPr>
                <w:color w:val="000000" w:themeColor="text1"/>
              </w:rPr>
              <w:t>2019.gads</w:t>
            </w:r>
          </w:p>
        </w:tc>
        <w:tc>
          <w:tcPr>
            <w:tcW w:w="3402" w:type="dxa"/>
            <w:gridSpan w:val="3"/>
            <w:tcBorders>
              <w:bottom w:val="single" w:sz="4" w:space="0" w:color="auto"/>
            </w:tcBorders>
          </w:tcPr>
          <w:p w14:paraId="5341C9CD" w14:textId="77777777" w:rsidR="004A2FBF" w:rsidRDefault="004A2FBF" w:rsidP="004A2FBF">
            <w:pPr>
              <w:jc w:val="center"/>
              <w:rPr>
                <w:color w:val="000000" w:themeColor="text1"/>
              </w:rPr>
            </w:pPr>
            <w:r>
              <w:rPr>
                <w:color w:val="000000" w:themeColor="text1"/>
              </w:rPr>
              <w:t>2020.gads</w:t>
            </w:r>
          </w:p>
        </w:tc>
      </w:tr>
      <w:tr w:rsidR="004A2FBF" w14:paraId="66D43A5F" w14:textId="77777777" w:rsidTr="004A2FBF">
        <w:tc>
          <w:tcPr>
            <w:tcW w:w="4531" w:type="dxa"/>
            <w:vMerge/>
          </w:tcPr>
          <w:p w14:paraId="575A189B" w14:textId="77777777" w:rsidR="004A2FBF" w:rsidRDefault="004A2FBF" w:rsidP="004A2FBF">
            <w:pPr>
              <w:jc w:val="both"/>
              <w:rPr>
                <w:color w:val="000000" w:themeColor="text1"/>
              </w:rPr>
            </w:pPr>
          </w:p>
        </w:tc>
        <w:tc>
          <w:tcPr>
            <w:tcW w:w="1276" w:type="dxa"/>
            <w:tcBorders>
              <w:bottom w:val="single" w:sz="4" w:space="0" w:color="auto"/>
            </w:tcBorders>
          </w:tcPr>
          <w:p w14:paraId="366ED943" w14:textId="77777777" w:rsidR="004A2FBF" w:rsidRDefault="004A2FBF" w:rsidP="004A2FBF">
            <w:pPr>
              <w:jc w:val="center"/>
              <w:rPr>
                <w:color w:val="000000" w:themeColor="text1"/>
              </w:rPr>
            </w:pPr>
            <w:r>
              <w:rPr>
                <w:color w:val="000000" w:themeColor="text1"/>
              </w:rPr>
              <w:t>Autobuss Nr.1</w:t>
            </w:r>
          </w:p>
        </w:tc>
        <w:tc>
          <w:tcPr>
            <w:tcW w:w="1134" w:type="dxa"/>
            <w:tcBorders>
              <w:bottom w:val="single" w:sz="4" w:space="0" w:color="auto"/>
            </w:tcBorders>
          </w:tcPr>
          <w:p w14:paraId="5591A8D8" w14:textId="77777777" w:rsidR="004A2FBF" w:rsidRDefault="004A2FBF" w:rsidP="004A2FBF">
            <w:pPr>
              <w:jc w:val="center"/>
              <w:rPr>
                <w:color w:val="000000" w:themeColor="text1"/>
              </w:rPr>
            </w:pPr>
            <w:r>
              <w:rPr>
                <w:color w:val="000000" w:themeColor="text1"/>
              </w:rPr>
              <w:t>Autobuss Nr.2</w:t>
            </w:r>
          </w:p>
        </w:tc>
        <w:tc>
          <w:tcPr>
            <w:tcW w:w="1134" w:type="dxa"/>
            <w:tcBorders>
              <w:bottom w:val="single" w:sz="4" w:space="0" w:color="auto"/>
            </w:tcBorders>
          </w:tcPr>
          <w:p w14:paraId="50074793" w14:textId="77777777" w:rsidR="004A2FBF" w:rsidRDefault="004A2FBF" w:rsidP="004A2FBF">
            <w:pPr>
              <w:jc w:val="center"/>
              <w:rPr>
                <w:color w:val="000000" w:themeColor="text1"/>
              </w:rPr>
            </w:pPr>
            <w:r>
              <w:rPr>
                <w:color w:val="000000" w:themeColor="text1"/>
              </w:rPr>
              <w:t>Autobuss Nr...</w:t>
            </w:r>
          </w:p>
        </w:tc>
        <w:tc>
          <w:tcPr>
            <w:tcW w:w="1134" w:type="dxa"/>
            <w:tcBorders>
              <w:bottom w:val="single" w:sz="4" w:space="0" w:color="auto"/>
            </w:tcBorders>
          </w:tcPr>
          <w:p w14:paraId="4251BBD4" w14:textId="77777777" w:rsidR="004A2FBF" w:rsidRDefault="004A2FBF" w:rsidP="004A2FBF">
            <w:pPr>
              <w:jc w:val="center"/>
              <w:rPr>
                <w:color w:val="000000" w:themeColor="text1"/>
              </w:rPr>
            </w:pPr>
            <w:r>
              <w:rPr>
                <w:color w:val="000000" w:themeColor="text1"/>
              </w:rPr>
              <w:t>Autobuss Nr.1</w:t>
            </w:r>
          </w:p>
        </w:tc>
        <w:tc>
          <w:tcPr>
            <w:tcW w:w="1134" w:type="dxa"/>
            <w:tcBorders>
              <w:bottom w:val="single" w:sz="4" w:space="0" w:color="auto"/>
            </w:tcBorders>
          </w:tcPr>
          <w:p w14:paraId="549F7D4B" w14:textId="77777777" w:rsidR="004A2FBF" w:rsidRDefault="004A2FBF" w:rsidP="004A2FBF">
            <w:pPr>
              <w:jc w:val="center"/>
              <w:rPr>
                <w:color w:val="000000" w:themeColor="text1"/>
              </w:rPr>
            </w:pPr>
            <w:r>
              <w:rPr>
                <w:color w:val="000000" w:themeColor="text1"/>
              </w:rPr>
              <w:t>Autobuss Nr.2</w:t>
            </w:r>
          </w:p>
        </w:tc>
        <w:tc>
          <w:tcPr>
            <w:tcW w:w="1134" w:type="dxa"/>
            <w:tcBorders>
              <w:bottom w:val="single" w:sz="4" w:space="0" w:color="auto"/>
            </w:tcBorders>
          </w:tcPr>
          <w:p w14:paraId="059698D1" w14:textId="77777777" w:rsidR="004A2FBF" w:rsidRDefault="004A2FBF" w:rsidP="004A2FBF">
            <w:pPr>
              <w:jc w:val="center"/>
              <w:rPr>
                <w:color w:val="000000" w:themeColor="text1"/>
              </w:rPr>
            </w:pPr>
            <w:r>
              <w:rPr>
                <w:color w:val="000000" w:themeColor="text1"/>
              </w:rPr>
              <w:t>Autobuss Nr....</w:t>
            </w:r>
          </w:p>
        </w:tc>
        <w:tc>
          <w:tcPr>
            <w:tcW w:w="1134" w:type="dxa"/>
            <w:tcBorders>
              <w:bottom w:val="single" w:sz="4" w:space="0" w:color="auto"/>
            </w:tcBorders>
          </w:tcPr>
          <w:p w14:paraId="7D7132FC" w14:textId="77777777" w:rsidR="004A2FBF" w:rsidRDefault="004A2FBF" w:rsidP="004A2FBF">
            <w:pPr>
              <w:jc w:val="center"/>
              <w:rPr>
                <w:color w:val="000000" w:themeColor="text1"/>
              </w:rPr>
            </w:pPr>
            <w:r>
              <w:rPr>
                <w:color w:val="000000" w:themeColor="text1"/>
              </w:rPr>
              <w:t>Autobuss Nr.1</w:t>
            </w:r>
          </w:p>
        </w:tc>
        <w:tc>
          <w:tcPr>
            <w:tcW w:w="1134" w:type="dxa"/>
            <w:tcBorders>
              <w:bottom w:val="single" w:sz="4" w:space="0" w:color="auto"/>
            </w:tcBorders>
          </w:tcPr>
          <w:p w14:paraId="7ABDDC10" w14:textId="77777777" w:rsidR="004A2FBF" w:rsidRDefault="004A2FBF" w:rsidP="004A2FBF">
            <w:pPr>
              <w:jc w:val="center"/>
              <w:rPr>
                <w:color w:val="000000" w:themeColor="text1"/>
              </w:rPr>
            </w:pPr>
            <w:r>
              <w:rPr>
                <w:color w:val="000000" w:themeColor="text1"/>
              </w:rPr>
              <w:t>Autobuss Nr.2</w:t>
            </w:r>
          </w:p>
        </w:tc>
        <w:tc>
          <w:tcPr>
            <w:tcW w:w="1134" w:type="dxa"/>
            <w:tcBorders>
              <w:bottom w:val="single" w:sz="4" w:space="0" w:color="auto"/>
            </w:tcBorders>
          </w:tcPr>
          <w:p w14:paraId="60B04F04" w14:textId="77777777" w:rsidR="004A2FBF" w:rsidRDefault="004A2FBF" w:rsidP="004A2FBF">
            <w:pPr>
              <w:jc w:val="center"/>
              <w:rPr>
                <w:color w:val="000000" w:themeColor="text1"/>
              </w:rPr>
            </w:pPr>
            <w:r>
              <w:rPr>
                <w:color w:val="000000" w:themeColor="text1"/>
              </w:rPr>
              <w:t>Autobuss Nr....</w:t>
            </w:r>
          </w:p>
        </w:tc>
      </w:tr>
      <w:tr w:rsidR="004A2FBF" w:rsidRPr="003649E4" w14:paraId="2B0E442B" w14:textId="77777777" w:rsidTr="004A2FBF">
        <w:tc>
          <w:tcPr>
            <w:tcW w:w="4531" w:type="dxa"/>
          </w:tcPr>
          <w:p w14:paraId="76D03A41" w14:textId="77777777" w:rsidR="004A2FBF" w:rsidRPr="003649E4" w:rsidRDefault="004A2FBF" w:rsidP="004A2FBF">
            <w:pPr>
              <w:jc w:val="both"/>
              <w:rPr>
                <w:b/>
                <w:bCs/>
                <w:color w:val="000000" w:themeColor="text1"/>
                <w:sz w:val="20"/>
                <w:szCs w:val="20"/>
              </w:rPr>
            </w:pPr>
            <w:r>
              <w:rPr>
                <w:b/>
                <w:bCs/>
                <w:color w:val="000000" w:themeColor="text1"/>
                <w:sz w:val="20"/>
                <w:szCs w:val="20"/>
              </w:rPr>
              <w:t>3.6.2.</w:t>
            </w:r>
            <w:r w:rsidRPr="003649E4">
              <w:rPr>
                <w:b/>
                <w:bCs/>
                <w:color w:val="000000" w:themeColor="text1"/>
                <w:sz w:val="20"/>
                <w:szCs w:val="20"/>
              </w:rPr>
              <w:t xml:space="preserve"> Nomas maksājums gadā;</w:t>
            </w:r>
          </w:p>
        </w:tc>
        <w:tc>
          <w:tcPr>
            <w:tcW w:w="1276" w:type="dxa"/>
            <w:tcBorders>
              <w:top w:val="single" w:sz="4" w:space="0" w:color="auto"/>
            </w:tcBorders>
          </w:tcPr>
          <w:p w14:paraId="2D57D776"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1DF1897C"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563415B0"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2730F142"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1BA42F2B"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04B25553"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487FF651"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70195EDC"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18590B2C" w14:textId="77777777" w:rsidR="004A2FBF" w:rsidRPr="003649E4" w:rsidRDefault="004A2FBF" w:rsidP="004A2FBF">
            <w:pPr>
              <w:jc w:val="both"/>
              <w:rPr>
                <w:color w:val="000000" w:themeColor="text1"/>
                <w:sz w:val="20"/>
                <w:szCs w:val="20"/>
              </w:rPr>
            </w:pPr>
          </w:p>
        </w:tc>
      </w:tr>
      <w:tr w:rsidR="004A2FBF" w:rsidRPr="003649E4" w14:paraId="458FCF91" w14:textId="77777777" w:rsidTr="004A2FBF">
        <w:tc>
          <w:tcPr>
            <w:tcW w:w="4531" w:type="dxa"/>
          </w:tcPr>
          <w:p w14:paraId="5D59ED67" w14:textId="77777777" w:rsidR="004A2FBF" w:rsidRPr="003649E4" w:rsidRDefault="004A2FBF" w:rsidP="004A2FBF">
            <w:pPr>
              <w:jc w:val="both"/>
              <w:rPr>
                <w:color w:val="000000" w:themeColor="text1"/>
                <w:sz w:val="20"/>
                <w:szCs w:val="20"/>
              </w:rPr>
            </w:pPr>
            <w:r w:rsidRPr="003649E4">
              <w:rPr>
                <w:b/>
                <w:bCs/>
                <w:color w:val="000000" w:themeColor="text1"/>
                <w:sz w:val="20"/>
                <w:szCs w:val="20"/>
              </w:rPr>
              <w:t>4.1.1. Iegādes vērtība;</w:t>
            </w:r>
          </w:p>
        </w:tc>
        <w:tc>
          <w:tcPr>
            <w:tcW w:w="1276" w:type="dxa"/>
          </w:tcPr>
          <w:p w14:paraId="5DF562B4" w14:textId="77777777" w:rsidR="004A2FBF" w:rsidRPr="003649E4" w:rsidRDefault="004A2FBF" w:rsidP="004A2FBF">
            <w:pPr>
              <w:jc w:val="both"/>
              <w:rPr>
                <w:color w:val="000000" w:themeColor="text1"/>
                <w:sz w:val="20"/>
                <w:szCs w:val="20"/>
              </w:rPr>
            </w:pPr>
          </w:p>
        </w:tc>
        <w:tc>
          <w:tcPr>
            <w:tcW w:w="1134" w:type="dxa"/>
          </w:tcPr>
          <w:p w14:paraId="29D88EE0" w14:textId="77777777" w:rsidR="004A2FBF" w:rsidRPr="003649E4" w:rsidRDefault="004A2FBF" w:rsidP="004A2FBF">
            <w:pPr>
              <w:jc w:val="both"/>
              <w:rPr>
                <w:color w:val="000000" w:themeColor="text1"/>
                <w:sz w:val="20"/>
                <w:szCs w:val="20"/>
              </w:rPr>
            </w:pPr>
          </w:p>
        </w:tc>
        <w:tc>
          <w:tcPr>
            <w:tcW w:w="1134" w:type="dxa"/>
          </w:tcPr>
          <w:p w14:paraId="73EDE809" w14:textId="77777777" w:rsidR="004A2FBF" w:rsidRPr="003649E4" w:rsidRDefault="004A2FBF" w:rsidP="004A2FBF">
            <w:pPr>
              <w:jc w:val="both"/>
              <w:rPr>
                <w:color w:val="000000" w:themeColor="text1"/>
                <w:sz w:val="20"/>
                <w:szCs w:val="20"/>
              </w:rPr>
            </w:pPr>
          </w:p>
        </w:tc>
        <w:tc>
          <w:tcPr>
            <w:tcW w:w="1134" w:type="dxa"/>
          </w:tcPr>
          <w:p w14:paraId="08EB981C" w14:textId="77777777" w:rsidR="004A2FBF" w:rsidRPr="003649E4" w:rsidRDefault="004A2FBF" w:rsidP="004A2FBF">
            <w:pPr>
              <w:jc w:val="both"/>
              <w:rPr>
                <w:color w:val="000000" w:themeColor="text1"/>
                <w:sz w:val="20"/>
                <w:szCs w:val="20"/>
              </w:rPr>
            </w:pPr>
          </w:p>
        </w:tc>
        <w:tc>
          <w:tcPr>
            <w:tcW w:w="1134" w:type="dxa"/>
          </w:tcPr>
          <w:p w14:paraId="513720F2" w14:textId="77777777" w:rsidR="004A2FBF" w:rsidRPr="003649E4" w:rsidRDefault="004A2FBF" w:rsidP="004A2FBF">
            <w:pPr>
              <w:jc w:val="both"/>
              <w:rPr>
                <w:color w:val="000000" w:themeColor="text1"/>
                <w:sz w:val="20"/>
                <w:szCs w:val="20"/>
              </w:rPr>
            </w:pPr>
          </w:p>
        </w:tc>
        <w:tc>
          <w:tcPr>
            <w:tcW w:w="1134" w:type="dxa"/>
          </w:tcPr>
          <w:p w14:paraId="4AF7B549" w14:textId="77777777" w:rsidR="004A2FBF" w:rsidRPr="003649E4" w:rsidRDefault="004A2FBF" w:rsidP="004A2FBF">
            <w:pPr>
              <w:jc w:val="both"/>
              <w:rPr>
                <w:color w:val="000000" w:themeColor="text1"/>
                <w:sz w:val="20"/>
                <w:szCs w:val="20"/>
              </w:rPr>
            </w:pPr>
          </w:p>
        </w:tc>
        <w:tc>
          <w:tcPr>
            <w:tcW w:w="1134" w:type="dxa"/>
          </w:tcPr>
          <w:p w14:paraId="1BF29567" w14:textId="77777777" w:rsidR="004A2FBF" w:rsidRPr="003649E4" w:rsidRDefault="004A2FBF" w:rsidP="004A2FBF">
            <w:pPr>
              <w:jc w:val="both"/>
              <w:rPr>
                <w:color w:val="000000" w:themeColor="text1"/>
                <w:sz w:val="20"/>
                <w:szCs w:val="20"/>
              </w:rPr>
            </w:pPr>
          </w:p>
        </w:tc>
        <w:tc>
          <w:tcPr>
            <w:tcW w:w="1134" w:type="dxa"/>
          </w:tcPr>
          <w:p w14:paraId="445A48C4" w14:textId="77777777" w:rsidR="004A2FBF" w:rsidRPr="003649E4" w:rsidRDefault="004A2FBF" w:rsidP="004A2FBF">
            <w:pPr>
              <w:jc w:val="both"/>
              <w:rPr>
                <w:color w:val="000000" w:themeColor="text1"/>
                <w:sz w:val="20"/>
                <w:szCs w:val="20"/>
              </w:rPr>
            </w:pPr>
          </w:p>
        </w:tc>
        <w:tc>
          <w:tcPr>
            <w:tcW w:w="1134" w:type="dxa"/>
          </w:tcPr>
          <w:p w14:paraId="56A65175" w14:textId="77777777" w:rsidR="004A2FBF" w:rsidRPr="003649E4" w:rsidRDefault="004A2FBF" w:rsidP="004A2FBF">
            <w:pPr>
              <w:jc w:val="both"/>
              <w:rPr>
                <w:color w:val="000000" w:themeColor="text1"/>
                <w:sz w:val="20"/>
                <w:szCs w:val="20"/>
              </w:rPr>
            </w:pPr>
          </w:p>
        </w:tc>
      </w:tr>
      <w:tr w:rsidR="004A2FBF" w:rsidRPr="003649E4" w14:paraId="0E7A8706" w14:textId="77777777" w:rsidTr="004A2FBF">
        <w:tc>
          <w:tcPr>
            <w:tcW w:w="4531" w:type="dxa"/>
          </w:tcPr>
          <w:p w14:paraId="391AD441" w14:textId="77777777" w:rsidR="004A2FBF" w:rsidRPr="003649E4" w:rsidRDefault="004A2FBF" w:rsidP="004A2FBF">
            <w:pPr>
              <w:jc w:val="both"/>
              <w:rPr>
                <w:color w:val="000000" w:themeColor="text1"/>
                <w:sz w:val="20"/>
                <w:szCs w:val="20"/>
              </w:rPr>
            </w:pPr>
            <w:r w:rsidRPr="003649E4">
              <w:rPr>
                <w:b/>
                <w:bCs/>
                <w:color w:val="000000" w:themeColor="text1"/>
                <w:sz w:val="20"/>
                <w:szCs w:val="20"/>
              </w:rPr>
              <w:t>4.1.2. Nolietojuma un vērtības norakstīšanas metode un lietderīgās lietošanas laiks;</w:t>
            </w:r>
          </w:p>
        </w:tc>
        <w:tc>
          <w:tcPr>
            <w:tcW w:w="1276" w:type="dxa"/>
          </w:tcPr>
          <w:p w14:paraId="554D8EA3" w14:textId="77777777" w:rsidR="004A2FBF" w:rsidRPr="003649E4" w:rsidRDefault="004A2FBF" w:rsidP="004A2FBF">
            <w:pPr>
              <w:jc w:val="both"/>
              <w:rPr>
                <w:color w:val="000000" w:themeColor="text1"/>
                <w:sz w:val="20"/>
                <w:szCs w:val="20"/>
              </w:rPr>
            </w:pPr>
          </w:p>
        </w:tc>
        <w:tc>
          <w:tcPr>
            <w:tcW w:w="1134" w:type="dxa"/>
          </w:tcPr>
          <w:p w14:paraId="1B65F8EE" w14:textId="77777777" w:rsidR="004A2FBF" w:rsidRPr="003649E4" w:rsidRDefault="004A2FBF" w:rsidP="004A2FBF">
            <w:pPr>
              <w:jc w:val="both"/>
              <w:rPr>
                <w:color w:val="000000" w:themeColor="text1"/>
                <w:sz w:val="20"/>
                <w:szCs w:val="20"/>
              </w:rPr>
            </w:pPr>
          </w:p>
        </w:tc>
        <w:tc>
          <w:tcPr>
            <w:tcW w:w="1134" w:type="dxa"/>
          </w:tcPr>
          <w:p w14:paraId="320B83A6" w14:textId="77777777" w:rsidR="004A2FBF" w:rsidRPr="003649E4" w:rsidRDefault="004A2FBF" w:rsidP="004A2FBF">
            <w:pPr>
              <w:jc w:val="both"/>
              <w:rPr>
                <w:color w:val="000000" w:themeColor="text1"/>
                <w:sz w:val="20"/>
                <w:szCs w:val="20"/>
              </w:rPr>
            </w:pPr>
          </w:p>
        </w:tc>
        <w:tc>
          <w:tcPr>
            <w:tcW w:w="1134" w:type="dxa"/>
          </w:tcPr>
          <w:p w14:paraId="7EC65230" w14:textId="77777777" w:rsidR="004A2FBF" w:rsidRPr="003649E4" w:rsidRDefault="004A2FBF" w:rsidP="004A2FBF">
            <w:pPr>
              <w:jc w:val="both"/>
              <w:rPr>
                <w:color w:val="000000" w:themeColor="text1"/>
                <w:sz w:val="20"/>
                <w:szCs w:val="20"/>
              </w:rPr>
            </w:pPr>
          </w:p>
        </w:tc>
        <w:tc>
          <w:tcPr>
            <w:tcW w:w="1134" w:type="dxa"/>
          </w:tcPr>
          <w:p w14:paraId="194C084E" w14:textId="77777777" w:rsidR="004A2FBF" w:rsidRPr="003649E4" w:rsidRDefault="004A2FBF" w:rsidP="004A2FBF">
            <w:pPr>
              <w:jc w:val="both"/>
              <w:rPr>
                <w:color w:val="000000" w:themeColor="text1"/>
                <w:sz w:val="20"/>
                <w:szCs w:val="20"/>
              </w:rPr>
            </w:pPr>
          </w:p>
        </w:tc>
        <w:tc>
          <w:tcPr>
            <w:tcW w:w="1134" w:type="dxa"/>
          </w:tcPr>
          <w:p w14:paraId="14E75E66" w14:textId="77777777" w:rsidR="004A2FBF" w:rsidRPr="003649E4" w:rsidRDefault="004A2FBF" w:rsidP="004A2FBF">
            <w:pPr>
              <w:jc w:val="both"/>
              <w:rPr>
                <w:color w:val="000000" w:themeColor="text1"/>
                <w:sz w:val="20"/>
                <w:szCs w:val="20"/>
              </w:rPr>
            </w:pPr>
          </w:p>
        </w:tc>
        <w:tc>
          <w:tcPr>
            <w:tcW w:w="1134" w:type="dxa"/>
          </w:tcPr>
          <w:p w14:paraId="0B1D1C2A" w14:textId="77777777" w:rsidR="004A2FBF" w:rsidRPr="003649E4" w:rsidRDefault="004A2FBF" w:rsidP="004A2FBF">
            <w:pPr>
              <w:jc w:val="both"/>
              <w:rPr>
                <w:color w:val="000000" w:themeColor="text1"/>
                <w:sz w:val="20"/>
                <w:szCs w:val="20"/>
              </w:rPr>
            </w:pPr>
          </w:p>
        </w:tc>
        <w:tc>
          <w:tcPr>
            <w:tcW w:w="1134" w:type="dxa"/>
          </w:tcPr>
          <w:p w14:paraId="76CE3811" w14:textId="77777777" w:rsidR="004A2FBF" w:rsidRPr="003649E4" w:rsidRDefault="004A2FBF" w:rsidP="004A2FBF">
            <w:pPr>
              <w:jc w:val="both"/>
              <w:rPr>
                <w:color w:val="000000" w:themeColor="text1"/>
                <w:sz w:val="20"/>
                <w:szCs w:val="20"/>
              </w:rPr>
            </w:pPr>
          </w:p>
        </w:tc>
        <w:tc>
          <w:tcPr>
            <w:tcW w:w="1134" w:type="dxa"/>
          </w:tcPr>
          <w:p w14:paraId="6049E8F2" w14:textId="77777777" w:rsidR="004A2FBF" w:rsidRPr="003649E4" w:rsidRDefault="004A2FBF" w:rsidP="004A2FBF">
            <w:pPr>
              <w:jc w:val="both"/>
              <w:rPr>
                <w:color w:val="000000" w:themeColor="text1"/>
                <w:sz w:val="20"/>
                <w:szCs w:val="20"/>
              </w:rPr>
            </w:pPr>
          </w:p>
        </w:tc>
      </w:tr>
      <w:tr w:rsidR="004A2FBF" w:rsidRPr="003649E4" w14:paraId="56B94388" w14:textId="77777777" w:rsidTr="004A2FBF">
        <w:tc>
          <w:tcPr>
            <w:tcW w:w="4531" w:type="dxa"/>
          </w:tcPr>
          <w:p w14:paraId="0D9AB55E" w14:textId="77777777" w:rsidR="004A2FBF" w:rsidRPr="003649E4" w:rsidRDefault="004A2FBF" w:rsidP="004A2FBF">
            <w:pPr>
              <w:jc w:val="both"/>
              <w:rPr>
                <w:b/>
                <w:bCs/>
                <w:color w:val="000000" w:themeColor="text1"/>
                <w:sz w:val="20"/>
                <w:szCs w:val="20"/>
              </w:rPr>
            </w:pPr>
            <w:r w:rsidRPr="003649E4">
              <w:rPr>
                <w:b/>
                <w:bCs/>
                <w:color w:val="000000" w:themeColor="text1"/>
                <w:sz w:val="20"/>
                <w:szCs w:val="20"/>
              </w:rPr>
              <w:t>4.1.3. Nolietojumu (amortizācijas atskaitījumi) gadā;</w:t>
            </w:r>
          </w:p>
        </w:tc>
        <w:tc>
          <w:tcPr>
            <w:tcW w:w="1276" w:type="dxa"/>
          </w:tcPr>
          <w:p w14:paraId="032C95DE" w14:textId="77777777" w:rsidR="004A2FBF" w:rsidRPr="003649E4" w:rsidRDefault="004A2FBF" w:rsidP="004A2FBF">
            <w:pPr>
              <w:jc w:val="both"/>
              <w:rPr>
                <w:color w:val="000000" w:themeColor="text1"/>
                <w:sz w:val="20"/>
                <w:szCs w:val="20"/>
              </w:rPr>
            </w:pPr>
          </w:p>
        </w:tc>
        <w:tc>
          <w:tcPr>
            <w:tcW w:w="1134" w:type="dxa"/>
          </w:tcPr>
          <w:p w14:paraId="607E1A65" w14:textId="77777777" w:rsidR="004A2FBF" w:rsidRPr="003649E4" w:rsidRDefault="004A2FBF" w:rsidP="004A2FBF">
            <w:pPr>
              <w:jc w:val="both"/>
              <w:rPr>
                <w:color w:val="000000" w:themeColor="text1"/>
                <w:sz w:val="20"/>
                <w:szCs w:val="20"/>
              </w:rPr>
            </w:pPr>
          </w:p>
        </w:tc>
        <w:tc>
          <w:tcPr>
            <w:tcW w:w="1134" w:type="dxa"/>
          </w:tcPr>
          <w:p w14:paraId="60C79019" w14:textId="77777777" w:rsidR="004A2FBF" w:rsidRPr="003649E4" w:rsidRDefault="004A2FBF" w:rsidP="004A2FBF">
            <w:pPr>
              <w:jc w:val="both"/>
              <w:rPr>
                <w:color w:val="000000" w:themeColor="text1"/>
                <w:sz w:val="20"/>
                <w:szCs w:val="20"/>
              </w:rPr>
            </w:pPr>
          </w:p>
        </w:tc>
        <w:tc>
          <w:tcPr>
            <w:tcW w:w="1134" w:type="dxa"/>
          </w:tcPr>
          <w:p w14:paraId="62F00624" w14:textId="77777777" w:rsidR="004A2FBF" w:rsidRPr="003649E4" w:rsidRDefault="004A2FBF" w:rsidP="004A2FBF">
            <w:pPr>
              <w:jc w:val="both"/>
              <w:rPr>
                <w:color w:val="000000" w:themeColor="text1"/>
                <w:sz w:val="20"/>
                <w:szCs w:val="20"/>
              </w:rPr>
            </w:pPr>
          </w:p>
        </w:tc>
        <w:tc>
          <w:tcPr>
            <w:tcW w:w="1134" w:type="dxa"/>
          </w:tcPr>
          <w:p w14:paraId="2D2884F8" w14:textId="77777777" w:rsidR="004A2FBF" w:rsidRPr="003649E4" w:rsidRDefault="004A2FBF" w:rsidP="004A2FBF">
            <w:pPr>
              <w:jc w:val="both"/>
              <w:rPr>
                <w:color w:val="000000" w:themeColor="text1"/>
                <w:sz w:val="20"/>
                <w:szCs w:val="20"/>
              </w:rPr>
            </w:pPr>
          </w:p>
        </w:tc>
        <w:tc>
          <w:tcPr>
            <w:tcW w:w="1134" w:type="dxa"/>
          </w:tcPr>
          <w:p w14:paraId="0681FB88" w14:textId="77777777" w:rsidR="004A2FBF" w:rsidRPr="003649E4" w:rsidRDefault="004A2FBF" w:rsidP="004A2FBF">
            <w:pPr>
              <w:jc w:val="both"/>
              <w:rPr>
                <w:color w:val="000000" w:themeColor="text1"/>
                <w:sz w:val="20"/>
                <w:szCs w:val="20"/>
              </w:rPr>
            </w:pPr>
          </w:p>
        </w:tc>
        <w:tc>
          <w:tcPr>
            <w:tcW w:w="1134" w:type="dxa"/>
          </w:tcPr>
          <w:p w14:paraId="439B574A" w14:textId="77777777" w:rsidR="004A2FBF" w:rsidRPr="003649E4" w:rsidRDefault="004A2FBF" w:rsidP="004A2FBF">
            <w:pPr>
              <w:jc w:val="both"/>
              <w:rPr>
                <w:color w:val="000000" w:themeColor="text1"/>
                <w:sz w:val="20"/>
                <w:szCs w:val="20"/>
              </w:rPr>
            </w:pPr>
          </w:p>
        </w:tc>
        <w:tc>
          <w:tcPr>
            <w:tcW w:w="1134" w:type="dxa"/>
          </w:tcPr>
          <w:p w14:paraId="39708547" w14:textId="77777777" w:rsidR="004A2FBF" w:rsidRPr="003649E4" w:rsidRDefault="004A2FBF" w:rsidP="004A2FBF">
            <w:pPr>
              <w:jc w:val="both"/>
              <w:rPr>
                <w:color w:val="000000" w:themeColor="text1"/>
                <w:sz w:val="20"/>
                <w:szCs w:val="20"/>
              </w:rPr>
            </w:pPr>
          </w:p>
        </w:tc>
        <w:tc>
          <w:tcPr>
            <w:tcW w:w="1134" w:type="dxa"/>
          </w:tcPr>
          <w:p w14:paraId="2CB5D501" w14:textId="77777777" w:rsidR="004A2FBF" w:rsidRPr="003649E4" w:rsidRDefault="004A2FBF" w:rsidP="004A2FBF">
            <w:pPr>
              <w:jc w:val="both"/>
              <w:rPr>
                <w:color w:val="000000" w:themeColor="text1"/>
                <w:sz w:val="20"/>
                <w:szCs w:val="20"/>
              </w:rPr>
            </w:pPr>
          </w:p>
        </w:tc>
      </w:tr>
      <w:tr w:rsidR="004A2FBF" w:rsidRPr="003649E4" w14:paraId="4A1B1C1E" w14:textId="77777777" w:rsidTr="004A2FBF">
        <w:tc>
          <w:tcPr>
            <w:tcW w:w="4531" w:type="dxa"/>
          </w:tcPr>
          <w:p w14:paraId="1C608CC7" w14:textId="77777777" w:rsidR="004A2FBF" w:rsidRPr="003649E4" w:rsidRDefault="004A2FBF" w:rsidP="004A2FBF">
            <w:pPr>
              <w:jc w:val="both"/>
              <w:rPr>
                <w:b/>
                <w:bCs/>
                <w:color w:val="000000" w:themeColor="text1"/>
                <w:sz w:val="20"/>
                <w:szCs w:val="20"/>
              </w:rPr>
            </w:pPr>
            <w:r w:rsidRPr="003649E4">
              <w:rPr>
                <w:b/>
                <w:bCs/>
                <w:color w:val="000000" w:themeColor="text1"/>
                <w:sz w:val="20"/>
                <w:szCs w:val="20"/>
              </w:rPr>
              <w:t>4.1.4. Atlikusī vērtība, ja amortizācijas atskaitījumi vairs netiek aprēķināti.</w:t>
            </w:r>
          </w:p>
        </w:tc>
        <w:tc>
          <w:tcPr>
            <w:tcW w:w="1276" w:type="dxa"/>
          </w:tcPr>
          <w:p w14:paraId="3F057600" w14:textId="77777777" w:rsidR="004A2FBF" w:rsidRPr="003649E4" w:rsidRDefault="004A2FBF" w:rsidP="004A2FBF">
            <w:pPr>
              <w:jc w:val="both"/>
              <w:rPr>
                <w:color w:val="000000" w:themeColor="text1"/>
                <w:sz w:val="20"/>
                <w:szCs w:val="20"/>
              </w:rPr>
            </w:pPr>
          </w:p>
        </w:tc>
        <w:tc>
          <w:tcPr>
            <w:tcW w:w="1134" w:type="dxa"/>
          </w:tcPr>
          <w:p w14:paraId="4F8CB152" w14:textId="77777777" w:rsidR="004A2FBF" w:rsidRPr="003649E4" w:rsidRDefault="004A2FBF" w:rsidP="004A2FBF">
            <w:pPr>
              <w:jc w:val="both"/>
              <w:rPr>
                <w:color w:val="000000" w:themeColor="text1"/>
                <w:sz w:val="20"/>
                <w:szCs w:val="20"/>
              </w:rPr>
            </w:pPr>
          </w:p>
        </w:tc>
        <w:tc>
          <w:tcPr>
            <w:tcW w:w="1134" w:type="dxa"/>
          </w:tcPr>
          <w:p w14:paraId="637B7007" w14:textId="77777777" w:rsidR="004A2FBF" w:rsidRPr="003649E4" w:rsidRDefault="004A2FBF" w:rsidP="004A2FBF">
            <w:pPr>
              <w:jc w:val="both"/>
              <w:rPr>
                <w:color w:val="000000" w:themeColor="text1"/>
                <w:sz w:val="20"/>
                <w:szCs w:val="20"/>
              </w:rPr>
            </w:pPr>
          </w:p>
        </w:tc>
        <w:tc>
          <w:tcPr>
            <w:tcW w:w="1134" w:type="dxa"/>
          </w:tcPr>
          <w:p w14:paraId="1185A333" w14:textId="77777777" w:rsidR="004A2FBF" w:rsidRPr="003649E4" w:rsidRDefault="004A2FBF" w:rsidP="004A2FBF">
            <w:pPr>
              <w:jc w:val="both"/>
              <w:rPr>
                <w:color w:val="000000" w:themeColor="text1"/>
                <w:sz w:val="20"/>
                <w:szCs w:val="20"/>
              </w:rPr>
            </w:pPr>
          </w:p>
        </w:tc>
        <w:tc>
          <w:tcPr>
            <w:tcW w:w="1134" w:type="dxa"/>
          </w:tcPr>
          <w:p w14:paraId="4ED28928" w14:textId="77777777" w:rsidR="004A2FBF" w:rsidRPr="003649E4" w:rsidRDefault="004A2FBF" w:rsidP="004A2FBF">
            <w:pPr>
              <w:jc w:val="both"/>
              <w:rPr>
                <w:color w:val="000000" w:themeColor="text1"/>
                <w:sz w:val="20"/>
                <w:szCs w:val="20"/>
              </w:rPr>
            </w:pPr>
          </w:p>
        </w:tc>
        <w:tc>
          <w:tcPr>
            <w:tcW w:w="1134" w:type="dxa"/>
          </w:tcPr>
          <w:p w14:paraId="7DE4B51E" w14:textId="77777777" w:rsidR="004A2FBF" w:rsidRPr="003649E4" w:rsidRDefault="004A2FBF" w:rsidP="004A2FBF">
            <w:pPr>
              <w:jc w:val="both"/>
              <w:rPr>
                <w:color w:val="000000" w:themeColor="text1"/>
                <w:sz w:val="20"/>
                <w:szCs w:val="20"/>
              </w:rPr>
            </w:pPr>
          </w:p>
        </w:tc>
        <w:tc>
          <w:tcPr>
            <w:tcW w:w="1134" w:type="dxa"/>
          </w:tcPr>
          <w:p w14:paraId="4A054E30" w14:textId="77777777" w:rsidR="004A2FBF" w:rsidRPr="003649E4" w:rsidRDefault="004A2FBF" w:rsidP="004A2FBF">
            <w:pPr>
              <w:jc w:val="both"/>
              <w:rPr>
                <w:color w:val="000000" w:themeColor="text1"/>
                <w:sz w:val="20"/>
                <w:szCs w:val="20"/>
              </w:rPr>
            </w:pPr>
          </w:p>
        </w:tc>
        <w:tc>
          <w:tcPr>
            <w:tcW w:w="1134" w:type="dxa"/>
          </w:tcPr>
          <w:p w14:paraId="48955EE1" w14:textId="77777777" w:rsidR="004A2FBF" w:rsidRPr="003649E4" w:rsidRDefault="004A2FBF" w:rsidP="004A2FBF">
            <w:pPr>
              <w:jc w:val="both"/>
              <w:rPr>
                <w:color w:val="000000" w:themeColor="text1"/>
                <w:sz w:val="20"/>
                <w:szCs w:val="20"/>
              </w:rPr>
            </w:pPr>
          </w:p>
        </w:tc>
        <w:tc>
          <w:tcPr>
            <w:tcW w:w="1134" w:type="dxa"/>
          </w:tcPr>
          <w:p w14:paraId="2565B69B" w14:textId="77777777" w:rsidR="004A2FBF" w:rsidRPr="003649E4" w:rsidRDefault="004A2FBF" w:rsidP="004A2FBF">
            <w:pPr>
              <w:jc w:val="both"/>
              <w:rPr>
                <w:color w:val="000000" w:themeColor="text1"/>
                <w:sz w:val="20"/>
                <w:szCs w:val="20"/>
              </w:rPr>
            </w:pPr>
          </w:p>
        </w:tc>
      </w:tr>
      <w:tr w:rsidR="004A2FBF" w:rsidRPr="003649E4" w14:paraId="07C073B2" w14:textId="77777777" w:rsidTr="004A2FBF">
        <w:tc>
          <w:tcPr>
            <w:tcW w:w="4531" w:type="dxa"/>
          </w:tcPr>
          <w:p w14:paraId="0D129380" w14:textId="77777777" w:rsidR="004A2FBF" w:rsidRPr="003649E4" w:rsidRDefault="004A2FBF" w:rsidP="004A2FBF">
            <w:pPr>
              <w:ind w:left="29"/>
              <w:jc w:val="both"/>
              <w:rPr>
                <w:b/>
                <w:bCs/>
                <w:i/>
                <w:color w:val="000000" w:themeColor="text1"/>
                <w:sz w:val="20"/>
                <w:szCs w:val="20"/>
              </w:rPr>
            </w:pPr>
            <w:r w:rsidRPr="003649E4">
              <w:rPr>
                <w:b/>
                <w:bCs/>
                <w:i/>
                <w:color w:val="000000" w:themeColor="text1"/>
                <w:sz w:val="20"/>
                <w:szCs w:val="20"/>
              </w:rPr>
              <w:t>3.6.2. rindas kopsummu kopā par gadu norāda Tabulā Nr.1 3.6.2.rindā</w:t>
            </w:r>
          </w:p>
        </w:tc>
        <w:tc>
          <w:tcPr>
            <w:tcW w:w="3544" w:type="dxa"/>
            <w:gridSpan w:val="3"/>
          </w:tcPr>
          <w:p w14:paraId="1CB15EDB" w14:textId="77777777" w:rsidR="004A2FBF" w:rsidRPr="003649E4" w:rsidRDefault="004A2FBF" w:rsidP="004A2FBF">
            <w:pPr>
              <w:jc w:val="both"/>
              <w:rPr>
                <w:color w:val="000000" w:themeColor="text1"/>
                <w:sz w:val="20"/>
                <w:szCs w:val="20"/>
              </w:rPr>
            </w:pPr>
          </w:p>
        </w:tc>
        <w:tc>
          <w:tcPr>
            <w:tcW w:w="3402" w:type="dxa"/>
            <w:gridSpan w:val="3"/>
          </w:tcPr>
          <w:p w14:paraId="5B90CABA" w14:textId="77777777" w:rsidR="004A2FBF" w:rsidRPr="003649E4" w:rsidRDefault="004A2FBF" w:rsidP="004A2FBF">
            <w:pPr>
              <w:jc w:val="both"/>
              <w:rPr>
                <w:color w:val="000000" w:themeColor="text1"/>
                <w:sz w:val="20"/>
                <w:szCs w:val="20"/>
              </w:rPr>
            </w:pPr>
          </w:p>
        </w:tc>
        <w:tc>
          <w:tcPr>
            <w:tcW w:w="3402" w:type="dxa"/>
            <w:gridSpan w:val="3"/>
          </w:tcPr>
          <w:p w14:paraId="5CBE333C" w14:textId="77777777" w:rsidR="004A2FBF" w:rsidRPr="003649E4" w:rsidRDefault="004A2FBF" w:rsidP="004A2FBF">
            <w:pPr>
              <w:jc w:val="both"/>
              <w:rPr>
                <w:color w:val="000000" w:themeColor="text1"/>
                <w:sz w:val="20"/>
                <w:szCs w:val="20"/>
              </w:rPr>
            </w:pPr>
          </w:p>
        </w:tc>
      </w:tr>
      <w:tr w:rsidR="004A2FBF" w14:paraId="5A898A66" w14:textId="77777777" w:rsidTr="004A2FBF">
        <w:tc>
          <w:tcPr>
            <w:tcW w:w="4531" w:type="dxa"/>
          </w:tcPr>
          <w:p w14:paraId="7D23208B" w14:textId="77777777" w:rsidR="004A2FBF" w:rsidRPr="003649E4" w:rsidRDefault="004A2FBF" w:rsidP="004A2FBF">
            <w:pPr>
              <w:ind w:left="29"/>
              <w:jc w:val="both"/>
              <w:rPr>
                <w:b/>
                <w:bCs/>
                <w:i/>
                <w:color w:val="000000" w:themeColor="text1"/>
                <w:sz w:val="20"/>
                <w:szCs w:val="20"/>
              </w:rPr>
            </w:pPr>
            <w:r w:rsidRPr="003649E4">
              <w:rPr>
                <w:b/>
                <w:bCs/>
                <w:i/>
                <w:color w:val="000000" w:themeColor="text1"/>
                <w:sz w:val="20"/>
                <w:szCs w:val="20"/>
              </w:rPr>
              <w:t>4.1.3. rinda</w:t>
            </w:r>
            <w:r>
              <w:rPr>
                <w:b/>
                <w:bCs/>
                <w:i/>
                <w:color w:val="000000" w:themeColor="text1"/>
                <w:sz w:val="20"/>
                <w:szCs w:val="20"/>
              </w:rPr>
              <w:t>s kopsummu kopā par gadu norāda T</w:t>
            </w:r>
            <w:r w:rsidRPr="003649E4">
              <w:rPr>
                <w:b/>
                <w:bCs/>
                <w:i/>
                <w:color w:val="000000" w:themeColor="text1"/>
                <w:sz w:val="20"/>
                <w:szCs w:val="20"/>
              </w:rPr>
              <w:t>abulā Nr.1 4.1. rindā</w:t>
            </w:r>
          </w:p>
        </w:tc>
        <w:tc>
          <w:tcPr>
            <w:tcW w:w="3544" w:type="dxa"/>
            <w:gridSpan w:val="3"/>
          </w:tcPr>
          <w:p w14:paraId="47A46D21" w14:textId="77777777" w:rsidR="004A2FBF" w:rsidRDefault="004A2FBF" w:rsidP="004A2FBF">
            <w:pPr>
              <w:jc w:val="both"/>
              <w:rPr>
                <w:color w:val="000000" w:themeColor="text1"/>
              </w:rPr>
            </w:pPr>
          </w:p>
        </w:tc>
        <w:tc>
          <w:tcPr>
            <w:tcW w:w="3402" w:type="dxa"/>
            <w:gridSpan w:val="3"/>
          </w:tcPr>
          <w:p w14:paraId="09FB75EA" w14:textId="77777777" w:rsidR="004A2FBF" w:rsidRDefault="004A2FBF" w:rsidP="004A2FBF">
            <w:pPr>
              <w:jc w:val="both"/>
              <w:rPr>
                <w:color w:val="000000" w:themeColor="text1"/>
              </w:rPr>
            </w:pPr>
          </w:p>
        </w:tc>
        <w:tc>
          <w:tcPr>
            <w:tcW w:w="3402" w:type="dxa"/>
            <w:gridSpan w:val="3"/>
          </w:tcPr>
          <w:p w14:paraId="0EE74D34" w14:textId="77777777" w:rsidR="004A2FBF" w:rsidRDefault="004A2FBF" w:rsidP="004A2FBF">
            <w:pPr>
              <w:jc w:val="both"/>
              <w:rPr>
                <w:color w:val="000000" w:themeColor="text1"/>
              </w:rPr>
            </w:pPr>
          </w:p>
        </w:tc>
      </w:tr>
    </w:tbl>
    <w:p w14:paraId="698F41F8" w14:textId="77777777" w:rsidR="004A2FBF" w:rsidRPr="00964CD2" w:rsidRDefault="004A2FBF" w:rsidP="004A2FBF">
      <w:pPr>
        <w:jc w:val="both"/>
        <w:rPr>
          <w:color w:val="000000" w:themeColor="text1"/>
        </w:rPr>
      </w:pPr>
    </w:p>
    <w:p w14:paraId="37E2BBE8" w14:textId="77777777" w:rsidR="004A2FBF" w:rsidRDefault="004A2FBF" w:rsidP="004A2FBF">
      <w:pPr>
        <w:jc w:val="right"/>
      </w:pPr>
    </w:p>
    <w:p w14:paraId="104F93F1" w14:textId="77777777" w:rsidR="004A2FBF" w:rsidRDefault="004A2FBF" w:rsidP="004A2FBF">
      <w:pPr>
        <w:jc w:val="right"/>
      </w:pPr>
    </w:p>
    <w:p w14:paraId="57EB442A" w14:textId="77777777" w:rsidR="004A2FBF" w:rsidRDefault="004A2FBF" w:rsidP="004A2FBF">
      <w:pPr>
        <w:jc w:val="right"/>
      </w:pPr>
    </w:p>
    <w:p w14:paraId="77A2E143" w14:textId="77777777" w:rsidR="004A2FBF" w:rsidRDefault="004A2FBF" w:rsidP="004A2FBF">
      <w:pPr>
        <w:jc w:val="right"/>
      </w:pPr>
    </w:p>
    <w:p w14:paraId="3EA8B7A8" w14:textId="77777777" w:rsidR="004A2FBF" w:rsidRDefault="004A2FBF" w:rsidP="004A2FBF">
      <w:pPr>
        <w:jc w:val="right"/>
        <w:sectPr w:rsidR="004A2FBF" w:rsidSect="004A2FBF">
          <w:footerReference w:type="default" r:id="rId36"/>
          <w:pgSz w:w="16838" w:h="11906" w:orient="landscape"/>
          <w:pgMar w:top="851" w:right="1134" w:bottom="1701" w:left="1134" w:header="720" w:footer="720" w:gutter="0"/>
          <w:cols w:space="720"/>
          <w:titlePg/>
          <w:docGrid w:linePitch="360"/>
        </w:sectPr>
      </w:pPr>
    </w:p>
    <w:p w14:paraId="699A8CA8" w14:textId="77777777" w:rsidR="004A2FBF" w:rsidRPr="00A9412C" w:rsidRDefault="004A2FBF" w:rsidP="004A2FBF">
      <w:pPr>
        <w:jc w:val="right"/>
      </w:pPr>
      <w:r w:rsidRPr="00A9412C">
        <w:lastRenderedPageBreak/>
        <w:t>5.pielikums</w:t>
      </w:r>
    </w:p>
    <w:p w14:paraId="6913070F" w14:textId="77777777" w:rsidR="004A2FBF" w:rsidRPr="00784419" w:rsidRDefault="004A2FBF" w:rsidP="004A2FBF">
      <w:pPr>
        <w:spacing w:after="120"/>
        <w:jc w:val="right"/>
        <w:rPr>
          <w:b/>
          <w:smallCaps/>
        </w:rPr>
      </w:pPr>
      <w:r w:rsidRPr="00784419">
        <w:rPr>
          <w:b/>
          <w:smallCaps/>
        </w:rPr>
        <w:t>ATKLĀTA KONKURSA NOLIKUMAM</w:t>
      </w:r>
    </w:p>
    <w:p w14:paraId="1A02B839" w14:textId="279FD2A9" w:rsidR="004A2FBF" w:rsidRPr="00784419" w:rsidRDefault="004A2FBF" w:rsidP="004A2FBF">
      <w:pPr>
        <w:spacing w:after="120"/>
        <w:jc w:val="right"/>
        <w:rPr>
          <w:smallCaps/>
        </w:rPr>
      </w:pPr>
      <w:r w:rsidRPr="00784419">
        <w:rPr>
          <w:smallCaps/>
        </w:rPr>
        <w:t>Identifikācijas Nr.</w:t>
      </w:r>
      <w:r w:rsidRPr="00784419">
        <w:t xml:space="preserve"> </w:t>
      </w:r>
      <w:r w:rsidRPr="002B4DD5">
        <w:t>AD 2017/</w:t>
      </w:r>
      <w:r w:rsidR="002B4DD5" w:rsidRPr="002B4DD5">
        <w:t>3</w:t>
      </w:r>
    </w:p>
    <w:p w14:paraId="75621A27" w14:textId="77777777" w:rsidR="004A2FBF" w:rsidRPr="00784419" w:rsidRDefault="004A2FBF" w:rsidP="004A2FBF">
      <w:pPr>
        <w:spacing w:before="120"/>
        <w:jc w:val="center"/>
        <w:rPr>
          <w:b/>
        </w:rPr>
      </w:pPr>
      <w:r w:rsidRPr="00784419">
        <w:rPr>
          <w:b/>
        </w:rPr>
        <w:t>PIEDĀVĀJUMA NODROŠINĀJUMA FORMA</w:t>
      </w:r>
      <w:r w:rsidRPr="00784419">
        <w:rPr>
          <w:rStyle w:val="FootnoteReference"/>
          <w:b/>
        </w:rPr>
        <w:footnoteReference w:id="15"/>
      </w:r>
    </w:p>
    <w:p w14:paraId="4F9233E4"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784419">
        <w:rPr>
          <w:rFonts w:ascii="Times New Roman" w:hAnsi="Times New Roman"/>
          <w:iCs/>
          <w:sz w:val="24"/>
          <w:shd w:val="clear" w:color="auto" w:fill="FFFFFF"/>
        </w:rPr>
        <w:t>[</w:t>
      </w:r>
      <w:r w:rsidRPr="00784419">
        <w:rPr>
          <w:rFonts w:ascii="Times New Roman" w:hAnsi="Times New Roman"/>
          <w:i/>
          <w:iCs/>
          <w:sz w:val="24"/>
          <w:shd w:val="clear" w:color="auto" w:fill="FFFFFF"/>
        </w:rPr>
        <w:t>Vieta</w:t>
      </w:r>
      <w:r w:rsidRPr="00784419">
        <w:rPr>
          <w:rFonts w:ascii="Times New Roman" w:hAnsi="Times New Roman"/>
          <w:iCs/>
          <w:sz w:val="24"/>
          <w:shd w:val="clear" w:color="auto" w:fill="FFFFFF"/>
        </w:rPr>
        <w:t>]</w:t>
      </w:r>
      <w:r w:rsidRPr="00784419">
        <w:rPr>
          <w:rFonts w:ascii="Times New Roman" w:hAnsi="Times New Roman"/>
          <w:sz w:val="24"/>
        </w:rPr>
        <w:t xml:space="preserve">, </w:t>
      </w:r>
      <w:r w:rsidRPr="00784419">
        <w:rPr>
          <w:rFonts w:ascii="Times New Roman" w:hAnsi="Times New Roman"/>
          <w:iCs/>
          <w:sz w:val="24"/>
        </w:rPr>
        <w:t>[</w:t>
      </w:r>
      <w:proofErr w:type="spellStart"/>
      <w:r w:rsidRPr="00784419">
        <w:rPr>
          <w:rFonts w:ascii="Times New Roman" w:hAnsi="Times New Roman"/>
          <w:i/>
          <w:iCs/>
          <w:sz w:val="24"/>
        </w:rPr>
        <w:t>gads</w:t>
      </w:r>
      <w:r w:rsidRPr="00784419">
        <w:rPr>
          <w:rFonts w:ascii="Times New Roman" w:hAnsi="Times New Roman"/>
          <w:iCs/>
          <w:sz w:val="24"/>
        </w:rPr>
        <w:t>]</w:t>
      </w:r>
      <w:r w:rsidRPr="00784419">
        <w:rPr>
          <w:rFonts w:ascii="Times New Roman" w:hAnsi="Times New Roman"/>
          <w:sz w:val="24"/>
        </w:rPr>
        <w:t>.gada</w:t>
      </w:r>
      <w:proofErr w:type="spellEnd"/>
      <w:r w:rsidRPr="00784419">
        <w:rPr>
          <w:rFonts w:ascii="Times New Roman" w:hAnsi="Times New Roman"/>
          <w:sz w:val="24"/>
        </w:rPr>
        <w:t xml:space="preserve"> </w:t>
      </w:r>
      <w:r w:rsidRPr="00784419">
        <w:rPr>
          <w:rFonts w:ascii="Times New Roman" w:hAnsi="Times New Roman"/>
          <w:iCs/>
          <w:sz w:val="24"/>
        </w:rPr>
        <w:t>[</w:t>
      </w:r>
      <w:proofErr w:type="spellStart"/>
      <w:r w:rsidRPr="00784419">
        <w:rPr>
          <w:rFonts w:ascii="Times New Roman" w:hAnsi="Times New Roman"/>
          <w:i/>
          <w:iCs/>
          <w:sz w:val="24"/>
        </w:rPr>
        <w:t>datums</w:t>
      </w:r>
      <w:r w:rsidRPr="00784419">
        <w:rPr>
          <w:rFonts w:ascii="Times New Roman" w:hAnsi="Times New Roman"/>
          <w:iCs/>
          <w:sz w:val="24"/>
        </w:rPr>
        <w:t>]</w:t>
      </w:r>
      <w:r w:rsidRPr="00784419">
        <w:rPr>
          <w:rFonts w:ascii="Times New Roman" w:hAnsi="Times New Roman"/>
          <w:sz w:val="24"/>
        </w:rPr>
        <w:t>.</w:t>
      </w:r>
      <w:r w:rsidRPr="00784419">
        <w:rPr>
          <w:rFonts w:ascii="Times New Roman" w:hAnsi="Times New Roman"/>
          <w:iCs/>
          <w:sz w:val="24"/>
        </w:rPr>
        <w:t>[</w:t>
      </w:r>
      <w:r w:rsidRPr="00784419">
        <w:rPr>
          <w:rFonts w:ascii="Times New Roman" w:hAnsi="Times New Roman"/>
          <w:i/>
          <w:iCs/>
          <w:sz w:val="24"/>
        </w:rPr>
        <w:t>mēnesis</w:t>
      </w:r>
      <w:proofErr w:type="spellEnd"/>
      <w:r w:rsidRPr="00784419">
        <w:rPr>
          <w:rFonts w:ascii="Times New Roman" w:hAnsi="Times New Roman"/>
          <w:iCs/>
          <w:sz w:val="24"/>
        </w:rPr>
        <w:t>]</w:t>
      </w:r>
    </w:p>
    <w:p w14:paraId="36DD970F"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 xml:space="preserve">Ievērojot to, ka </w:t>
      </w:r>
    </w:p>
    <w:p w14:paraId="6DF8DD22"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Pretendenta nosaukums</w:t>
      </w:r>
      <w:r w:rsidRPr="00A9412C">
        <w:rPr>
          <w:rFonts w:ascii="Times New Roman" w:hAnsi="Times New Roman"/>
          <w:sz w:val="24"/>
        </w:rPr>
        <w:t>]</w:t>
      </w:r>
    </w:p>
    <w:p w14:paraId="7F485483"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reģistrācijas numurs</w:t>
      </w:r>
      <w:r w:rsidRPr="00A9412C">
        <w:rPr>
          <w:rFonts w:ascii="Times New Roman" w:hAnsi="Times New Roman"/>
          <w:sz w:val="24"/>
        </w:rPr>
        <w:t>]</w:t>
      </w:r>
    </w:p>
    <w:p w14:paraId="14DF2CD7"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adrese</w:t>
      </w:r>
      <w:r w:rsidRPr="00A9412C">
        <w:rPr>
          <w:rFonts w:ascii="Times New Roman" w:hAnsi="Times New Roman"/>
          <w:sz w:val="24"/>
        </w:rPr>
        <w:t>]</w:t>
      </w:r>
    </w:p>
    <w:p w14:paraId="50C7E256" w14:textId="77777777" w:rsidR="004A2FBF" w:rsidRPr="00A9412C" w:rsidRDefault="004A2FBF" w:rsidP="004A2FBF">
      <w:pPr>
        <w:pStyle w:val="Rindkopa"/>
        <w:spacing w:before="120" w:after="120"/>
        <w:ind w:left="0"/>
        <w:rPr>
          <w:rFonts w:ascii="Times New Roman" w:hAnsi="Times New Roman"/>
          <w:sz w:val="24"/>
        </w:rPr>
      </w:pPr>
      <w:r w:rsidRPr="00A9412C">
        <w:rPr>
          <w:rFonts w:ascii="Times New Roman" w:hAnsi="Times New Roman"/>
          <w:sz w:val="24"/>
        </w:rPr>
        <w:t>(turpmāk – Pretendents)</w:t>
      </w:r>
    </w:p>
    <w:p w14:paraId="1F42D9DB" w14:textId="77777777" w:rsidR="004A2FBF" w:rsidRPr="00A9412C" w:rsidRDefault="004A2FBF" w:rsidP="004A2FBF">
      <w:pPr>
        <w:pStyle w:val="Rindkopa"/>
        <w:spacing w:before="120" w:after="120"/>
        <w:ind w:left="0"/>
        <w:rPr>
          <w:rFonts w:ascii="Times New Roman" w:hAnsi="Times New Roman"/>
          <w:sz w:val="24"/>
        </w:rPr>
      </w:pPr>
      <w:r w:rsidRPr="00A9412C">
        <w:rPr>
          <w:rFonts w:ascii="Times New Roman" w:hAnsi="Times New Roman"/>
          <w:sz w:val="24"/>
        </w:rPr>
        <w:t>iesniedz savu piedāvājumu [</w:t>
      </w:r>
      <w:r w:rsidRPr="00A9412C">
        <w:rPr>
          <w:rFonts w:ascii="Times New Roman" w:hAnsi="Times New Roman"/>
          <w:i/>
          <w:sz w:val="24"/>
        </w:rPr>
        <w:t>Pasūtītāja nosaukums</w:t>
      </w:r>
      <w:r w:rsidRPr="00A9412C">
        <w:rPr>
          <w:rFonts w:ascii="Times New Roman" w:hAnsi="Times New Roman"/>
          <w:sz w:val="24"/>
        </w:rPr>
        <w:t xml:space="preserve">], </w:t>
      </w:r>
      <w:proofErr w:type="spellStart"/>
      <w:r w:rsidRPr="00A9412C">
        <w:rPr>
          <w:rFonts w:ascii="Times New Roman" w:hAnsi="Times New Roman"/>
          <w:sz w:val="24"/>
        </w:rPr>
        <w:t>reģ.Nr.[</w:t>
      </w:r>
      <w:r w:rsidRPr="00A9412C">
        <w:rPr>
          <w:rFonts w:ascii="Times New Roman" w:hAnsi="Times New Roman"/>
          <w:i/>
          <w:sz w:val="24"/>
        </w:rPr>
        <w:t>reģistrācijas</w:t>
      </w:r>
      <w:proofErr w:type="spellEnd"/>
      <w:r w:rsidRPr="00A9412C">
        <w:rPr>
          <w:rFonts w:ascii="Times New Roman" w:hAnsi="Times New Roman"/>
          <w:i/>
          <w:sz w:val="24"/>
        </w:rPr>
        <w:t xml:space="preserve"> numurs</w:t>
      </w:r>
      <w:r w:rsidRPr="00A9412C">
        <w:rPr>
          <w:rFonts w:ascii="Times New Roman" w:hAnsi="Times New Roman"/>
          <w:sz w:val="24"/>
        </w:rPr>
        <w:t>], adrese: [</w:t>
      </w:r>
      <w:r w:rsidRPr="00A9412C">
        <w:rPr>
          <w:rFonts w:ascii="Times New Roman" w:hAnsi="Times New Roman"/>
          <w:i/>
          <w:sz w:val="24"/>
        </w:rPr>
        <w:t>adrese</w:t>
      </w:r>
      <w:r w:rsidRPr="00A9412C">
        <w:rPr>
          <w:rFonts w:ascii="Times New Roman" w:hAnsi="Times New Roman"/>
          <w:sz w:val="24"/>
        </w:rPr>
        <w:t>], (turpmāk – Pasūtītājs), organizētā atklātā konkursa [</w:t>
      </w:r>
      <w:r w:rsidRPr="00A9412C">
        <w:rPr>
          <w:rFonts w:ascii="Times New Roman" w:hAnsi="Times New Roman"/>
          <w:i/>
          <w:sz w:val="24"/>
        </w:rPr>
        <w:t>konkursa nosaukums</w:t>
      </w:r>
      <w:r w:rsidRPr="00A9412C">
        <w:rPr>
          <w:rFonts w:ascii="Times New Roman" w:hAnsi="Times New Roman"/>
          <w:sz w:val="24"/>
        </w:rPr>
        <w:t xml:space="preserve">] ietvaros, kā arī to, ka konkursa </w:t>
      </w:r>
      <w:smartTag w:uri="schemas-tilde-lv/tildestengine" w:element="veidnes">
        <w:smartTagPr>
          <w:attr w:name="id" w:val="-1"/>
          <w:attr w:name="baseform" w:val="NOLIKUMS"/>
          <w:attr w:name="text" w:val="NOLIKUMS"/>
        </w:smartTagPr>
        <w:r w:rsidRPr="00A9412C">
          <w:rPr>
            <w:rFonts w:ascii="Times New Roman" w:hAnsi="Times New Roman"/>
            <w:sz w:val="24"/>
          </w:rPr>
          <w:t>nolikums</w:t>
        </w:r>
      </w:smartTag>
      <w:r w:rsidRPr="00A9412C">
        <w:rPr>
          <w:rFonts w:ascii="Times New Roman" w:hAnsi="Times New Roman"/>
          <w:sz w:val="24"/>
        </w:rPr>
        <w:t xml:space="preserve"> paredz piedāvājuma nodrošinājuma iesniegšanu,</w:t>
      </w:r>
    </w:p>
    <w:p w14:paraId="62AC6D84" w14:textId="77777777" w:rsidR="004A2FBF" w:rsidRPr="00A9412C" w:rsidRDefault="004A2FBF" w:rsidP="004A2FBF">
      <w:pPr>
        <w:pStyle w:val="Rindkopa"/>
        <w:spacing w:before="120" w:after="120"/>
        <w:ind w:left="0"/>
        <w:rPr>
          <w:rFonts w:ascii="Times New Roman" w:hAnsi="Times New Roman"/>
          <w:sz w:val="24"/>
        </w:rPr>
      </w:pPr>
      <w:r w:rsidRPr="00A9412C">
        <w:rPr>
          <w:rFonts w:ascii="Times New Roman" w:hAnsi="Times New Roman"/>
          <w:sz w:val="24"/>
        </w:rPr>
        <w:t xml:space="preserve">mēs, </w:t>
      </w:r>
      <w:r w:rsidRPr="00A9412C">
        <w:rPr>
          <w:rFonts w:ascii="Times New Roman" w:hAnsi="Times New Roman"/>
          <w:iCs/>
          <w:sz w:val="24"/>
        </w:rPr>
        <w:t>[</w:t>
      </w:r>
      <w:r w:rsidRPr="00A9412C">
        <w:rPr>
          <w:rFonts w:ascii="Times New Roman" w:hAnsi="Times New Roman"/>
          <w:i/>
          <w:iCs/>
          <w:sz w:val="24"/>
        </w:rPr>
        <w:t>Bankas nosaukums, reģistrācijas numurs un adrese</w:t>
      </w:r>
      <w:r w:rsidRPr="00A9412C">
        <w:rPr>
          <w:rFonts w:ascii="Times New Roman" w:hAnsi="Times New Roman"/>
          <w:iCs/>
          <w:sz w:val="24"/>
        </w:rPr>
        <w:t>],</w:t>
      </w:r>
      <w:r w:rsidRPr="00A9412C">
        <w:rPr>
          <w:rFonts w:ascii="Times New Roman" w:hAnsi="Times New Roman"/>
          <w:sz w:val="24"/>
        </w:rPr>
        <w:t xml:space="preserve"> neatsaucami apņemamies [</w:t>
      </w:r>
      <w:r w:rsidRPr="00A9412C">
        <w:rPr>
          <w:rFonts w:ascii="Times New Roman" w:hAnsi="Times New Roman"/>
          <w:i/>
          <w:sz w:val="24"/>
        </w:rPr>
        <w:t>skaits</w:t>
      </w:r>
      <w:r w:rsidRPr="00A9412C">
        <w:rPr>
          <w:rFonts w:ascii="Times New Roman" w:hAnsi="Times New Roman"/>
          <w:sz w:val="24"/>
        </w:rPr>
        <w:t>] dienu laikā no Pasūtītāja rakstiska pieprasījuma, kurā minēts, ka:</w:t>
      </w:r>
    </w:p>
    <w:p w14:paraId="0BF23B52" w14:textId="77777777" w:rsidR="004A2FBF" w:rsidRPr="00A9412C" w:rsidRDefault="004A2FBF" w:rsidP="004A2FBF">
      <w:pPr>
        <w:numPr>
          <w:ilvl w:val="2"/>
          <w:numId w:val="18"/>
        </w:numPr>
        <w:tabs>
          <w:tab w:val="clear" w:pos="2160"/>
          <w:tab w:val="num" w:pos="426"/>
        </w:tabs>
        <w:spacing w:before="120" w:after="120"/>
        <w:ind w:left="426" w:hanging="426"/>
        <w:jc w:val="both"/>
        <w:rPr>
          <w:b/>
        </w:rPr>
      </w:pPr>
      <w:r w:rsidRPr="00A9412C">
        <w:rPr>
          <w:b/>
        </w:rPr>
        <w:t>Pretendents piedāvājuma spēkā esamības laikā atsauc savu piedāvājumu,</w:t>
      </w:r>
    </w:p>
    <w:p w14:paraId="66DA6E83" w14:textId="77777777" w:rsidR="004A2FBF" w:rsidRPr="00A9412C" w:rsidRDefault="004A2FBF" w:rsidP="004A2FBF">
      <w:pPr>
        <w:numPr>
          <w:ilvl w:val="2"/>
          <w:numId w:val="18"/>
        </w:numPr>
        <w:tabs>
          <w:tab w:val="clear" w:pos="2160"/>
          <w:tab w:val="num" w:pos="426"/>
        </w:tabs>
        <w:spacing w:before="120" w:after="120"/>
        <w:ind w:left="426" w:hanging="426"/>
        <w:jc w:val="both"/>
        <w:rPr>
          <w:b/>
        </w:rPr>
      </w:pPr>
      <w:r w:rsidRPr="00A9412C">
        <w:rPr>
          <w:b/>
        </w:rPr>
        <w:t>Pretendents neiesniedz iepirkuma līguma izpildes nodrošinājumu 10 dienu laikā no Iepirkuma līguma parakstīšanas dienas;</w:t>
      </w:r>
    </w:p>
    <w:p w14:paraId="64CE7A7E" w14:textId="77777777" w:rsidR="004A2FBF" w:rsidRPr="00A9412C" w:rsidRDefault="004A2FBF" w:rsidP="004A2FBF">
      <w:pPr>
        <w:numPr>
          <w:ilvl w:val="2"/>
          <w:numId w:val="18"/>
        </w:numPr>
        <w:tabs>
          <w:tab w:val="clear" w:pos="2160"/>
          <w:tab w:val="num" w:pos="426"/>
        </w:tabs>
        <w:spacing w:before="120" w:after="120"/>
        <w:ind w:left="426" w:hanging="426"/>
        <w:jc w:val="both"/>
        <w:rPr>
          <w:b/>
        </w:rPr>
      </w:pPr>
      <w:r w:rsidRPr="00A9412C">
        <w:rPr>
          <w:b/>
        </w:rPr>
        <w:t xml:space="preserve">Pretendents piedāvājuma spēkā esamības laikā nav parakstījis iepirkuma līgumu Pasūtītāja noteiktajā termiņā, </w:t>
      </w:r>
    </w:p>
    <w:p w14:paraId="603E2AFC" w14:textId="77777777" w:rsidR="004A2FBF" w:rsidRPr="00A9412C" w:rsidRDefault="004A2FBF" w:rsidP="004A2FBF">
      <w:pPr>
        <w:pStyle w:val="BodyText"/>
        <w:spacing w:before="120" w:after="120"/>
        <w:rPr>
          <w:sz w:val="24"/>
          <w:szCs w:val="24"/>
        </w:rPr>
      </w:pPr>
      <w:r w:rsidRPr="00A9412C">
        <w:rPr>
          <w:sz w:val="24"/>
          <w:szCs w:val="24"/>
        </w:rPr>
        <w:t xml:space="preserve">saņemšanas dienas, neprasot Pasūtītājam pamatot savu prasījumu, izmaksāt Pasūtītājam </w:t>
      </w:r>
      <w:r w:rsidRPr="00A9412C">
        <w:rPr>
          <w:iCs/>
          <w:sz w:val="24"/>
          <w:szCs w:val="24"/>
        </w:rPr>
        <w:t>[</w:t>
      </w:r>
      <w:r w:rsidRPr="00A9412C">
        <w:rPr>
          <w:i/>
          <w:iCs/>
          <w:sz w:val="24"/>
          <w:szCs w:val="24"/>
        </w:rPr>
        <w:t>summa cipariem</w:t>
      </w:r>
      <w:r w:rsidRPr="00A9412C">
        <w:rPr>
          <w:iCs/>
          <w:sz w:val="24"/>
          <w:szCs w:val="24"/>
        </w:rPr>
        <w:t>]</w:t>
      </w:r>
      <w:r w:rsidRPr="00A9412C">
        <w:rPr>
          <w:sz w:val="24"/>
          <w:szCs w:val="24"/>
        </w:rPr>
        <w:t xml:space="preserve"> EUR (</w:t>
      </w:r>
      <w:r w:rsidRPr="00A9412C">
        <w:rPr>
          <w:iCs/>
          <w:sz w:val="24"/>
          <w:szCs w:val="24"/>
        </w:rPr>
        <w:t>[</w:t>
      </w:r>
      <w:r w:rsidRPr="00A9412C">
        <w:rPr>
          <w:i/>
          <w:iCs/>
          <w:sz w:val="24"/>
          <w:szCs w:val="24"/>
        </w:rPr>
        <w:t>summa vārdiem</w:t>
      </w:r>
      <w:r w:rsidRPr="00A9412C">
        <w:rPr>
          <w:iCs/>
          <w:sz w:val="24"/>
          <w:szCs w:val="24"/>
        </w:rPr>
        <w:t>]</w:t>
      </w:r>
      <w:r w:rsidRPr="00A9412C">
        <w:rPr>
          <w:sz w:val="24"/>
          <w:szCs w:val="24"/>
        </w:rPr>
        <w:t xml:space="preserve"> </w:t>
      </w:r>
      <w:r w:rsidRPr="00A9412C">
        <w:rPr>
          <w:i/>
          <w:sz w:val="24"/>
          <w:szCs w:val="24"/>
        </w:rPr>
        <w:t>eiro</w:t>
      </w:r>
      <w:r w:rsidRPr="00A9412C">
        <w:rPr>
          <w:sz w:val="24"/>
          <w:szCs w:val="24"/>
        </w:rPr>
        <w:t>), maksājumu veicot uz pieprasījumā norādīto bankas norēķinu kontu.</w:t>
      </w:r>
    </w:p>
    <w:p w14:paraId="4C03DF03" w14:textId="77777777" w:rsidR="004A2FBF" w:rsidRPr="00A9412C" w:rsidRDefault="004A2FBF" w:rsidP="004A2FBF">
      <w:pPr>
        <w:spacing w:before="120"/>
        <w:jc w:val="both"/>
        <w:rPr>
          <w:iCs/>
        </w:rPr>
      </w:pPr>
      <w:r w:rsidRPr="00A9412C">
        <w:t xml:space="preserve">Piedāvājuma nodrošinājums stājas spēkā </w:t>
      </w:r>
      <w:r w:rsidRPr="00A9412C">
        <w:rPr>
          <w:iCs/>
        </w:rPr>
        <w:t>[</w:t>
      </w:r>
      <w:proofErr w:type="spellStart"/>
      <w:r w:rsidRPr="00A9412C">
        <w:rPr>
          <w:i/>
          <w:iCs/>
        </w:rPr>
        <w:t>gads</w:t>
      </w:r>
      <w:r w:rsidRPr="00A9412C">
        <w:rPr>
          <w:iCs/>
        </w:rPr>
        <w:t>]</w:t>
      </w:r>
      <w:r w:rsidRPr="00A9412C">
        <w:t>.gada</w:t>
      </w:r>
      <w:proofErr w:type="spellEnd"/>
      <w:r w:rsidRPr="00A9412C">
        <w:t xml:space="preserve"> </w:t>
      </w:r>
      <w:r w:rsidRPr="00A9412C">
        <w:rPr>
          <w:iCs/>
        </w:rPr>
        <w:t>[</w:t>
      </w:r>
      <w:proofErr w:type="spellStart"/>
      <w:r w:rsidRPr="00A9412C">
        <w:rPr>
          <w:i/>
          <w:iCs/>
        </w:rPr>
        <w:t>datums</w:t>
      </w:r>
      <w:r w:rsidRPr="00A9412C">
        <w:rPr>
          <w:iCs/>
        </w:rPr>
        <w:t>]</w:t>
      </w:r>
      <w:r w:rsidRPr="00A9412C">
        <w:t>.</w:t>
      </w:r>
      <w:r w:rsidRPr="00A9412C">
        <w:rPr>
          <w:iCs/>
        </w:rPr>
        <w:t>[</w:t>
      </w:r>
      <w:r w:rsidRPr="00A9412C">
        <w:rPr>
          <w:i/>
          <w:iCs/>
        </w:rPr>
        <w:t>mēnesis</w:t>
      </w:r>
      <w:proofErr w:type="spellEnd"/>
      <w:r w:rsidRPr="00A9412C">
        <w:rPr>
          <w:iCs/>
        </w:rPr>
        <w:t>]</w:t>
      </w:r>
      <w:r w:rsidRPr="00A9412C">
        <w:rPr>
          <w:rStyle w:val="FootnoteReference"/>
          <w:iCs/>
        </w:rPr>
        <w:footnoteReference w:id="16"/>
      </w:r>
      <w:r w:rsidRPr="00A9412C">
        <w:rPr>
          <w:iCs/>
        </w:rPr>
        <w:t xml:space="preserve"> un ir spēkā līdz [</w:t>
      </w:r>
      <w:proofErr w:type="spellStart"/>
      <w:r w:rsidRPr="00A9412C">
        <w:rPr>
          <w:i/>
          <w:iCs/>
        </w:rPr>
        <w:t>gads</w:t>
      </w:r>
      <w:r w:rsidRPr="00A9412C">
        <w:rPr>
          <w:iCs/>
        </w:rPr>
        <w:t>]</w:t>
      </w:r>
      <w:r w:rsidRPr="00A9412C">
        <w:t>.gada</w:t>
      </w:r>
      <w:proofErr w:type="spellEnd"/>
      <w:r w:rsidRPr="00A9412C">
        <w:t xml:space="preserve"> </w:t>
      </w:r>
      <w:r w:rsidRPr="00A9412C">
        <w:rPr>
          <w:iCs/>
        </w:rPr>
        <w:t>[</w:t>
      </w:r>
      <w:proofErr w:type="spellStart"/>
      <w:r w:rsidRPr="00A9412C">
        <w:rPr>
          <w:i/>
          <w:iCs/>
        </w:rPr>
        <w:t>datums</w:t>
      </w:r>
      <w:r w:rsidRPr="00A9412C">
        <w:rPr>
          <w:iCs/>
        </w:rPr>
        <w:t>]</w:t>
      </w:r>
      <w:r w:rsidRPr="00A9412C">
        <w:t>.</w:t>
      </w:r>
      <w:r w:rsidRPr="00A9412C">
        <w:rPr>
          <w:iCs/>
        </w:rPr>
        <w:t>[</w:t>
      </w:r>
      <w:r w:rsidRPr="00A9412C">
        <w:rPr>
          <w:i/>
          <w:iCs/>
        </w:rPr>
        <w:t>mēnesis</w:t>
      </w:r>
      <w:proofErr w:type="spellEnd"/>
      <w:r w:rsidRPr="00A9412C">
        <w:rPr>
          <w:iCs/>
        </w:rPr>
        <w:t xml:space="preserve">]. Pasūtītajam pieprasījums </w:t>
      </w:r>
      <w:r w:rsidRPr="00784419">
        <w:rPr>
          <w:iCs/>
        </w:rPr>
        <w:t>jānogādā uz iepriekš norādīto adresi ne vēlāk kā iepriekšminētajā datumā.</w:t>
      </w:r>
    </w:p>
    <w:p w14:paraId="4B8F4B48" w14:textId="77777777" w:rsidR="004A2FBF" w:rsidRPr="00A9412C" w:rsidRDefault="004A2FBF" w:rsidP="004A2FBF">
      <w:pPr>
        <w:spacing w:before="120"/>
        <w:jc w:val="both"/>
        <w:rPr>
          <w:iCs/>
        </w:rPr>
      </w:pPr>
      <w:r w:rsidRPr="00A9412C">
        <w:rPr>
          <w:iCs/>
        </w:rPr>
        <w:t>Pieprasījumu parakstījušās personas parakstam jābūt notariāli apliecinātam, vai arī pieprasījums iesniedzams ar bankas, kas apkalpo Pasūtītāju, starpniecību. Šajā gadījumā pieprasījumu parakstījušās personas parakstu apliecina banka.</w:t>
      </w:r>
    </w:p>
    <w:p w14:paraId="5347F726" w14:textId="77777777" w:rsidR="004A2FBF" w:rsidRPr="00A9412C" w:rsidRDefault="004A2FBF" w:rsidP="004A2FBF">
      <w:pPr>
        <w:spacing w:before="120"/>
        <w:jc w:val="both"/>
      </w:pPr>
      <w:r w:rsidRPr="00A9412C">
        <w:t>Šai garantijai ir piemērojami Starptautiskās Tirdzniecības un rūpniecības kameras Vienotie noteikumi par pieprasījumu garantijām Nr.758 (</w:t>
      </w:r>
      <w:r w:rsidRPr="00A9412C">
        <w:rPr>
          <w:i/>
        </w:rPr>
        <w:t>„</w:t>
      </w:r>
      <w:proofErr w:type="spellStart"/>
      <w:r w:rsidRPr="00A9412C">
        <w:rPr>
          <w:i/>
        </w:rPr>
        <w:t>The</w:t>
      </w:r>
      <w:proofErr w:type="spellEnd"/>
      <w:r w:rsidRPr="00A9412C">
        <w:rPr>
          <w:i/>
        </w:rPr>
        <w:t xml:space="preserve"> ICC </w:t>
      </w:r>
      <w:proofErr w:type="spellStart"/>
      <w:r w:rsidRPr="00A9412C">
        <w:rPr>
          <w:i/>
        </w:rPr>
        <w:t>Uniform</w:t>
      </w:r>
      <w:proofErr w:type="spellEnd"/>
      <w:r w:rsidRPr="00A9412C">
        <w:rPr>
          <w:i/>
        </w:rPr>
        <w:t xml:space="preserve"> </w:t>
      </w:r>
      <w:proofErr w:type="spellStart"/>
      <w:r w:rsidRPr="00A9412C">
        <w:rPr>
          <w:i/>
        </w:rPr>
        <w:t>Rules</w:t>
      </w:r>
      <w:proofErr w:type="spellEnd"/>
      <w:r w:rsidRPr="00A9412C">
        <w:rPr>
          <w:i/>
        </w:rPr>
        <w:t xml:space="preserve"> </w:t>
      </w:r>
      <w:proofErr w:type="spellStart"/>
      <w:r w:rsidRPr="00A9412C">
        <w:rPr>
          <w:i/>
        </w:rPr>
        <w:t>for</w:t>
      </w:r>
      <w:proofErr w:type="spellEnd"/>
      <w:r w:rsidRPr="00A9412C">
        <w:rPr>
          <w:i/>
        </w:rPr>
        <w:t xml:space="preserve"> </w:t>
      </w:r>
      <w:proofErr w:type="spellStart"/>
      <w:r w:rsidRPr="00A9412C">
        <w:rPr>
          <w:i/>
        </w:rPr>
        <w:t>Demand</w:t>
      </w:r>
      <w:proofErr w:type="spellEnd"/>
      <w:r w:rsidRPr="00A9412C">
        <w:rPr>
          <w:i/>
        </w:rPr>
        <w:t xml:space="preserve"> </w:t>
      </w:r>
      <w:proofErr w:type="spellStart"/>
      <w:r w:rsidRPr="00A9412C">
        <w:rPr>
          <w:i/>
        </w:rPr>
        <w:t>Guaranties</w:t>
      </w:r>
      <w:proofErr w:type="spellEnd"/>
      <w:r w:rsidRPr="00A9412C">
        <w:rPr>
          <w:i/>
        </w:rPr>
        <w:t xml:space="preserve">”, ICC </w:t>
      </w:r>
      <w:proofErr w:type="spellStart"/>
      <w:r w:rsidRPr="00A9412C">
        <w:rPr>
          <w:i/>
        </w:rPr>
        <w:t>Publication</w:t>
      </w:r>
      <w:proofErr w:type="spellEnd"/>
      <w:r w:rsidRPr="00A9412C">
        <w:rPr>
          <w:i/>
        </w:rPr>
        <w:t xml:space="preserve"> No.758</w:t>
      </w:r>
      <w:r w:rsidRPr="00A9412C">
        <w:t xml:space="preserve">), kā arī Latvijas Republikas normatīvie tiesību akti. Visi strīdi, kas radušies saistībā ar piedāvājuma nodrošinājumu, izskatāmi Latvijas Republikas tiesā saskaņā ar Latvijas Republikas normatīvajiem tiesību aktiem. </w:t>
      </w:r>
    </w:p>
    <w:tbl>
      <w:tblPr>
        <w:tblW w:w="5000" w:type="pct"/>
        <w:tblLook w:val="01E0" w:firstRow="1" w:lastRow="1" w:firstColumn="1" w:lastColumn="1" w:noHBand="0" w:noVBand="0"/>
      </w:tblPr>
      <w:tblGrid>
        <w:gridCol w:w="9570"/>
      </w:tblGrid>
      <w:tr w:rsidR="004A2FBF" w:rsidRPr="00A9412C" w14:paraId="031A4EAE" w14:textId="77777777" w:rsidTr="004A2FBF">
        <w:tc>
          <w:tcPr>
            <w:tcW w:w="5000" w:type="pct"/>
          </w:tcPr>
          <w:p w14:paraId="0AE15F86" w14:textId="77777777" w:rsidR="004A2FBF" w:rsidRPr="00A9412C" w:rsidRDefault="004A2FBF" w:rsidP="004A2FBF">
            <w:pPr>
              <w:widowControl w:val="0"/>
              <w:autoSpaceDE w:val="0"/>
              <w:autoSpaceDN w:val="0"/>
              <w:adjustRightInd w:val="0"/>
              <w:spacing w:before="120"/>
              <w:jc w:val="both"/>
              <w:rPr>
                <w:iCs/>
              </w:rPr>
            </w:pPr>
            <w:r w:rsidRPr="00A9412C">
              <w:rPr>
                <w:iCs/>
              </w:rPr>
              <w:t xml:space="preserve">         [</w:t>
            </w:r>
            <w:proofErr w:type="spellStart"/>
            <w:r w:rsidRPr="00A9412C">
              <w:rPr>
                <w:iCs/>
              </w:rPr>
              <w:t>Paraksttiesīgās</w:t>
            </w:r>
            <w:proofErr w:type="spellEnd"/>
            <w:r w:rsidRPr="00A9412C">
              <w:rPr>
                <w:iCs/>
              </w:rPr>
              <w:t xml:space="preserve"> personas amata nosaukums, vārds un uzvārds]</w:t>
            </w:r>
          </w:p>
        </w:tc>
      </w:tr>
      <w:tr w:rsidR="004A2FBF" w:rsidRPr="00A9412C" w14:paraId="48BB8825" w14:textId="77777777" w:rsidTr="004A2FBF">
        <w:tc>
          <w:tcPr>
            <w:tcW w:w="5000" w:type="pct"/>
          </w:tcPr>
          <w:p w14:paraId="23492920" w14:textId="77777777" w:rsidR="004A2FBF" w:rsidRPr="00A9412C" w:rsidRDefault="004A2FBF" w:rsidP="004A2FBF">
            <w:pPr>
              <w:pStyle w:val="Heading1"/>
              <w:tabs>
                <w:tab w:val="num" w:pos="927"/>
              </w:tabs>
              <w:spacing w:before="120" w:after="120"/>
              <w:ind w:left="567"/>
              <w:jc w:val="both"/>
              <w:rPr>
                <w:rFonts w:ascii="Times New Roman" w:hAnsi="Times New Roman"/>
                <w:b w:val="0"/>
                <w:color w:val="auto"/>
                <w:sz w:val="24"/>
                <w:szCs w:val="24"/>
              </w:rPr>
            </w:pPr>
            <w:r w:rsidRPr="00A9412C">
              <w:rPr>
                <w:rFonts w:ascii="Times New Roman" w:hAnsi="Times New Roman"/>
                <w:b w:val="0"/>
                <w:color w:val="auto"/>
                <w:sz w:val="24"/>
                <w:szCs w:val="24"/>
              </w:rPr>
              <w:t>[</w:t>
            </w:r>
            <w:proofErr w:type="spellStart"/>
            <w:r w:rsidRPr="00A9412C">
              <w:rPr>
                <w:rFonts w:ascii="Times New Roman" w:hAnsi="Times New Roman"/>
                <w:b w:val="0"/>
                <w:color w:val="auto"/>
                <w:sz w:val="24"/>
                <w:szCs w:val="24"/>
              </w:rPr>
              <w:t>Paraksttiesīgās</w:t>
            </w:r>
            <w:proofErr w:type="spellEnd"/>
            <w:r w:rsidRPr="00A9412C">
              <w:rPr>
                <w:rFonts w:ascii="Times New Roman" w:hAnsi="Times New Roman"/>
                <w:b w:val="0"/>
                <w:color w:val="auto"/>
                <w:sz w:val="24"/>
                <w:szCs w:val="24"/>
              </w:rPr>
              <w:t xml:space="preserve"> personas paraksts]</w:t>
            </w:r>
          </w:p>
        </w:tc>
      </w:tr>
      <w:tr w:rsidR="004A2FBF" w:rsidRPr="00A9412C" w14:paraId="3102C4FF" w14:textId="77777777" w:rsidTr="004A2FBF">
        <w:tc>
          <w:tcPr>
            <w:tcW w:w="5000" w:type="pct"/>
          </w:tcPr>
          <w:p w14:paraId="5D62C3EA" w14:textId="77777777" w:rsidR="004A2FBF" w:rsidRPr="00A9412C" w:rsidRDefault="004A2FBF" w:rsidP="004A2FBF">
            <w:pPr>
              <w:pStyle w:val="Heading1"/>
              <w:tabs>
                <w:tab w:val="num" w:pos="927"/>
              </w:tabs>
              <w:spacing w:before="120" w:after="120"/>
              <w:ind w:left="567"/>
              <w:jc w:val="both"/>
              <w:rPr>
                <w:rFonts w:ascii="Times New Roman" w:hAnsi="Times New Roman"/>
                <w:b w:val="0"/>
                <w:bCs w:val="0"/>
                <w:iCs/>
                <w:color w:val="auto"/>
                <w:sz w:val="24"/>
                <w:szCs w:val="24"/>
              </w:rPr>
            </w:pPr>
            <w:r w:rsidRPr="00A9412C">
              <w:rPr>
                <w:rFonts w:ascii="Times New Roman" w:hAnsi="Times New Roman"/>
                <w:b w:val="0"/>
                <w:color w:val="auto"/>
                <w:sz w:val="24"/>
                <w:szCs w:val="24"/>
              </w:rPr>
              <w:t>[zīmoga nospiedums]</w:t>
            </w:r>
          </w:p>
        </w:tc>
      </w:tr>
    </w:tbl>
    <w:p w14:paraId="524C2E12" w14:textId="77777777" w:rsidR="004A2FBF" w:rsidRPr="00A9412C" w:rsidRDefault="004A2FBF" w:rsidP="004A2FBF"/>
    <w:p w14:paraId="4F9054A9" w14:textId="77777777" w:rsidR="004A2FBF" w:rsidRPr="00A9412C" w:rsidRDefault="004A2FBF" w:rsidP="004A2FBF">
      <w:pPr>
        <w:jc w:val="right"/>
      </w:pPr>
    </w:p>
    <w:p w14:paraId="6F0CB55A" w14:textId="77777777" w:rsidR="004A2FBF" w:rsidRPr="00A9412C" w:rsidRDefault="004A2FBF" w:rsidP="004A2FBF">
      <w:pPr>
        <w:jc w:val="right"/>
      </w:pPr>
      <w:r w:rsidRPr="00A9412C">
        <w:lastRenderedPageBreak/>
        <w:t>6.pielikums</w:t>
      </w:r>
    </w:p>
    <w:p w14:paraId="5596355B" w14:textId="77777777" w:rsidR="004A2FBF" w:rsidRPr="00A9412C" w:rsidRDefault="004A2FBF" w:rsidP="004A2FBF">
      <w:pPr>
        <w:spacing w:after="120"/>
        <w:jc w:val="right"/>
        <w:rPr>
          <w:b/>
          <w:smallCaps/>
        </w:rPr>
      </w:pPr>
      <w:r w:rsidRPr="00A9412C">
        <w:rPr>
          <w:b/>
          <w:smallCaps/>
        </w:rPr>
        <w:t>ATKLĀTA KONKURSA NOLIKUMAM</w:t>
      </w:r>
    </w:p>
    <w:p w14:paraId="7E89C10B" w14:textId="3961525F" w:rsidR="004A2FBF" w:rsidRPr="00A9412C" w:rsidRDefault="004A2FBF" w:rsidP="004A2FBF">
      <w:pPr>
        <w:spacing w:after="120"/>
        <w:jc w:val="right"/>
        <w:rPr>
          <w:smallCaps/>
        </w:rPr>
      </w:pPr>
      <w:r w:rsidRPr="00784419">
        <w:rPr>
          <w:smallCaps/>
        </w:rPr>
        <w:t xml:space="preserve">Identifikācijas Nr. </w:t>
      </w:r>
      <w:r w:rsidRPr="002B4DD5">
        <w:rPr>
          <w:smallCaps/>
        </w:rPr>
        <w:t>AD 2017/</w:t>
      </w:r>
      <w:r w:rsidR="002B4DD5" w:rsidRPr="002B4DD5">
        <w:rPr>
          <w:smallCaps/>
        </w:rPr>
        <w:t>3</w:t>
      </w:r>
    </w:p>
    <w:p w14:paraId="05BFACCC" w14:textId="77777777" w:rsidR="004A2FBF" w:rsidRPr="00A9412C" w:rsidRDefault="004A2FBF" w:rsidP="004A2FBF">
      <w:pPr>
        <w:spacing w:after="120"/>
        <w:jc w:val="right"/>
        <w:rPr>
          <w:b/>
          <w:i/>
          <w:smallCaps/>
        </w:rPr>
      </w:pPr>
    </w:p>
    <w:p w14:paraId="2554D3DF" w14:textId="77777777" w:rsidR="004A2FBF" w:rsidRPr="00A9412C" w:rsidRDefault="004A2FBF" w:rsidP="004A2FBF">
      <w:pPr>
        <w:jc w:val="center"/>
        <w:rPr>
          <w:b/>
        </w:rPr>
      </w:pPr>
    </w:p>
    <w:p w14:paraId="4250C99C" w14:textId="77777777" w:rsidR="004A2FBF" w:rsidRPr="00A9412C" w:rsidRDefault="004A2FBF" w:rsidP="004A2FBF">
      <w:pPr>
        <w:jc w:val="center"/>
        <w:rPr>
          <w:bCs/>
        </w:rPr>
      </w:pPr>
      <w:r w:rsidRPr="00A9412C">
        <w:rPr>
          <w:b/>
        </w:rPr>
        <w:t>LĪGUMS PAR SABIEDRISKĀ TRANSPORTA PAKALPOJUMU SNIEGŠANU</w:t>
      </w:r>
      <w:r w:rsidRPr="00A9412C">
        <w:rPr>
          <w:bCs/>
        </w:rPr>
        <w:t xml:space="preserve"> </w:t>
      </w:r>
      <w:r w:rsidRPr="00A9412C">
        <w:rPr>
          <w:b/>
          <w:bCs/>
        </w:rPr>
        <w:t>AR AUTOBUSIEM</w:t>
      </w:r>
    </w:p>
    <w:p w14:paraId="305336F8" w14:textId="77777777" w:rsidR="004A2FBF" w:rsidRPr="00A9412C" w:rsidRDefault="004A2FBF" w:rsidP="004A2FBF">
      <w:pPr>
        <w:jc w:val="center"/>
      </w:pPr>
      <w:r>
        <w:rPr>
          <w:b/>
          <w:bCs/>
        </w:rPr>
        <w:t xml:space="preserve">REĢIONĀLĀS NOZĪMES MARŠRUTU TĪKLA DAĻĀ </w:t>
      </w:r>
      <w:r w:rsidRPr="00A9412C">
        <w:rPr>
          <w:b/>
          <w:bCs/>
        </w:rPr>
        <w:t xml:space="preserve"> </w:t>
      </w:r>
      <w:r>
        <w:rPr>
          <w:b/>
          <w:bCs/>
        </w:rPr>
        <w:t>___________</w:t>
      </w:r>
    </w:p>
    <w:p w14:paraId="0370A502" w14:textId="77777777" w:rsidR="004A2FBF" w:rsidRPr="00A9412C" w:rsidRDefault="004A2FBF" w:rsidP="004A2FBF">
      <w:pPr>
        <w:spacing w:after="120"/>
      </w:pPr>
    </w:p>
    <w:p w14:paraId="1376FA32" w14:textId="77777777" w:rsidR="004A2FBF" w:rsidRPr="00A9412C" w:rsidRDefault="004A2FBF" w:rsidP="004A2FBF">
      <w:pPr>
        <w:spacing w:after="120"/>
        <w:jc w:val="both"/>
      </w:pPr>
      <w:r w:rsidRPr="00A9412C">
        <w:t xml:space="preserve"> (turpmāk – Pasūtītājs) no vienas puses, </w:t>
      </w:r>
    </w:p>
    <w:p w14:paraId="56691A0B" w14:textId="77777777" w:rsidR="004A2FBF" w:rsidRPr="00A9412C" w:rsidRDefault="004A2FBF" w:rsidP="004A2FBF">
      <w:pPr>
        <w:spacing w:after="120"/>
      </w:pPr>
      <w:r w:rsidRPr="00A9412C">
        <w:t>un</w:t>
      </w:r>
    </w:p>
    <w:p w14:paraId="1918F596" w14:textId="77777777" w:rsidR="004A2FBF" w:rsidRPr="00A9412C" w:rsidRDefault="004A2FBF" w:rsidP="004A2FBF">
      <w:pPr>
        <w:spacing w:before="120" w:after="120"/>
        <w:ind w:right="92"/>
        <w:jc w:val="both"/>
      </w:pPr>
      <w:r w:rsidRPr="00A9412C">
        <w:t xml:space="preserve">________________________, reģistrācijas nr. _________, juridiskā adrese: ___________, tās _____________________ personā, kurš rīkojas uz ______________ pamata (turpmāk – Pārvadātājs), no otras puses, kopā saukti – Puses, </w:t>
      </w:r>
    </w:p>
    <w:p w14:paraId="6D9229F2" w14:textId="77777777" w:rsidR="004A2FBF" w:rsidRPr="00A9412C" w:rsidRDefault="004A2FBF" w:rsidP="004A2FBF">
      <w:pPr>
        <w:spacing w:before="120" w:after="120"/>
        <w:ind w:right="92"/>
        <w:jc w:val="both"/>
      </w:pPr>
      <w:r w:rsidRPr="00A9412C">
        <w:t>izsakot brīvu gribu, bez maldības, viltus un spaidiem, savstarpēji labprātīgi vienojoties, un ņemot vērā, ka:</w:t>
      </w:r>
    </w:p>
    <w:p w14:paraId="1B601A6F" w14:textId="77777777" w:rsidR="004A2FBF" w:rsidRPr="00A9412C" w:rsidRDefault="004A2FBF" w:rsidP="004A2FBF">
      <w:pPr>
        <w:spacing w:before="120" w:after="120"/>
        <w:ind w:right="92"/>
        <w:jc w:val="both"/>
      </w:pPr>
    </w:p>
    <w:p w14:paraId="50E2CEFE" w14:textId="77777777" w:rsidR="004A2FBF" w:rsidRPr="00A9412C" w:rsidRDefault="004A2FBF" w:rsidP="004A2FBF">
      <w:pPr>
        <w:spacing w:after="120"/>
        <w:ind w:right="91" w:firstLine="720"/>
        <w:jc w:val="both"/>
      </w:pPr>
      <w:r w:rsidRPr="00A9412C">
        <w:t>Pasūtītājs saskaņā ar Sabiedriskā transporta pakalpojumu likumu un Publisko iepirkumu likumu ir atlasījis Pārvadātāju atklāta konkursa kārtībā,</w:t>
      </w:r>
    </w:p>
    <w:p w14:paraId="282BC8BB" w14:textId="77777777" w:rsidR="004A2FBF" w:rsidRPr="00C41EAA" w:rsidRDefault="004A2FBF" w:rsidP="004A2FBF">
      <w:pPr>
        <w:ind w:firstLine="720"/>
        <w:jc w:val="both"/>
      </w:pPr>
      <w:r w:rsidRPr="00C41EAA">
        <w:t>Pārvadātājam ir nepieciešamā pieredze, kompetence, finanšu resursu pieejamība šī līguma izpildei un tā iesniegtais piedāvājums normatīvajos aktos noteiktā kārtībā atzīts par uzvarējušu atklātā konkursā „</w:t>
      </w:r>
      <w:r w:rsidRPr="00C41EAA">
        <w:rPr>
          <w:bCs/>
        </w:rPr>
        <w:t>Par tiesību piešķiršanu sabiedriskā transporta pakalpojumu sniegšanai ar autobusiem reģi</w:t>
      </w:r>
      <w:r>
        <w:rPr>
          <w:bCs/>
        </w:rPr>
        <w:t xml:space="preserve">onālās </w:t>
      </w:r>
      <w:r w:rsidRPr="00C41EAA">
        <w:rPr>
          <w:bCs/>
        </w:rPr>
        <w:t xml:space="preserve">nozīmes maršrutu tīkla daļā </w:t>
      </w:r>
      <w:r>
        <w:t>____________,</w:t>
      </w:r>
    </w:p>
    <w:p w14:paraId="32C07B56" w14:textId="77777777" w:rsidR="004A2FBF" w:rsidRPr="007D2FA6" w:rsidRDefault="004A2FBF" w:rsidP="004A2FBF">
      <w:pPr>
        <w:spacing w:after="120"/>
        <w:ind w:right="91" w:firstLine="405"/>
        <w:jc w:val="both"/>
      </w:pPr>
      <w:r w:rsidRPr="007D2FA6">
        <w:t>Puses, ievērojot Sabiedriskā transporta pakalpojumu likumu un 2015. gada 28. jūlija Ministru kabineta noteikumu Nr.435 „Kārtība, kādā nosaka un kompensē ar sabiedriskā transporta pakalpojumu sniegšanu saistītos zaudējumus un izdevumus un nosaka sabiedriskā transporta pakalpojuma tarifu” 56. punktu, noslēdz līgumu par sabiedriskā transporta pakalpojumu sniegšanu ar autobusiem reģionālās nozīmes maršrutu tīkla daļā  _______________(turpmāk – Līgums), vienodamies par šādiem noteikumiem:</w:t>
      </w:r>
    </w:p>
    <w:p w14:paraId="1D485E12" w14:textId="77777777" w:rsidR="004A2FBF" w:rsidRPr="007D2FA6" w:rsidRDefault="004A2FBF" w:rsidP="004A2FBF">
      <w:pPr>
        <w:pStyle w:val="ListParagraph"/>
        <w:numPr>
          <w:ilvl w:val="0"/>
          <w:numId w:val="19"/>
        </w:numPr>
        <w:spacing w:after="120"/>
        <w:ind w:right="91"/>
        <w:jc w:val="center"/>
        <w:rPr>
          <w:b/>
        </w:rPr>
      </w:pPr>
      <w:r w:rsidRPr="007D2FA6">
        <w:rPr>
          <w:b/>
        </w:rPr>
        <w:t>Līgumā lietotie termini un jēdzieni</w:t>
      </w:r>
    </w:p>
    <w:p w14:paraId="7C4DAB7B" w14:textId="77777777" w:rsidR="004A2FBF" w:rsidRPr="00A9412C" w:rsidRDefault="004A2FBF" w:rsidP="004A2FBF">
      <w:pPr>
        <w:pStyle w:val="ListParagraph"/>
        <w:spacing w:after="120"/>
        <w:ind w:left="405" w:right="91"/>
        <w:rPr>
          <w:b/>
        </w:rPr>
      </w:pPr>
    </w:p>
    <w:p w14:paraId="4AB890CF" w14:textId="77777777" w:rsidR="004A2FBF" w:rsidRPr="00A9412C" w:rsidRDefault="004A2FBF" w:rsidP="004A2FBF">
      <w:pPr>
        <w:tabs>
          <w:tab w:val="num" w:pos="360"/>
          <w:tab w:val="left" w:pos="720"/>
          <w:tab w:val="left" w:pos="5115"/>
          <w:tab w:val="right" w:pos="5561"/>
        </w:tabs>
        <w:spacing w:before="120"/>
        <w:ind w:right="92"/>
        <w:jc w:val="both"/>
      </w:pPr>
      <w:r w:rsidRPr="00A9412C">
        <w:t>Līgumā lietoto jēdzienu un terminu nozīme:</w:t>
      </w:r>
    </w:p>
    <w:p w14:paraId="25982A3F" w14:textId="77777777" w:rsidR="004A2FBF" w:rsidRPr="00A9412C" w:rsidRDefault="004A2FBF" w:rsidP="004A2FBF">
      <w:pPr>
        <w:pStyle w:val="ListParagraph"/>
        <w:numPr>
          <w:ilvl w:val="0"/>
          <w:numId w:val="20"/>
        </w:numPr>
        <w:tabs>
          <w:tab w:val="num" w:pos="360"/>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Apakšuzņēmējs</w:t>
      </w:r>
      <w:r w:rsidRPr="00A9412C">
        <w:rPr>
          <w:b/>
        </w:rPr>
        <w:t xml:space="preserve"> </w:t>
      </w:r>
      <w:r w:rsidRPr="00A9412C">
        <w:t>– fiziska vai juridiska persona vai personu apvienība, ko Pārvadātājs ir nolīdzis atsevišķu, šajā Līgumā noteiktu darbu veikšanai vai pakalpojumu sniegšanai;</w:t>
      </w:r>
    </w:p>
    <w:p w14:paraId="59996C95" w14:textId="77777777" w:rsidR="004A2FBF" w:rsidRPr="00A9412C" w:rsidRDefault="004A2FBF" w:rsidP="004A2FBF">
      <w:pPr>
        <w:pStyle w:val="ListParagraph"/>
        <w:numPr>
          <w:ilvl w:val="0"/>
          <w:numId w:val="20"/>
        </w:numPr>
        <w:tabs>
          <w:tab w:val="num" w:pos="360"/>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Ārkārtas situācija</w:t>
      </w:r>
      <w:r w:rsidRPr="00A9412C">
        <w:t xml:space="preserve"> – īslaicīgs (līdz piecām dienām) notikums (var ietvert Nepārvaramas varas gadījuma pazīmes), kas rada vai var radīt draudus cilvēku dzīvībai, veselībai vai drošībai, bojājumus kustamam un/vai nekustamam īpašumam, apkārtējās vides piesārņojumu, ko speciālie un glābšanas dienesti nespēj kontrolēt, un tādēļ ir nepieciešams pārtraukt šajā Līgumā minēto saistību pilnīgu vai daļēju izpildi;</w:t>
      </w:r>
    </w:p>
    <w:p w14:paraId="6DE764B8" w14:textId="77777777" w:rsidR="004A2FBF" w:rsidRPr="00A9412C" w:rsidRDefault="004A2FBF" w:rsidP="004A2FBF">
      <w:pPr>
        <w:pStyle w:val="ListParagraph"/>
        <w:numPr>
          <w:ilvl w:val="0"/>
          <w:numId w:val="20"/>
        </w:numPr>
        <w:tabs>
          <w:tab w:val="num" w:pos="360"/>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Darba diena</w:t>
      </w:r>
      <w:r w:rsidRPr="00A9412C">
        <w:t xml:space="preserve"> - nedēļas diena, izņemot sestdienas (ja vien tā nav „pārceltā” darba diena), svētdienas un valsts noteiktās svētku dienas;</w:t>
      </w:r>
    </w:p>
    <w:p w14:paraId="610FE9D1" w14:textId="77777777" w:rsidR="004A2FBF" w:rsidRPr="00A9412C" w:rsidRDefault="004A2FBF" w:rsidP="004A2FBF">
      <w:pPr>
        <w:pStyle w:val="ListParagraph"/>
        <w:numPr>
          <w:ilvl w:val="0"/>
          <w:numId w:val="20"/>
        </w:numPr>
        <w:tabs>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Konfidenciāla informācija</w:t>
      </w:r>
      <w:r w:rsidRPr="00A9412C">
        <w:t xml:space="preserve"> – </w:t>
      </w:r>
    </w:p>
    <w:p w14:paraId="3A89E43F" w14:textId="77777777" w:rsidR="004A2FBF" w:rsidRPr="00A9412C" w:rsidRDefault="004A2FBF" w:rsidP="004A2FBF">
      <w:pPr>
        <w:pStyle w:val="ListParagraph"/>
        <w:numPr>
          <w:ilvl w:val="0"/>
          <w:numId w:val="21"/>
        </w:numPr>
        <w:shd w:val="clear" w:color="auto" w:fill="FFFFFF"/>
        <w:spacing w:after="120"/>
        <w:ind w:right="92"/>
        <w:contextualSpacing w:val="0"/>
        <w:jc w:val="both"/>
        <w:rPr>
          <w:spacing w:val="-7"/>
        </w:rPr>
      </w:pPr>
      <w:r w:rsidRPr="00A9412C">
        <w:rPr>
          <w:spacing w:val="-7"/>
        </w:rPr>
        <w:t>izgudrojumi, komercnoslēpumi (Pārvadātājam ir pienākums norādīt, ka attiecīgā informācija ir komercnoslēpums),</w:t>
      </w:r>
    </w:p>
    <w:p w14:paraId="57061F40" w14:textId="77777777" w:rsidR="004A2FBF" w:rsidRPr="00A9412C" w:rsidRDefault="004A2FBF" w:rsidP="004A2FBF">
      <w:pPr>
        <w:pStyle w:val="ListParagraph"/>
        <w:numPr>
          <w:ilvl w:val="0"/>
          <w:numId w:val="21"/>
        </w:numPr>
        <w:shd w:val="clear" w:color="auto" w:fill="FFFFFF"/>
        <w:spacing w:after="120"/>
        <w:ind w:right="92"/>
        <w:contextualSpacing w:val="0"/>
        <w:jc w:val="both"/>
        <w:rPr>
          <w:spacing w:val="-7"/>
        </w:rPr>
      </w:pPr>
      <w:r w:rsidRPr="00A9412C">
        <w:rPr>
          <w:spacing w:val="-7"/>
        </w:rPr>
        <w:lastRenderedPageBreak/>
        <w:t>ziņas vai informācija, kā izpaušanu ierobežo datu aizsardzību regulējošie normatīvie akti,</w:t>
      </w:r>
    </w:p>
    <w:p w14:paraId="20E9B657" w14:textId="77777777" w:rsidR="004A2FBF" w:rsidRPr="00A9412C" w:rsidRDefault="004A2FBF" w:rsidP="004A2FBF">
      <w:pPr>
        <w:pStyle w:val="ListParagraph"/>
        <w:numPr>
          <w:ilvl w:val="0"/>
          <w:numId w:val="21"/>
        </w:numPr>
        <w:shd w:val="clear" w:color="auto" w:fill="FFFFFF"/>
        <w:spacing w:after="120"/>
        <w:ind w:right="92"/>
        <w:contextualSpacing w:val="0"/>
        <w:jc w:val="both"/>
        <w:rPr>
          <w:spacing w:val="-7"/>
        </w:rPr>
      </w:pPr>
      <w:r w:rsidRPr="00A9412C">
        <w:rPr>
          <w:spacing w:val="-7"/>
        </w:rPr>
        <w:t>citas ziņas vai informācija, ko kāda no Pusēm rakstiski un pamatoti lūgusi neizpaust;</w:t>
      </w:r>
    </w:p>
    <w:p w14:paraId="4104E426" w14:textId="77777777" w:rsidR="004A2FBF" w:rsidRPr="00A9412C" w:rsidRDefault="004A2FBF" w:rsidP="004A2FBF">
      <w:pPr>
        <w:tabs>
          <w:tab w:val="num" w:pos="360"/>
          <w:tab w:val="left" w:pos="720"/>
          <w:tab w:val="left" w:pos="5115"/>
          <w:tab w:val="right" w:pos="5561"/>
        </w:tabs>
        <w:spacing w:after="120"/>
        <w:ind w:right="92"/>
        <w:jc w:val="both"/>
        <w:rPr>
          <w:spacing w:val="-7"/>
        </w:rPr>
      </w:pPr>
      <w:r w:rsidRPr="00A9412C">
        <w:rPr>
          <w:spacing w:val="-7"/>
        </w:rPr>
        <w:t>par Konfidenciālu informāciju netiek uzskatītas ziņas vai informācija, kas Pusēm jāpublisko saskaņā ar tiesību aktiem;</w:t>
      </w:r>
    </w:p>
    <w:p w14:paraId="73B156A6" w14:textId="77777777" w:rsidR="004A2FBF" w:rsidRPr="004E0079" w:rsidRDefault="004A2FBF" w:rsidP="004A2FBF">
      <w:pPr>
        <w:pStyle w:val="ListParagraph"/>
        <w:numPr>
          <w:ilvl w:val="0"/>
          <w:numId w:val="20"/>
        </w:numPr>
        <w:tabs>
          <w:tab w:val="left" w:pos="720"/>
          <w:tab w:val="left" w:pos="5115"/>
          <w:tab w:val="right" w:pos="5561"/>
        </w:tabs>
        <w:spacing w:after="120"/>
        <w:ind w:right="92"/>
        <w:contextualSpacing w:val="0"/>
        <w:jc w:val="both"/>
      </w:pPr>
      <w:r w:rsidRPr="004E0079">
        <w:rPr>
          <w:rStyle w:val="Heading3Char"/>
          <w:rFonts w:ascii="Times New Roman" w:eastAsia="Calibri" w:hAnsi="Times New Roman"/>
          <w:sz w:val="24"/>
          <w:szCs w:val="24"/>
        </w:rPr>
        <w:t xml:space="preserve">Konkursa nolikums </w:t>
      </w:r>
      <w:r w:rsidRPr="004E0079">
        <w:t>– atklāta konkursa „</w:t>
      </w:r>
      <w:r w:rsidRPr="004E0079">
        <w:rPr>
          <w:bCs/>
        </w:rPr>
        <w:t xml:space="preserve">Par tiesību piešķiršanu sabiedriskā transporta pakalpojumu sniegšanai ar autobusiem reģionālās nozīmes maršrutu tīkla daļā </w:t>
      </w:r>
      <w:r>
        <w:rPr>
          <w:bCs/>
        </w:rPr>
        <w:t>_________</w:t>
      </w:r>
      <w:r w:rsidRPr="004E0079">
        <w:t>nolikums.</w:t>
      </w:r>
    </w:p>
    <w:p w14:paraId="75561E21" w14:textId="77777777" w:rsidR="004A2FBF" w:rsidRPr="00A9412C" w:rsidRDefault="004A2FBF" w:rsidP="004A2FBF">
      <w:pPr>
        <w:pStyle w:val="ListParagraph"/>
        <w:numPr>
          <w:ilvl w:val="0"/>
          <w:numId w:val="20"/>
        </w:numPr>
        <w:tabs>
          <w:tab w:val="num" w:pos="360"/>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Labas prakses piemēri</w:t>
      </w:r>
      <w:r w:rsidRPr="00A9412C">
        <w:t xml:space="preserve"> – Sabiedriskā transporta pakalpojumu sniedzēju, apakšuzņēmēju vai speciālistu, kas sniedz šajā Līgumā noteiktajam Sabiedriskā transporta pakalpojumam līdzīgus pakalpojumus līdzīgos apstākļos, zināšanu, prasmes, apkalpošanas, attieksmes, darba organizācijas, kvalitātes standartu nodrošināšanas u.tml. izpausmes labākie piemēri. Puse, lai izvērtētu otras Puses rīcību atbilstoši Labas prakses piemēriem, ja nepieciešams, lūgs attiecīgās jomas eksperta atzinumu par Puses rīcības atbilstību labai praksei;</w:t>
      </w:r>
    </w:p>
    <w:p w14:paraId="03CED3B3" w14:textId="77777777" w:rsidR="004A2FBF" w:rsidRPr="00A9412C" w:rsidRDefault="004A2FBF" w:rsidP="004A2FBF">
      <w:pPr>
        <w:pStyle w:val="ListParagraph"/>
        <w:numPr>
          <w:ilvl w:val="0"/>
          <w:numId w:val="20"/>
        </w:numPr>
        <w:tabs>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 xml:space="preserve">Nepārvaramas varas gadījums </w:t>
      </w:r>
      <w:r w:rsidRPr="00A9412C">
        <w:t>– notikums, kas atbilst visu zemāk uzskaitīto pazīmju kopumam:</w:t>
      </w:r>
    </w:p>
    <w:p w14:paraId="309C294F" w14:textId="77777777" w:rsidR="004A2FBF" w:rsidRPr="00A9412C" w:rsidRDefault="004A2FBF" w:rsidP="004A2FBF">
      <w:pPr>
        <w:pStyle w:val="BodyText"/>
        <w:spacing w:before="120" w:after="120"/>
        <w:ind w:left="360" w:right="92"/>
        <w:jc w:val="both"/>
        <w:rPr>
          <w:sz w:val="24"/>
          <w:szCs w:val="24"/>
        </w:rPr>
      </w:pPr>
      <w:r w:rsidRPr="00A9412C">
        <w:rPr>
          <w:b/>
          <w:sz w:val="24"/>
          <w:szCs w:val="24"/>
        </w:rPr>
        <w:t>a)</w:t>
      </w:r>
      <w:r w:rsidRPr="00A9412C">
        <w:rPr>
          <w:sz w:val="24"/>
          <w:szCs w:val="24"/>
        </w:rPr>
        <w:t xml:space="preserve"> nav radies Pušu vai Pusēm pakļauto personu darbības vai bezdarbības dēļ,</w:t>
      </w:r>
    </w:p>
    <w:p w14:paraId="71E986C6" w14:textId="77777777" w:rsidR="004A2FBF" w:rsidRPr="00A9412C" w:rsidRDefault="004A2FBF" w:rsidP="004A2FBF">
      <w:pPr>
        <w:pStyle w:val="BodyText"/>
        <w:spacing w:before="120" w:after="120"/>
        <w:ind w:left="360" w:right="92"/>
        <w:jc w:val="both"/>
        <w:rPr>
          <w:sz w:val="24"/>
          <w:szCs w:val="24"/>
        </w:rPr>
      </w:pPr>
      <w:r w:rsidRPr="00A9412C">
        <w:rPr>
          <w:b/>
          <w:sz w:val="24"/>
          <w:szCs w:val="24"/>
        </w:rPr>
        <w:t>b)</w:t>
      </w:r>
      <w:r w:rsidRPr="00A9412C">
        <w:rPr>
          <w:sz w:val="24"/>
          <w:szCs w:val="24"/>
        </w:rPr>
        <w:t xml:space="preserve"> Puses (Pusēm pakļautās personas) iepriekš nevarēja paredzēt vai novērst, ievērojot pienācīgu piesardzību un rūpību, </w:t>
      </w:r>
    </w:p>
    <w:p w14:paraId="26E45A49" w14:textId="77777777" w:rsidR="004A2FBF" w:rsidRPr="00A9412C" w:rsidRDefault="004A2FBF" w:rsidP="004A2FBF">
      <w:pPr>
        <w:pStyle w:val="BodyText"/>
        <w:spacing w:before="120" w:after="120"/>
        <w:ind w:left="360" w:right="92"/>
        <w:jc w:val="both"/>
        <w:rPr>
          <w:sz w:val="24"/>
          <w:szCs w:val="24"/>
        </w:rPr>
      </w:pPr>
      <w:r w:rsidRPr="00A9412C">
        <w:rPr>
          <w:b/>
          <w:sz w:val="24"/>
          <w:szCs w:val="24"/>
        </w:rPr>
        <w:t xml:space="preserve">c) </w:t>
      </w:r>
      <w:r w:rsidRPr="00A9412C">
        <w:rPr>
          <w:sz w:val="24"/>
          <w:szCs w:val="24"/>
        </w:rPr>
        <w:t>tā novēršana ir objektīvi neiespējama jebkurai citai personai, kura atrastos līdzīgos apstākļos, ne tikai kādai no Pusēm (Pusēm pakļautajām personām), un neiespējamība nav kādas no Pusēm (Pusēm pakļauto personu) darbības vai bezdarbības sekas,</w:t>
      </w:r>
    </w:p>
    <w:p w14:paraId="21685BD8" w14:textId="77777777" w:rsidR="004A2FBF" w:rsidRPr="00A9412C" w:rsidRDefault="004A2FBF" w:rsidP="004A2FBF">
      <w:pPr>
        <w:pStyle w:val="BodyText"/>
        <w:spacing w:before="120" w:after="120"/>
        <w:ind w:left="360" w:right="92"/>
        <w:jc w:val="both"/>
        <w:rPr>
          <w:sz w:val="24"/>
          <w:szCs w:val="24"/>
        </w:rPr>
      </w:pPr>
      <w:r w:rsidRPr="00A9412C">
        <w:rPr>
          <w:b/>
          <w:sz w:val="24"/>
          <w:szCs w:val="24"/>
        </w:rPr>
        <w:t>d)</w:t>
      </w:r>
      <w:r w:rsidRPr="00A9412C">
        <w:rPr>
          <w:sz w:val="24"/>
          <w:szCs w:val="24"/>
        </w:rPr>
        <w:t xml:space="preserve"> tā ilgumu nav iespējams prognozēt,</w:t>
      </w:r>
    </w:p>
    <w:p w14:paraId="3B981F39" w14:textId="77777777" w:rsidR="004A2FBF" w:rsidRPr="00A9412C" w:rsidRDefault="004A2FBF" w:rsidP="004A2FBF">
      <w:pPr>
        <w:pStyle w:val="BodyText"/>
        <w:spacing w:before="120" w:after="120"/>
        <w:ind w:left="360" w:right="92"/>
        <w:jc w:val="both"/>
        <w:rPr>
          <w:sz w:val="24"/>
          <w:szCs w:val="24"/>
        </w:rPr>
      </w:pPr>
      <w:r w:rsidRPr="00A9412C">
        <w:rPr>
          <w:b/>
          <w:sz w:val="24"/>
          <w:szCs w:val="24"/>
        </w:rPr>
        <w:t>e)</w:t>
      </w:r>
      <w:r w:rsidRPr="00A9412C">
        <w:rPr>
          <w:sz w:val="24"/>
          <w:szCs w:val="24"/>
        </w:rPr>
        <w:t xml:space="preserve"> nav aprēķināms (nosakāms, prognozējams) seku novēršanai nepieciešamais termiņš, bet, ja termiņa prognozēšana iespējama, tas pārsniegs - 3 mēnešus, </w:t>
      </w:r>
    </w:p>
    <w:p w14:paraId="55F2988F" w14:textId="77777777" w:rsidR="004A2FBF" w:rsidRPr="00A9412C" w:rsidRDefault="004A2FBF" w:rsidP="004A2FBF">
      <w:pPr>
        <w:pStyle w:val="BodyText"/>
        <w:spacing w:before="120" w:after="120"/>
        <w:ind w:left="360" w:right="92"/>
        <w:jc w:val="both"/>
        <w:rPr>
          <w:sz w:val="24"/>
          <w:szCs w:val="24"/>
        </w:rPr>
      </w:pPr>
      <w:r w:rsidRPr="00A9412C">
        <w:rPr>
          <w:b/>
          <w:sz w:val="24"/>
          <w:szCs w:val="24"/>
        </w:rPr>
        <w:t xml:space="preserve">f) </w:t>
      </w:r>
      <w:r w:rsidRPr="00A9412C">
        <w:rPr>
          <w:sz w:val="24"/>
          <w:szCs w:val="24"/>
        </w:rPr>
        <w:t xml:space="preserve">seku novēršana nav ekonomiski pamatota salīdzinājumā ar Līguma izbeigšanu, </w:t>
      </w:r>
    </w:p>
    <w:p w14:paraId="56D39165" w14:textId="77777777" w:rsidR="004A2FBF" w:rsidRPr="00A9412C" w:rsidRDefault="004A2FBF" w:rsidP="004A2FBF">
      <w:pPr>
        <w:pStyle w:val="BodyText"/>
        <w:spacing w:before="120" w:after="120"/>
        <w:ind w:left="360" w:right="92"/>
        <w:jc w:val="both"/>
        <w:rPr>
          <w:sz w:val="24"/>
          <w:szCs w:val="24"/>
        </w:rPr>
      </w:pPr>
      <w:r w:rsidRPr="00A9412C">
        <w:rPr>
          <w:sz w:val="24"/>
          <w:szCs w:val="24"/>
        </w:rPr>
        <w:t>kam iestājoties, kāda no Pusēm objektīvi nespēj vai vispār nespēs izpildīt šīs Līguma saistības;</w:t>
      </w:r>
    </w:p>
    <w:p w14:paraId="0D7DBBAB" w14:textId="77777777" w:rsidR="004A2FBF" w:rsidRPr="00A9412C" w:rsidRDefault="004A2FBF" w:rsidP="004A2FBF">
      <w:pPr>
        <w:pStyle w:val="BodyText"/>
        <w:spacing w:before="120" w:after="120"/>
        <w:ind w:left="360" w:right="92"/>
        <w:jc w:val="both"/>
        <w:rPr>
          <w:sz w:val="24"/>
          <w:szCs w:val="24"/>
        </w:rPr>
      </w:pPr>
      <w:r w:rsidRPr="00A9412C">
        <w:rPr>
          <w:sz w:val="24"/>
          <w:szCs w:val="24"/>
        </w:rPr>
        <w:t xml:space="preserve">ar Nepārvaramas varas gadījumu var saprast arī karu, pilsoņu karu, bruņotu konfliktu, teroristu uzbrukumu, radioaktīvu, ķīmisku vai bioloģisku piesārņojumu; </w:t>
      </w:r>
    </w:p>
    <w:p w14:paraId="2B9538C8" w14:textId="77777777" w:rsidR="004A2FBF" w:rsidRPr="00A9412C" w:rsidRDefault="004A2FBF" w:rsidP="004A2FBF">
      <w:pPr>
        <w:pStyle w:val="ListParagraph"/>
        <w:numPr>
          <w:ilvl w:val="0"/>
          <w:numId w:val="20"/>
        </w:numPr>
        <w:tabs>
          <w:tab w:val="left" w:pos="720"/>
          <w:tab w:val="left" w:pos="5115"/>
          <w:tab w:val="right" w:pos="5561"/>
        </w:tabs>
        <w:spacing w:after="120"/>
        <w:ind w:right="92"/>
        <w:contextualSpacing w:val="0"/>
        <w:jc w:val="both"/>
        <w:rPr>
          <w:rStyle w:val="Heading3Char"/>
          <w:rFonts w:ascii="Times New Roman" w:eastAsia="Calibri" w:hAnsi="Times New Roman"/>
          <w:b w:val="0"/>
          <w:bCs w:val="0"/>
          <w:sz w:val="24"/>
          <w:szCs w:val="24"/>
        </w:rPr>
      </w:pPr>
      <w:r w:rsidRPr="00A9412C">
        <w:rPr>
          <w:rStyle w:val="Heading3Char"/>
          <w:rFonts w:ascii="Times New Roman" w:eastAsia="Calibri" w:hAnsi="Times New Roman"/>
          <w:sz w:val="24"/>
          <w:szCs w:val="24"/>
        </w:rPr>
        <w:t xml:space="preserve">Sabiedriskā transporta pakalpojumi – </w:t>
      </w:r>
      <w:r w:rsidRPr="00A9412C">
        <w:rPr>
          <w:rStyle w:val="Heading3Char"/>
          <w:rFonts w:ascii="Times New Roman" w:eastAsia="Calibri" w:hAnsi="Times New Roman"/>
          <w:b w:val="0"/>
          <w:sz w:val="24"/>
          <w:szCs w:val="24"/>
        </w:rPr>
        <w:t>iedzīvotājiem pieejami Pasūtītāja organizēti un Pārvadātāja nodrošināti regulārie pasažieru pārvadājumi ar autobusiem, kurus iedzīvotāji var izmantot normatīvajos aktos noteiktajā kārtībā;</w:t>
      </w:r>
    </w:p>
    <w:p w14:paraId="16B02A33" w14:textId="2FC73052" w:rsidR="004A2FBF" w:rsidRPr="00A9412C" w:rsidRDefault="004A2FBF" w:rsidP="004A2FBF">
      <w:pPr>
        <w:pStyle w:val="ListParagraph"/>
        <w:numPr>
          <w:ilvl w:val="0"/>
          <w:numId w:val="20"/>
        </w:numPr>
        <w:spacing w:before="120" w:after="120"/>
        <w:ind w:right="92"/>
        <w:contextualSpacing w:val="0"/>
        <w:jc w:val="both"/>
      </w:pPr>
      <w:r w:rsidRPr="00A9412C">
        <w:rPr>
          <w:rStyle w:val="Heading3Char"/>
          <w:rFonts w:ascii="Times New Roman" w:eastAsia="Calibri" w:hAnsi="Times New Roman"/>
          <w:sz w:val="24"/>
          <w:szCs w:val="24"/>
        </w:rPr>
        <w:t xml:space="preserve">Sistemātisks pārkāpums (sistemātiski pārkāpt) </w:t>
      </w:r>
      <w:r w:rsidRPr="00A9412C">
        <w:t xml:space="preserve">– </w:t>
      </w:r>
      <w:r w:rsidRPr="00312038">
        <w:t xml:space="preserve">Pārvadātājs vairāk kā </w:t>
      </w:r>
      <w:r w:rsidR="00C5177E" w:rsidRPr="00312038">
        <w:t>trīs</w:t>
      </w:r>
      <w:r w:rsidRPr="00312038">
        <w:t xml:space="preserve"> reizes kalendārā gada laikā pārkāpj Līguma saistības, līdz ar to Sabiedriskā transporta pakalpojums netiek nodrošināts tādā apjomā un/vai kvalitātē, kā Pasūtītājs to pamatoti varēja sagaidīt saskaņā ar Pārvadātāja piedāvājumu un šo Līgumu, un/vai netiek pildīti citi Līguma noteikumi;</w:t>
      </w:r>
    </w:p>
    <w:p w14:paraId="7F4F9C53" w14:textId="77777777" w:rsidR="004A2FBF" w:rsidRPr="00A9412C" w:rsidRDefault="004A2FBF" w:rsidP="004A2FBF">
      <w:pPr>
        <w:pStyle w:val="Heading3"/>
        <w:keepLines/>
        <w:numPr>
          <w:ilvl w:val="0"/>
          <w:numId w:val="19"/>
        </w:numPr>
        <w:spacing w:before="120" w:after="120"/>
        <w:jc w:val="center"/>
        <w:rPr>
          <w:rFonts w:ascii="Times New Roman" w:hAnsi="Times New Roman"/>
          <w:sz w:val="24"/>
          <w:szCs w:val="24"/>
        </w:rPr>
      </w:pPr>
      <w:r w:rsidRPr="00A9412C">
        <w:rPr>
          <w:rFonts w:ascii="Times New Roman" w:hAnsi="Times New Roman"/>
          <w:sz w:val="24"/>
          <w:szCs w:val="24"/>
        </w:rPr>
        <w:t>Līguma priekšmets</w:t>
      </w:r>
    </w:p>
    <w:p w14:paraId="2C2D0607" w14:textId="77777777" w:rsidR="004A2FBF" w:rsidRPr="00A9412C" w:rsidRDefault="004A2FBF" w:rsidP="004A2FBF">
      <w:pPr>
        <w:pStyle w:val="ListParagraph"/>
        <w:numPr>
          <w:ilvl w:val="1"/>
          <w:numId w:val="11"/>
        </w:numPr>
        <w:spacing w:after="120"/>
        <w:ind w:left="567" w:hanging="567"/>
        <w:contextualSpacing w:val="0"/>
        <w:jc w:val="both"/>
      </w:pPr>
      <w:r w:rsidRPr="00A9412C">
        <w:t>Pārvadātājs apņemas sniegt Sabiedriskā transporta pakalpoju</w:t>
      </w:r>
      <w:r>
        <w:t xml:space="preserve">mus ar autobusiem reģionālās </w:t>
      </w:r>
      <w:r w:rsidRPr="00A9412C">
        <w:t xml:space="preserve">nozīmes maršrutos maršrutu </w:t>
      </w:r>
      <w:r w:rsidRPr="004E0079">
        <w:t>tīkla daļā _____________ saskaņā ar šo Līgumu un tā pielikumiem, Pārvadātāja piedāvājumu un normatīvajiem aktiem.</w:t>
      </w:r>
    </w:p>
    <w:p w14:paraId="564D0758" w14:textId="77777777" w:rsidR="004A2FBF" w:rsidRPr="001E5FAA" w:rsidRDefault="004A2FBF" w:rsidP="004A2FBF">
      <w:pPr>
        <w:pStyle w:val="ListParagraph"/>
        <w:numPr>
          <w:ilvl w:val="1"/>
          <w:numId w:val="11"/>
        </w:numPr>
        <w:spacing w:after="120"/>
        <w:ind w:left="567" w:hanging="567"/>
        <w:contextualSpacing w:val="0"/>
        <w:jc w:val="both"/>
      </w:pPr>
      <w:r w:rsidRPr="001E5FAA">
        <w:lastRenderedPageBreak/>
        <w:t xml:space="preserve">Maršrutu tīkla kopējais nobraukuma apjoms (kilometros) var tikt samazināts vai </w:t>
      </w:r>
      <w:r>
        <w:t>palielināts ne vairāk kā par ± 1</w:t>
      </w:r>
      <w:r w:rsidRPr="001E5FAA">
        <w:t>0% no Līguma ___.pielikumā minētā plānotā nobraukuma gadā.</w:t>
      </w:r>
    </w:p>
    <w:p w14:paraId="641F9BC6" w14:textId="77777777" w:rsidR="004A2FBF" w:rsidRPr="00A9412C" w:rsidRDefault="004A2FBF" w:rsidP="004A2FBF">
      <w:pPr>
        <w:pStyle w:val="Heading2"/>
        <w:keepLines/>
        <w:numPr>
          <w:ilvl w:val="0"/>
          <w:numId w:val="19"/>
        </w:numPr>
        <w:tabs>
          <w:tab w:val="left" w:pos="851"/>
        </w:tabs>
        <w:spacing w:before="120" w:after="120"/>
        <w:jc w:val="center"/>
        <w:rPr>
          <w:rFonts w:ascii="Times New Roman" w:hAnsi="Times New Roman"/>
          <w:i w:val="0"/>
          <w:sz w:val="24"/>
          <w:szCs w:val="24"/>
        </w:rPr>
      </w:pPr>
      <w:r w:rsidRPr="00A9412C">
        <w:rPr>
          <w:rFonts w:ascii="Times New Roman" w:hAnsi="Times New Roman"/>
          <w:i w:val="0"/>
          <w:sz w:val="24"/>
          <w:szCs w:val="24"/>
        </w:rPr>
        <w:t>Pārvadātāja un Pasūtītāja apliecinājumi un Līguma nodrošinājums</w:t>
      </w:r>
    </w:p>
    <w:p w14:paraId="2BA7EED8" w14:textId="77777777" w:rsidR="004A2FBF" w:rsidRPr="00A9412C" w:rsidRDefault="004A2FBF" w:rsidP="004A2FBF">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Parakstot šo Līgumu, Pārvadātājs apliecina tālāk minēto:</w:t>
      </w:r>
    </w:p>
    <w:p w14:paraId="6482AE3B" w14:textId="77777777" w:rsidR="004A2FBF" w:rsidRPr="00A9412C" w:rsidRDefault="004A2FBF" w:rsidP="004A2FBF">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Pārvadātājs nav iesniedzis tiesā pieteikumu par tiesiskās aizsardzības procesa lietas ierosināšanu, vai tiesa nav pasludinājusi Pārvadātāja maksātnespēju, </w:t>
      </w:r>
    </w:p>
    <w:p w14:paraId="0462FE81" w14:textId="77777777" w:rsidR="004A2FBF" w:rsidRPr="00A9412C" w:rsidRDefault="004A2FBF" w:rsidP="004A2FBF">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Nav notikušas vai uzsāktas jebkādas darbības, kas saistītas ar Pārvadātāja likvidāciju vai reorganizāciju (apvienošanos, sadalīšanu vai pārveidošanu), ja tas varētu pamatoti nelabvēlīgi ietekmēt Pārvadātāja spējas izpildīt Līgumā paredzētās saistības, </w:t>
      </w:r>
    </w:p>
    <w:p w14:paraId="64CA5202" w14:textId="77777777" w:rsidR="004A2FBF" w:rsidRPr="00A9412C" w:rsidRDefault="004A2FBF" w:rsidP="004A2FBF">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Pārvadātājs ir pilnībā iepazinies ar Pasūtītāja prasībām šajā Līgumā, par neskaidrajiem jautājumiem pieprasījis papildu informāciju un kā lietpratējs izvērtējis ar Līguma izpildi saistītos riskus un ietvēris tos piedāvājumā. </w:t>
      </w:r>
    </w:p>
    <w:p w14:paraId="40B90AF1"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Pārvadātājs apliecina un apņemas nodrošināt, ka Līgumā paredzētās saistības izpildīs personīgi un/vai ar Pārvadātāja piedāvājumā norādītajiem Apakšuzņēmējiem. </w:t>
      </w:r>
    </w:p>
    <w:p w14:paraId="15E58ED4"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Pasūtītājs apliecina, ka šī Līguma pielikumos sniegtā informācija ir sagatavota, pamatojoties uz pienācīgu Pasūtītāja un iedzīvotāju vajadzību un prasību attiecībā uz sniedzamajiem Sabiedriskā transporta pakalpojumiem izpēti un analīzi, un tā ir patiesa. </w:t>
      </w:r>
    </w:p>
    <w:p w14:paraId="22A5153D"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Pārvadātājam ir jāapzinās riski, ko tas uzņemas, pildot Līgumu, un jāiegūst nepieciešamā informācija Līguma saistību izpildei. </w:t>
      </w:r>
    </w:p>
    <w:p w14:paraId="322C7DCF" w14:textId="77777777" w:rsidR="004A2FBF" w:rsidRPr="00A9412C" w:rsidRDefault="004A2FBF" w:rsidP="004A2FBF">
      <w:pPr>
        <w:numPr>
          <w:ilvl w:val="1"/>
          <w:numId w:val="22"/>
        </w:numPr>
        <w:tabs>
          <w:tab w:val="left" w:pos="567"/>
        </w:tabs>
        <w:spacing w:before="120" w:after="120"/>
        <w:ind w:left="567" w:right="92" w:hanging="567"/>
        <w:jc w:val="both"/>
      </w:pPr>
      <w:r w:rsidRPr="00A9412C">
        <w:t>Līguma nodrošinājums Pārvadātājam ir jāiesniedz sekojošos termiņos un apmēros:</w:t>
      </w:r>
    </w:p>
    <w:p w14:paraId="6FE32DF6" w14:textId="406BEFA6" w:rsidR="004A2FBF" w:rsidRPr="00A9412C" w:rsidRDefault="004A2FBF" w:rsidP="00862087">
      <w:pPr>
        <w:numPr>
          <w:ilvl w:val="2"/>
          <w:numId w:val="22"/>
        </w:numPr>
        <w:tabs>
          <w:tab w:val="left" w:pos="0"/>
        </w:tabs>
        <w:spacing w:before="120" w:after="120"/>
        <w:ind w:right="92"/>
        <w:jc w:val="both"/>
      </w:pPr>
      <w:r w:rsidRPr="00A9412C">
        <w:t xml:space="preserve">10 (desmit) darba dienu laikā pēc Līguma parakstīšanas (Līgumu ir parakstījušas abas Puses) Pārvadātājs iesniedz Pasūtītājam Līguma izpildes nodrošinājumu pirmajiem līguma darbības sešiem mēnešiem bankas garantijas vai apdrošināšanas sabiedrības polises formā (saskaņā ar Konkursa nolikumā noteiktajām prasībām un noteikumiem) </w:t>
      </w:r>
      <w:r w:rsidR="00841A30">
        <w:t>30 000,00</w:t>
      </w:r>
      <w:r w:rsidRPr="00CF0AC8">
        <w:rPr>
          <w:bCs/>
        </w:rPr>
        <w:t xml:space="preserve"> EUR </w:t>
      </w:r>
      <w:r w:rsidRPr="00841A30">
        <w:t>(</w:t>
      </w:r>
      <w:r w:rsidR="00862087" w:rsidRPr="00841A30">
        <w:t xml:space="preserve">trīsdesmit </w:t>
      </w:r>
      <w:r w:rsidRPr="00CF0AC8">
        <w:t>tūkstoši eiro un 00 centi)</w:t>
      </w:r>
      <w:r w:rsidRPr="00CF0AC8">
        <w:rPr>
          <w:rStyle w:val="FootnoteReference"/>
        </w:rPr>
        <w:footnoteReference w:id="17"/>
      </w:r>
      <w:r w:rsidRPr="00CF0AC8">
        <w:t xml:space="preserve"> vai </w:t>
      </w:r>
      <w:r w:rsidR="00862087" w:rsidRPr="00841A30">
        <w:t xml:space="preserve">20 000,00 </w:t>
      </w:r>
      <w:r w:rsidRPr="00862087">
        <w:rPr>
          <w:bCs/>
        </w:rPr>
        <w:t xml:space="preserve">EUR </w:t>
      </w:r>
      <w:r w:rsidRPr="00CF0AC8">
        <w:t>(</w:t>
      </w:r>
      <w:r w:rsidR="00862087" w:rsidRPr="00841A30">
        <w:t>divdesmit</w:t>
      </w:r>
      <w:r w:rsidR="00862087" w:rsidRPr="00BC2C6B">
        <w:rPr>
          <w:highlight w:val="yellow"/>
        </w:rPr>
        <w:t xml:space="preserve"> </w:t>
      </w:r>
      <w:r w:rsidRPr="00CF0AC8">
        <w:t>tūkstoši eiro un 00 centi)</w:t>
      </w:r>
      <w:r w:rsidRPr="00CF0AC8">
        <w:rPr>
          <w:rStyle w:val="FootnoteReference"/>
        </w:rPr>
        <w:footnoteReference w:id="18"/>
      </w:r>
      <w:r w:rsidRPr="00CF0AC8">
        <w:t xml:space="preserve"> apmērā;</w:t>
      </w:r>
    </w:p>
    <w:p w14:paraId="7967264F" w14:textId="3CD74C76" w:rsidR="004A2FBF" w:rsidRPr="005E4517" w:rsidRDefault="004A2FBF" w:rsidP="004A2FBF">
      <w:pPr>
        <w:numPr>
          <w:ilvl w:val="2"/>
          <w:numId w:val="22"/>
        </w:numPr>
        <w:tabs>
          <w:tab w:val="left" w:pos="0"/>
        </w:tabs>
        <w:spacing w:before="120" w:after="120"/>
        <w:ind w:right="92"/>
        <w:jc w:val="both"/>
      </w:pPr>
      <w:r w:rsidRPr="005E4517">
        <w:t xml:space="preserve">10 (desmit) darba </w:t>
      </w:r>
      <w:r w:rsidRPr="00CF0AC8">
        <w:t xml:space="preserve">dienu laikā pirms sešu mēnešu līguma darbības termiņa notecējuma Pārvadātājs iesniedz Pasūtītājam Līguma izpildes nodrošinājumu bankas garantijas vai apdrošināšanas sabiedrības polises formā (saskaņā ar Konkursa nolikumā noteiktajām prasībām un noteikumiem) </w:t>
      </w:r>
      <w:r w:rsidR="00862087" w:rsidRPr="004E7416">
        <w:t xml:space="preserve">15 000,00 </w:t>
      </w:r>
      <w:r w:rsidRPr="00CF0AC8">
        <w:t xml:space="preserve">EUR </w:t>
      </w:r>
      <w:r w:rsidRPr="004E7416">
        <w:t>(</w:t>
      </w:r>
      <w:r w:rsidR="00862087" w:rsidRPr="004E7416">
        <w:t xml:space="preserve">piecpadsmit tūkstoši </w:t>
      </w:r>
      <w:r w:rsidRPr="00CF0AC8">
        <w:t>eiro un 00 centi)</w:t>
      </w:r>
      <w:r w:rsidRPr="00CF0AC8">
        <w:rPr>
          <w:rStyle w:val="FootnoteReference"/>
        </w:rPr>
        <w:footnoteReference w:id="19"/>
      </w:r>
      <w:r w:rsidRPr="00CF0AC8">
        <w:t xml:space="preserve"> vai </w:t>
      </w:r>
      <w:r w:rsidR="00862087" w:rsidRPr="004E7416">
        <w:t xml:space="preserve">10 000,00 </w:t>
      </w:r>
      <w:r w:rsidRPr="00CF0AC8">
        <w:rPr>
          <w:bCs/>
        </w:rPr>
        <w:t xml:space="preserve">EUR </w:t>
      </w:r>
      <w:r w:rsidRPr="004E7416">
        <w:t>(</w:t>
      </w:r>
      <w:r w:rsidR="00862087" w:rsidRPr="004E7416">
        <w:t xml:space="preserve">desmit </w:t>
      </w:r>
      <w:r w:rsidRPr="00CF0AC8">
        <w:t>tūkstoši eiro un 00 centi)</w:t>
      </w:r>
      <w:r w:rsidRPr="00CF0AC8">
        <w:rPr>
          <w:rStyle w:val="FootnoteReference"/>
        </w:rPr>
        <w:footnoteReference w:id="20"/>
      </w:r>
      <w:r w:rsidRPr="00CF0AC8">
        <w:t xml:space="preserve"> apmērā</w:t>
      </w:r>
      <w:r w:rsidRPr="005E4517">
        <w:t>.</w:t>
      </w:r>
    </w:p>
    <w:p w14:paraId="05358CEE"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Līguma izpildes nodrošinājums atbilst šādām prasībām: </w:t>
      </w:r>
    </w:p>
    <w:p w14:paraId="726C2D0C" w14:textId="77777777" w:rsidR="004A2FBF" w:rsidRPr="00A9412C" w:rsidRDefault="004A2FBF" w:rsidP="004A2FBF">
      <w:pPr>
        <w:numPr>
          <w:ilvl w:val="2"/>
          <w:numId w:val="22"/>
        </w:numPr>
        <w:tabs>
          <w:tab w:val="left" w:pos="660"/>
        </w:tabs>
        <w:spacing w:after="120"/>
        <w:ind w:left="660" w:hanging="660"/>
        <w:jc w:val="both"/>
      </w:pPr>
      <w:r w:rsidRPr="00A9412C">
        <w:t>To izsniegusi kredītiestāde, kurai ir tiesības sniegt galvojumu pakalpojumus Latvijas Republikā.</w:t>
      </w:r>
    </w:p>
    <w:p w14:paraId="3B09141B" w14:textId="77777777" w:rsidR="004A2FBF" w:rsidRPr="00A9412C" w:rsidRDefault="004A2FBF" w:rsidP="004A2FBF">
      <w:pPr>
        <w:numPr>
          <w:ilvl w:val="2"/>
          <w:numId w:val="22"/>
        </w:numPr>
        <w:tabs>
          <w:tab w:val="left" w:pos="660"/>
        </w:tabs>
        <w:spacing w:after="120"/>
        <w:ind w:left="660" w:hanging="660"/>
        <w:jc w:val="both"/>
      </w:pPr>
      <w:r w:rsidRPr="00A9412C">
        <w:t xml:space="preserve">Pasūtītājs pieņem tikai tādas kredītiestādes Līguma izpildes nodrošinājumu, kas neatrodas maksātnespējas, sanācijas, likvidācijas vai bankrota procesā. Ja Līguma izpildes nodrošinājuma derīguma termiņā kredītiestāde, kas izsniedzis Līguma izpildes nodrošinājumu, kļūst maksātnespējīgs vai tam tiek uzsākta sanācijas, likvidācijas vai bankrota procedūra, Pārvadātājs piecu darba dienu laikā no dienas, kad tas uzzinājis par </w:t>
      </w:r>
      <w:r w:rsidRPr="00A9412C">
        <w:lastRenderedPageBreak/>
        <w:t xml:space="preserve">kredītiestādes maksātnespēju, sanācijas, likvidācijas vai bankrota procedūras uzsākšanu, iesniedz Pasūtītājam Līguma izpildes nodrošinājumu no kredītiestādes, kas atbilst Konkursa nolikumā un Līgumā noteiktajām prasībām. </w:t>
      </w:r>
    </w:p>
    <w:p w14:paraId="66551544" w14:textId="77777777" w:rsidR="004A2FBF" w:rsidRPr="00A9412C" w:rsidRDefault="004A2FBF" w:rsidP="004A2FBF">
      <w:pPr>
        <w:numPr>
          <w:ilvl w:val="2"/>
          <w:numId w:val="22"/>
        </w:numPr>
        <w:tabs>
          <w:tab w:val="left" w:pos="660"/>
        </w:tabs>
        <w:spacing w:before="120" w:after="120"/>
        <w:ind w:left="660" w:right="92" w:hanging="660"/>
        <w:jc w:val="both"/>
      </w:pPr>
      <w:r w:rsidRPr="00A9412C">
        <w:t>Tās forma un saturs ir saskaņots ar Pasūtītāju (ir bez nosacījumiem, neatsaucama un satur kredītiestādes saistības samaksāt Pasūtītājam nodrošinājuma summu pēc pirmā pieprasījuma);</w:t>
      </w:r>
    </w:p>
    <w:p w14:paraId="691DBA27" w14:textId="77777777" w:rsidR="004A2FBF" w:rsidRPr="00A9412C" w:rsidRDefault="004A2FBF" w:rsidP="004A2FBF">
      <w:pPr>
        <w:numPr>
          <w:ilvl w:val="2"/>
          <w:numId w:val="22"/>
        </w:numPr>
        <w:tabs>
          <w:tab w:val="left" w:pos="660"/>
        </w:tabs>
        <w:spacing w:before="120" w:after="120"/>
        <w:ind w:left="660" w:right="92" w:hanging="660"/>
        <w:jc w:val="both"/>
      </w:pPr>
      <w:r w:rsidRPr="00A9412C">
        <w:t>Līguma izpildes nodrošinājums stājās spēkā tā izdošanas dienā un ir spēkā visu līguma darbības termiņu. Pārvadātājam ir jānodrošina nodrošinājuma spēkā esamība visā tā darbības laikā.</w:t>
      </w:r>
    </w:p>
    <w:p w14:paraId="347B4BF3" w14:textId="77777777" w:rsidR="004A2FBF" w:rsidRPr="00A9412C" w:rsidRDefault="004A2FBF" w:rsidP="004A2FBF">
      <w:pPr>
        <w:numPr>
          <w:ilvl w:val="1"/>
          <w:numId w:val="22"/>
        </w:numPr>
        <w:tabs>
          <w:tab w:val="left" w:pos="709"/>
        </w:tabs>
        <w:spacing w:before="120" w:after="120"/>
        <w:ind w:left="709" w:hanging="709"/>
        <w:jc w:val="both"/>
      </w:pPr>
      <w:r w:rsidRPr="00A9412C">
        <w:t>Līguma izpildes nodrošinājumu Pasūtītājs ir tiesīgs izmantot, lai pilnībā vai daļēji dzēstu Pārvadātāja saistību neizpildes gadījumā nodarītos zaudējumus un/vai ieturētu līgumsodus, ko Pārvadātājam atbilstoši Līgumam jāmaksā par saistību nepienācīgu izpildi, termiņu kavējumiem, citiem pārkāpumiem.</w:t>
      </w:r>
    </w:p>
    <w:p w14:paraId="791D84B0" w14:textId="77777777" w:rsidR="004A2FBF" w:rsidRPr="00A9412C" w:rsidRDefault="004A2FBF" w:rsidP="004A2FBF">
      <w:pPr>
        <w:tabs>
          <w:tab w:val="left" w:pos="709"/>
        </w:tabs>
        <w:spacing w:before="120" w:after="120"/>
        <w:ind w:left="709"/>
        <w:jc w:val="both"/>
      </w:pPr>
    </w:p>
    <w:p w14:paraId="7C7844DA" w14:textId="77777777" w:rsidR="004A2FBF" w:rsidRPr="00A9412C" w:rsidRDefault="004A2FBF" w:rsidP="004A2FBF">
      <w:pPr>
        <w:pStyle w:val="Heading2"/>
        <w:keepLines/>
        <w:numPr>
          <w:ilvl w:val="0"/>
          <w:numId w:val="22"/>
        </w:numPr>
        <w:spacing w:before="120" w:after="120"/>
        <w:jc w:val="center"/>
        <w:rPr>
          <w:rFonts w:ascii="Times New Roman" w:hAnsi="Times New Roman"/>
          <w:i w:val="0"/>
          <w:sz w:val="24"/>
          <w:szCs w:val="24"/>
        </w:rPr>
      </w:pPr>
      <w:r w:rsidRPr="00A9412C">
        <w:rPr>
          <w:rFonts w:ascii="Times New Roman" w:hAnsi="Times New Roman"/>
          <w:i w:val="0"/>
          <w:sz w:val="24"/>
          <w:szCs w:val="24"/>
        </w:rPr>
        <w:t>Pasūtītāja un Pārvadātāja pārstāvji</w:t>
      </w:r>
    </w:p>
    <w:p w14:paraId="2CF65535" w14:textId="77777777" w:rsidR="004A2FBF" w:rsidRPr="00A9412C" w:rsidRDefault="004A2FBF" w:rsidP="004A2FBF">
      <w:pPr>
        <w:numPr>
          <w:ilvl w:val="1"/>
          <w:numId w:val="22"/>
        </w:numPr>
        <w:tabs>
          <w:tab w:val="left" w:pos="567"/>
        </w:tabs>
        <w:spacing w:before="120" w:after="120"/>
        <w:ind w:left="567" w:right="92" w:hanging="567"/>
        <w:jc w:val="both"/>
      </w:pPr>
      <w:r w:rsidRPr="00A9412C">
        <w:t>Pasūtītāja pārstāvis ir [</w:t>
      </w:r>
      <w:r w:rsidRPr="00A9412C">
        <w:rPr>
          <w:i/>
        </w:rPr>
        <w:t>vārds, uzvārds un amats</w:t>
      </w:r>
      <w:r w:rsidRPr="00A9412C">
        <w:t>], tālrunis [</w:t>
      </w:r>
      <w:r w:rsidRPr="00A9412C">
        <w:rPr>
          <w:i/>
        </w:rPr>
        <w:t>numurs</w:t>
      </w:r>
      <w:r w:rsidRPr="00A9412C">
        <w:t>], e-pasts [</w:t>
      </w:r>
      <w:r w:rsidRPr="00A9412C">
        <w:rPr>
          <w:i/>
        </w:rPr>
        <w:t>e-pasta adrese</w:t>
      </w:r>
      <w:r w:rsidRPr="00A9412C">
        <w:t>].</w:t>
      </w:r>
    </w:p>
    <w:p w14:paraId="012FAF65" w14:textId="77777777" w:rsidR="004A2FBF" w:rsidRPr="00A9412C" w:rsidRDefault="004A2FBF" w:rsidP="004A2FBF">
      <w:pPr>
        <w:numPr>
          <w:ilvl w:val="1"/>
          <w:numId w:val="22"/>
        </w:numPr>
        <w:tabs>
          <w:tab w:val="left" w:pos="567"/>
        </w:tabs>
        <w:spacing w:before="120" w:after="120"/>
        <w:ind w:left="567" w:right="92" w:hanging="567"/>
        <w:jc w:val="both"/>
      </w:pPr>
      <w:r w:rsidRPr="00A9412C">
        <w:t>Pārvadātāja pārstāvis ir [</w:t>
      </w:r>
      <w:r w:rsidRPr="00A9412C">
        <w:rPr>
          <w:i/>
        </w:rPr>
        <w:t>vārds, uzvārds un amats</w:t>
      </w:r>
      <w:r w:rsidRPr="00A9412C">
        <w:t>], tālrunis [</w:t>
      </w:r>
      <w:r w:rsidRPr="00A9412C">
        <w:rPr>
          <w:i/>
        </w:rPr>
        <w:t>numurs</w:t>
      </w:r>
      <w:r w:rsidRPr="00A9412C">
        <w:t>], e-pasts [</w:t>
      </w:r>
      <w:r w:rsidRPr="00A9412C">
        <w:rPr>
          <w:i/>
        </w:rPr>
        <w:t>e-pasta adrese</w:t>
      </w:r>
      <w:r w:rsidRPr="00A9412C">
        <w:t>].</w:t>
      </w:r>
    </w:p>
    <w:p w14:paraId="1D6860B4"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Pusēm ir tiesības jebkurā laikā nomainīt savu pārstāvi. Par pārstāvja maiņu Puse paziņo otrai Pusei 3 (trīs) darba dienu laikā pirms pārstāvja maiņas. Pasūtītājam ir tiesības pieprasīt Pārvadātāja pārstāvja nomaiņu, ja Pārvadātāja pārstāvis nepilda savus pienākumus, piemēram, nav sazvanāms vai neatbild uz vēstulēm un/vai e-pastiem, nesniedz prasīto informāciju, ir nekompetents vai pastāv citi objektīvu iemesli, kādēļ sadarbība ar šo Pārvadātāja pārstāvi nav iespējama vai vēlama. Pārvadātājs nomaina savu pārstāvi 10 (desmit) Darba dienu laikā pēc Pasūtītāja motivēta pieprasījuma saņemšanas. </w:t>
      </w:r>
    </w:p>
    <w:p w14:paraId="485296E8"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Kādas konkrētas saistības vai uzdevuma izpildei katra Puse var nozīmēt īpašu pārstāvi, par to informējot otru Pusi. </w:t>
      </w:r>
    </w:p>
    <w:p w14:paraId="23742C7F"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Pasūtītāja un Pārvadātāja pārstāvis ir pilnvarots darboties šī Līguma izpildē attiecīgi Pasūtītāja vai Pārvadātāja vārdā, tai skaitā, bet ne tikai, Pārstāvji ir tiesīgi sniegt nepieciešamos saskaņojumus, izskatīt dokumentus un parakstīt vienošanās attiecīgās Puses vārdā. </w:t>
      </w:r>
    </w:p>
    <w:p w14:paraId="3ADBB6A4" w14:textId="77777777" w:rsidR="004A2FBF" w:rsidRPr="00A9412C" w:rsidRDefault="004A2FBF" w:rsidP="004A2FBF">
      <w:pPr>
        <w:pStyle w:val="Heading2"/>
        <w:keepLines/>
        <w:numPr>
          <w:ilvl w:val="0"/>
          <w:numId w:val="22"/>
        </w:numPr>
        <w:tabs>
          <w:tab w:val="left" w:pos="426"/>
          <w:tab w:val="left" w:pos="2410"/>
        </w:tabs>
        <w:spacing w:before="120" w:after="120"/>
        <w:jc w:val="center"/>
        <w:rPr>
          <w:rFonts w:ascii="Times New Roman" w:hAnsi="Times New Roman"/>
          <w:i w:val="0"/>
          <w:sz w:val="24"/>
          <w:szCs w:val="24"/>
        </w:rPr>
      </w:pPr>
      <w:r w:rsidRPr="00A9412C">
        <w:rPr>
          <w:rFonts w:ascii="Times New Roman" w:hAnsi="Times New Roman"/>
          <w:i w:val="0"/>
          <w:sz w:val="24"/>
          <w:szCs w:val="24"/>
        </w:rPr>
        <w:t>Informācijas aprite un komunikācijas forma</w:t>
      </w:r>
    </w:p>
    <w:p w14:paraId="19FA7564" w14:textId="77777777" w:rsidR="004A2FBF" w:rsidRPr="00A9412C" w:rsidRDefault="004A2FBF" w:rsidP="004A2FBF">
      <w:pPr>
        <w:numPr>
          <w:ilvl w:val="1"/>
          <w:numId w:val="22"/>
        </w:numPr>
        <w:tabs>
          <w:tab w:val="left" w:pos="567"/>
        </w:tabs>
        <w:spacing w:before="120" w:after="120"/>
        <w:ind w:left="567" w:right="92" w:hanging="567"/>
        <w:jc w:val="both"/>
      </w:pPr>
      <w:r w:rsidRPr="00A9412C">
        <w:t>Ar Līgumu saistītā informācija jāpaziņo rakstiski, to nosūtot pa pastu, elektronisko pastu, faksu vai citiem komunikāciju līdzekļiem, kas pēc savas būtības pilda augstākminētajiem komunikāciju līdzekļiem līdzīgas funkcijas vai nogādājot personiski uz šādām adresēm_____________________________</w:t>
      </w:r>
    </w:p>
    <w:p w14:paraId="38763F91" w14:textId="77777777" w:rsidR="004A2FBF" w:rsidRPr="00A9412C" w:rsidRDefault="004A2FBF" w:rsidP="004A2FBF">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Puse rakstiski paziņo par juridiskās adreses vai citu rekvizītu izmaiņām otrai Pusei 5 (piecu) Darba dienu laikā pēc šādu izmaiņu veikšanas.</w:t>
      </w:r>
    </w:p>
    <w:p w14:paraId="2B716708" w14:textId="77777777" w:rsidR="004A2FBF" w:rsidRPr="00A9412C" w:rsidRDefault="004A2FBF" w:rsidP="004A2FBF">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Jebkurš sūtījums tiek uzskatīts par saņemtu:</w:t>
      </w:r>
    </w:p>
    <w:p w14:paraId="388A7114"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septītajā dienā no tā nodošanas pasta iestādē (skatīt pasta iestādes zīmogu uz aploksnes), ja adrese ir Latvijas teritorijā;</w:t>
      </w:r>
    </w:p>
    <w:p w14:paraId="3220D792"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septītajā Darba dienā no tā nodošanas pasta iestādē (skatīt pasta iestādes zīmogu uz aploksnes), ja adrese ir ārpus Latvijas teritorijas;</w:t>
      </w:r>
    </w:p>
    <w:p w14:paraId="30FAC492"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lastRenderedPageBreak/>
        <w:t>ja nosūtīts ar kurjeru un adrese ir Latvijas teritorijā – faktiskajā piegādes dienā;</w:t>
      </w:r>
    </w:p>
    <w:p w14:paraId="1F53E849"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ja nosūtīts ar kurjeru un adrese ir ārpus Latvijas teritorijas – otrajā Darba dienā no sūtījuma nodošanas dienas;</w:t>
      </w:r>
    </w:p>
    <w:p w14:paraId="71030ACA"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 xml:space="preserve">ja pa elektronisko pastu vai faksu - nosūtīšanas dienā, ja tā ir Darba diena, vai nākamajā Darba dienā pēc nosūtīšanas dienas, ja nosūtīšanas diena nav Darba diena. </w:t>
      </w:r>
    </w:p>
    <w:p w14:paraId="1CC1D228" w14:textId="77777777" w:rsidR="004A2FBF" w:rsidRPr="00A9412C" w:rsidRDefault="004A2FBF" w:rsidP="004A2FBF">
      <w:pPr>
        <w:numPr>
          <w:ilvl w:val="1"/>
          <w:numId w:val="22"/>
        </w:numPr>
        <w:tabs>
          <w:tab w:val="left" w:pos="567"/>
        </w:tabs>
        <w:spacing w:before="120" w:after="120"/>
        <w:ind w:left="567" w:right="92" w:hanging="567"/>
        <w:jc w:val="both"/>
      </w:pPr>
      <w:r w:rsidRPr="00A9412C">
        <w:t>Ja citos Līguma punktos ir noteikta atšķirīga informācijas paziņošanas un apmaiņas kārtībai, tad tiek piemēroti attiecīgo Līguma punktu nosacījumi.</w:t>
      </w:r>
    </w:p>
    <w:p w14:paraId="52A81C3A" w14:textId="77777777" w:rsidR="004A2FBF" w:rsidRPr="00A9412C" w:rsidRDefault="004A2FBF" w:rsidP="004A2FBF">
      <w:pPr>
        <w:numPr>
          <w:ilvl w:val="1"/>
          <w:numId w:val="22"/>
        </w:numPr>
        <w:tabs>
          <w:tab w:val="left" w:pos="567"/>
        </w:tabs>
        <w:spacing w:before="120" w:after="120"/>
        <w:ind w:left="567" w:right="92" w:hanging="567"/>
        <w:jc w:val="both"/>
      </w:pPr>
      <w:r w:rsidRPr="00A9412C">
        <w:t>Ja nosūtītajā dokumentā nav noteikts, cik dienu laikā otrai Pusei jāsniedz atbilde, ja tāda nepieciešama, tā jāsniedz 5 Darba dienu laikā no dokumenta saņemšanas dienas.</w:t>
      </w:r>
    </w:p>
    <w:p w14:paraId="164FB2CB"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Sabiedriskā transporta pakalpojumu sniegšanas kārtība</w:t>
      </w:r>
    </w:p>
    <w:p w14:paraId="0A8AC16F" w14:textId="77777777" w:rsidR="004A2FBF" w:rsidRPr="00A9412C" w:rsidRDefault="004A2FBF" w:rsidP="004A2FBF">
      <w:pPr>
        <w:pStyle w:val="ListParagraph"/>
        <w:numPr>
          <w:ilvl w:val="1"/>
          <w:numId w:val="22"/>
        </w:numPr>
        <w:spacing w:before="120" w:after="120"/>
        <w:ind w:left="709" w:hanging="709"/>
        <w:contextualSpacing w:val="0"/>
        <w:jc w:val="both"/>
      </w:pPr>
      <w:r w:rsidRPr="00A9412C">
        <w:t>Pārvadātājs uzsāk Sabiedriskā transporta pakalpojumu sniegšanu __________________. Pārvadātājam ir jāsniedz Sabiedriskā transporta pakalpojumi no to uzsākšanas dienas līdz 2020.gada 31.decembrim.</w:t>
      </w:r>
    </w:p>
    <w:p w14:paraId="082B6ED5" w14:textId="77777777" w:rsidR="004A2FBF" w:rsidRDefault="004A2FBF" w:rsidP="004A2FBF">
      <w:pPr>
        <w:pStyle w:val="ListParagraph"/>
        <w:numPr>
          <w:ilvl w:val="1"/>
          <w:numId w:val="22"/>
        </w:numPr>
        <w:spacing w:before="120" w:after="120"/>
        <w:ind w:left="709" w:hanging="709"/>
        <w:contextualSpacing w:val="0"/>
        <w:jc w:val="both"/>
      </w:pPr>
      <w:r w:rsidRPr="00A9412C">
        <w:t xml:space="preserve">Pārvadātājam ir pienākums nekavējoties (mutiski un rakstveidā) sniegt Pasūtītāja kontaktpersonai informāciju par Ārkārtas situāciju (t.sk., ceļu satiksmes negadījumiem, pasažieru, darbinieku vai citu personu miesas bojājumiem, nāves gadījumiem u.c.), kas radušies, sniedzot Sabiedriskā transporta pakalpojumus, kā rezultātā netiek pabeigts viens vai vairāki reisi vai tiek pārtraukta viena vai vairāku reisu izpilde, kā arī par gadījumiem, kuru dēļ reisa izpilde varētu kavēties vairāk kā par 30 minūtēm, Ja Pārvadātājs nav paziņojis par Ārkārtas situāciju, tam nav tiesības prasīt līgumsoda nepiemērošanu par Līguma pārkāpumiem.  </w:t>
      </w:r>
    </w:p>
    <w:p w14:paraId="05479B01" w14:textId="77777777" w:rsidR="004A2FBF" w:rsidRPr="00784419" w:rsidRDefault="004A2FBF" w:rsidP="004A2FBF">
      <w:pPr>
        <w:pStyle w:val="ListParagraph"/>
        <w:numPr>
          <w:ilvl w:val="1"/>
          <w:numId w:val="22"/>
        </w:numPr>
        <w:spacing w:before="120" w:after="120"/>
        <w:ind w:left="709" w:hanging="709"/>
        <w:contextualSpacing w:val="0"/>
        <w:jc w:val="both"/>
        <w:rPr>
          <w:b/>
          <w:bCs/>
        </w:rPr>
      </w:pPr>
      <w:r w:rsidRPr="00784419">
        <w:t xml:space="preserve">Pārvadātājam ir pienākums nodrošināt Sabiedriskā transporta pakalpojumu sniegšanas nepārtrauktību, kad Pasūtītājs samazina vai palielina (atklāj/slēdz maršrutus, reisus) Sabiedriskā transporta pakalpojumu apjomu. Pasūtītājam ir jāinformē Pārvadātājs par maršruta (reisa) grozījumiem ne vēlāk kā 30 dienas pirms attiecīgo grozījumu spēkā stāšanās dienas. Puses rakstveidā vienojas par maršruta (reisa) grozījumu spēkā stāšanās datumu. </w:t>
      </w:r>
      <w:r w:rsidRPr="00784419">
        <w:rPr>
          <w:b/>
          <w:bCs/>
        </w:rPr>
        <w:t xml:space="preserve"> </w:t>
      </w:r>
    </w:p>
    <w:p w14:paraId="27121CA1"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 xml:space="preserve">Sabiedriskā transporta pakalpojumu sniegšanas prasības </w:t>
      </w:r>
    </w:p>
    <w:p w14:paraId="7CE106DB" w14:textId="77777777" w:rsidR="004A2FBF" w:rsidRPr="00A9412C" w:rsidRDefault="004A2FBF" w:rsidP="004A2FBF">
      <w:pPr>
        <w:pStyle w:val="BodyText"/>
        <w:numPr>
          <w:ilvl w:val="1"/>
          <w:numId w:val="22"/>
        </w:numPr>
        <w:tabs>
          <w:tab w:val="clear" w:pos="8789"/>
          <w:tab w:val="left" w:pos="550"/>
        </w:tabs>
        <w:suppressAutoHyphens/>
        <w:autoSpaceDE w:val="0"/>
        <w:spacing w:after="120"/>
        <w:ind w:left="550" w:hanging="550"/>
        <w:jc w:val="both"/>
        <w:rPr>
          <w:rStyle w:val="apple-style-span"/>
          <w:spacing w:val="-3"/>
          <w:sz w:val="24"/>
          <w:szCs w:val="24"/>
        </w:rPr>
      </w:pPr>
      <w:r w:rsidRPr="00A9412C">
        <w:rPr>
          <w:sz w:val="24"/>
          <w:szCs w:val="24"/>
        </w:rPr>
        <w:t>Pārvadātājam jāsniedz Sabiedriskā transporta pakalpojumi ar autobusiem atbilstoši Līgumam un ievērojot visas normatīvo aktu prasības.</w:t>
      </w:r>
    </w:p>
    <w:p w14:paraId="5FD0EC81"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Pārvadātājs nodrošina Sabiedriskā transporta pakalpojumu sniegšanas regularitāti, intensitāti un precizitāti saskaņā ar Pasūtītāja apstiprināto autobusu kustību sarakstu un maršrutu aprakstu (Līguma pielikumi Nr.___).</w:t>
      </w:r>
    </w:p>
    <w:p w14:paraId="6D0DEEE5"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Pārvadātājam ir jānodrošina braukšanas biļešu un bagāžas biļešu tirdzniecība atbilstoši normatīvo aktu prasībām, un, veicot biļešu tirdzniecību, jānodrošina braukšanas biļešu un bagāžas biļešu izsniegšanu pasažieriem.</w:t>
      </w:r>
    </w:p>
    <w:p w14:paraId="4A92C5D2"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 xml:space="preserve">Pārvadātājs veic visus pasākumus, lai palielinātu ieņēmumus no pasažieriem, t.i., sniedz papildu pakalpojumus, kas saistīti ar Sabiedriskā transporta pakalpojumu nodrošināšanu, uzlabo pakalpojumu kvalitāti. </w:t>
      </w:r>
    </w:p>
    <w:p w14:paraId="7BBBE23A" w14:textId="77777777" w:rsidR="004A2FBF" w:rsidRPr="00A9412C" w:rsidRDefault="004A2FBF" w:rsidP="004A2FBF">
      <w:pPr>
        <w:pStyle w:val="ListParagraph"/>
        <w:numPr>
          <w:ilvl w:val="1"/>
          <w:numId w:val="22"/>
        </w:numPr>
        <w:spacing w:after="120"/>
        <w:ind w:left="550" w:hanging="550"/>
        <w:contextualSpacing w:val="0"/>
        <w:jc w:val="both"/>
      </w:pPr>
      <w:r w:rsidRPr="00A9412C">
        <w:t>Pārvadātājam ir jāinformē pasažieri par braukšanas maksu, kā arī par citiem būtiskiem sabiedriskā transporta pakalpojumu izmantošanas noteikumiem (t.sk. informāciju par pasažieru un rokas bagāžas pārvadāšanas kārtību, dzīvnieku pārvadāšanas kārtību, informāciju par attiecīgā maršruta (reisa) sabiedriskā transportlīdzekļa stāvēšanas laiku autoostā un pieturvietā, kustības sarakstiem un braukšanas tarifu) viegli uztveramā veidā, minēto informāciju novietojot pasažierim redzamā vietā.</w:t>
      </w:r>
    </w:p>
    <w:p w14:paraId="71E2BC36" w14:textId="77777777" w:rsidR="004A2FBF" w:rsidRPr="00A9412C" w:rsidRDefault="004A2FBF" w:rsidP="004A2FBF">
      <w:pPr>
        <w:pStyle w:val="ListParagraph"/>
        <w:numPr>
          <w:ilvl w:val="1"/>
          <w:numId w:val="22"/>
        </w:numPr>
        <w:spacing w:after="120"/>
        <w:ind w:left="550" w:hanging="550"/>
        <w:contextualSpacing w:val="0"/>
        <w:jc w:val="both"/>
      </w:pPr>
      <w:r w:rsidRPr="00A9412C">
        <w:lastRenderedPageBreak/>
        <w:t xml:space="preserve">Autobusa salonā pasažieriem redzamā vietā jābūt informācijai par Pārvadātāju - nosaukums, adrese un kontakttālruņa numurs, kā arī informācijai par autobusa apkalpi (vadītāju, konduktoru). Autobusa apkalpei ir jābūt atpazīstamai (piemēram, formas tērps vai nozīmīte ar logo utt.). </w:t>
      </w:r>
    </w:p>
    <w:p w14:paraId="225B483F" w14:textId="77777777" w:rsidR="004A2FBF" w:rsidRPr="00A9412C" w:rsidRDefault="004A2FBF" w:rsidP="004A2FBF">
      <w:pPr>
        <w:pStyle w:val="ListParagraph"/>
        <w:numPr>
          <w:ilvl w:val="1"/>
          <w:numId w:val="22"/>
        </w:numPr>
        <w:spacing w:after="120"/>
        <w:ind w:left="550" w:hanging="550"/>
        <w:contextualSpacing w:val="0"/>
        <w:jc w:val="both"/>
      </w:pPr>
      <w:r w:rsidRPr="00A9412C">
        <w:t>Autobusa apkalpes uzvedībai jābūt korektai un atsaucīgai, tai jāpārzina attiecīgais maršruts un jāspēj sniegt informācija par to.</w:t>
      </w:r>
    </w:p>
    <w:p w14:paraId="22EF70A1" w14:textId="77777777" w:rsidR="004A2FBF" w:rsidRPr="00A9412C" w:rsidRDefault="004A2FBF" w:rsidP="004A2FBF">
      <w:pPr>
        <w:pStyle w:val="ListParagraph"/>
        <w:numPr>
          <w:ilvl w:val="1"/>
          <w:numId w:val="22"/>
        </w:numPr>
        <w:spacing w:after="120"/>
        <w:ind w:left="550" w:hanging="550"/>
        <w:contextualSpacing w:val="0"/>
        <w:jc w:val="both"/>
      </w:pPr>
      <w:r w:rsidRPr="00A9412C">
        <w:t>Autobusa salonā, neatkarīgi no laika apstākļiem, jānodrošina tīru gaisu un pastāvīgu temperatūru robežās no + 16</w:t>
      </w:r>
      <w:r w:rsidRPr="00A9412C">
        <w:rPr>
          <w:vertAlign w:val="superscript"/>
        </w:rPr>
        <w:t>0</w:t>
      </w:r>
      <w:r w:rsidRPr="00A9412C">
        <w:t xml:space="preserve">C līdz + </w:t>
      </w:r>
      <w:r w:rsidRPr="00A9412C">
        <w:rPr>
          <w:color w:val="000000"/>
        </w:rPr>
        <w:t>24</w:t>
      </w:r>
      <w:r w:rsidRPr="00A9412C">
        <w:rPr>
          <w:color w:val="000000"/>
          <w:vertAlign w:val="superscript"/>
        </w:rPr>
        <w:t>0</w:t>
      </w:r>
      <w:r w:rsidRPr="00A9412C">
        <w:rPr>
          <w:color w:val="000000"/>
        </w:rPr>
        <w:t>C (atbilstoši sezonai);</w:t>
      </w:r>
    </w:p>
    <w:p w14:paraId="56C09EDD"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Pārvadātājam jānodrošina normatīvajos aktos noteikto prasību ievērošana attiecībā uz pārvadājumu veikšanai nepieciešamajiem dokumentiem (piemēram, transportlīdzekļa vadītāja apliecības, licences utt.).</w:t>
      </w:r>
    </w:p>
    <w:p w14:paraId="369B5DFA" w14:textId="77777777" w:rsidR="004A2FBF" w:rsidRPr="00A9412C" w:rsidRDefault="004A2FBF" w:rsidP="004A2FBF">
      <w:pPr>
        <w:pStyle w:val="ListParagraph"/>
        <w:numPr>
          <w:ilvl w:val="1"/>
          <w:numId w:val="22"/>
        </w:numPr>
        <w:spacing w:after="120"/>
        <w:ind w:left="567" w:hanging="567"/>
        <w:contextualSpacing w:val="0"/>
        <w:jc w:val="both"/>
      </w:pPr>
      <w:r w:rsidRPr="00A9412C">
        <w:t>Pārvadātājs nodrošina, ka piedāvājumā norādītie vai analogie autobusi ir viņa īpašumā, valdījumā vai turējumā ne vēlāk kā 30 (trīsdesmit) dienas pirms pakalpojuma uzsākšanas dienas. Puses autobusu esamības faktu apliecina ar abpusēji parakstītu aktu un vienošanās pie Līguma. Gadījumā, ja šī punkta norādītajā termiņā pārvadātāja īpašumā, valdījumā vai turējumā nav piedāvājumā norādītie vai analogie autobusi, Pasūtītājam ir tiesības lauzt noslēgto līgumu un pieprasīt pilnu līguma nodrošinājuma izmaksu.</w:t>
      </w:r>
    </w:p>
    <w:p w14:paraId="0171038F" w14:textId="77777777" w:rsidR="004A2FBF" w:rsidRPr="00BC6F8B" w:rsidRDefault="004A2FBF" w:rsidP="004A2FBF">
      <w:pPr>
        <w:pStyle w:val="ListParagraph"/>
        <w:numPr>
          <w:ilvl w:val="1"/>
          <w:numId w:val="22"/>
        </w:numPr>
        <w:spacing w:after="120"/>
        <w:ind w:left="567" w:hanging="567"/>
        <w:contextualSpacing w:val="0"/>
        <w:jc w:val="both"/>
      </w:pPr>
      <w:r w:rsidRPr="00A9412C">
        <w:t xml:space="preserve">Pārvadātājs sabiedriskā transporta pakalpojumu sniegšanā izmanto pielikumā norādītos autobusus saskaņā ar Pārvadātāja piedāvājumu. Izņēmuma gadījumos, lai nodrošinātu Sabiedriskā transporta pakalpojumu sniegšanas nepārtrauktību un efektivitāti, informējot par to Pasūtītāju, Pārvadātājs Sabiedriskā transporta pakalpojumu sniegšanā var izmantot citus </w:t>
      </w:r>
      <w:r w:rsidRPr="00BC6F8B">
        <w:t xml:space="preserve">autobusus, kas atbilst Pasūtītāja prasībām.  </w:t>
      </w:r>
    </w:p>
    <w:p w14:paraId="67A24037" w14:textId="553FB33A" w:rsidR="004A2FBF" w:rsidRPr="00BC6F8B" w:rsidRDefault="004A2FBF" w:rsidP="004A2FBF">
      <w:pPr>
        <w:pStyle w:val="ListParagraph"/>
        <w:numPr>
          <w:ilvl w:val="1"/>
          <w:numId w:val="22"/>
        </w:numPr>
        <w:spacing w:after="120"/>
        <w:ind w:left="567" w:hanging="567"/>
        <w:contextualSpacing w:val="0"/>
        <w:jc w:val="both"/>
      </w:pPr>
      <w:r w:rsidRPr="00BC6F8B">
        <w:t>Pretendenta pakalpojuma sniegšanā iesaistīto K1</w:t>
      </w:r>
      <w:r w:rsidRPr="00BC6F8B">
        <w:rPr>
          <w:vertAlign w:val="subscript"/>
        </w:rPr>
        <w:t xml:space="preserve">, </w:t>
      </w:r>
      <w:r w:rsidRPr="00BC6F8B">
        <w:t>K2</w:t>
      </w:r>
      <w:r w:rsidRPr="00BC6F8B">
        <w:rPr>
          <w:vertAlign w:val="subscript"/>
        </w:rPr>
        <w:t xml:space="preserve">, </w:t>
      </w:r>
      <w:r w:rsidRPr="00BC6F8B">
        <w:t xml:space="preserve">K3 kategorijas autobusu vidējais vecums katrā pakalpojumu sniegšanas kalendārajā gadā nepārsniedz - </w:t>
      </w:r>
      <w:r w:rsidR="000113E8">
        <w:t>20</w:t>
      </w:r>
      <w:r w:rsidRPr="00BC6F8B">
        <w:t xml:space="preserve"> (</w:t>
      </w:r>
      <w:r w:rsidR="000113E8">
        <w:t>divdesmit</w:t>
      </w:r>
      <w:r w:rsidRPr="00BC6F8B">
        <w:t>) gadus, bet katra atsevišķa autobusa ve</w:t>
      </w:r>
      <w:r w:rsidR="000113E8">
        <w:t>cums nedrīkst būt lielāks par 25 (divdesmit pieciem)</w:t>
      </w:r>
      <w:r w:rsidRPr="00BC6F8B">
        <w:t xml:space="preserve"> gadiem.</w:t>
      </w:r>
    </w:p>
    <w:p w14:paraId="568671D2" w14:textId="77777777" w:rsidR="004A2FBF" w:rsidRPr="00BC6F8B" w:rsidRDefault="004A2FBF" w:rsidP="004A2FBF">
      <w:pPr>
        <w:widowControl w:val="0"/>
        <w:numPr>
          <w:ilvl w:val="1"/>
          <w:numId w:val="22"/>
        </w:numPr>
        <w:shd w:val="clear" w:color="auto" w:fill="FFFFFF"/>
        <w:autoSpaceDE w:val="0"/>
        <w:autoSpaceDN w:val="0"/>
        <w:adjustRightInd w:val="0"/>
        <w:spacing w:after="120"/>
        <w:ind w:left="567" w:hanging="567"/>
        <w:jc w:val="both"/>
      </w:pPr>
      <w:r w:rsidRPr="00BC6F8B">
        <w:t>Pārvadātājam ir jāseko līdzi pasažieru plūsmai un pārvadājumu veikšanai jāizmanto atbilstošas ietilpības autobuss vai pēc saskaņošanas ar pasūtītāju jānorīko papildus autobuss.</w:t>
      </w:r>
    </w:p>
    <w:p w14:paraId="7EC9638C" w14:textId="77777777" w:rsidR="004A2FBF" w:rsidRPr="00B04863" w:rsidRDefault="004A2FBF" w:rsidP="004A2FBF">
      <w:pPr>
        <w:widowControl w:val="0"/>
        <w:shd w:val="clear" w:color="auto" w:fill="FFFFFF"/>
        <w:autoSpaceDE w:val="0"/>
        <w:autoSpaceDN w:val="0"/>
        <w:adjustRightInd w:val="0"/>
        <w:ind w:left="360"/>
        <w:jc w:val="both"/>
        <w:rPr>
          <w:highlight w:val="green"/>
        </w:rPr>
      </w:pPr>
    </w:p>
    <w:p w14:paraId="0EFCDF09" w14:textId="77777777" w:rsidR="004A2FBF" w:rsidRPr="00A9412C" w:rsidRDefault="004A2FBF" w:rsidP="004A2FBF">
      <w:pPr>
        <w:widowControl w:val="0"/>
        <w:numPr>
          <w:ilvl w:val="1"/>
          <w:numId w:val="22"/>
        </w:numPr>
        <w:shd w:val="clear" w:color="auto" w:fill="FFFFFF"/>
        <w:tabs>
          <w:tab w:val="left" w:pos="550"/>
        </w:tabs>
        <w:autoSpaceDE w:val="0"/>
        <w:autoSpaceDN w:val="0"/>
        <w:adjustRightInd w:val="0"/>
        <w:spacing w:after="120"/>
        <w:ind w:left="550" w:hanging="550"/>
        <w:jc w:val="both"/>
      </w:pPr>
      <w:r w:rsidRPr="00A9412C">
        <w:t>Pārvadātājs apņemas pakalpojumu sniegšanā iesaistītajos autobusos izmantot elektroniskas kontroles ierīces, ja normatīvajos aktos vai atsevišķā līgumā ar Pasūtītāju tiek noteikta šādu ierīču izmantošana, līguma izpildes kontroles nodrošināšanai.</w:t>
      </w:r>
    </w:p>
    <w:p w14:paraId="16050269" w14:textId="77777777" w:rsidR="004A2FBF" w:rsidRPr="00A9412C" w:rsidRDefault="004A2FBF" w:rsidP="004A2FBF">
      <w:pPr>
        <w:numPr>
          <w:ilvl w:val="1"/>
          <w:numId w:val="22"/>
        </w:numPr>
        <w:spacing w:after="120"/>
        <w:ind w:left="567" w:hanging="567"/>
        <w:jc w:val="both"/>
      </w:pPr>
      <w:r w:rsidRPr="00A9412C">
        <w:t xml:space="preserve">Pārvadātājam ir jāveic autobusu uzturēšana, lai tie būtu labā tehniskā stāvoklī un droši ekspluatācijā, tāpat Pārvadātājam ir jāveic investīcijas autobusos, lai tie atbilstu spēkā esošajiem normatīvajiem aktiem.  </w:t>
      </w:r>
    </w:p>
    <w:p w14:paraId="593A3B14" w14:textId="77777777" w:rsidR="004A2FBF" w:rsidRPr="00A9412C" w:rsidRDefault="004A2FBF" w:rsidP="004A2FBF">
      <w:pPr>
        <w:numPr>
          <w:ilvl w:val="1"/>
          <w:numId w:val="22"/>
        </w:numPr>
        <w:spacing w:after="120"/>
        <w:ind w:left="567" w:hanging="567"/>
        <w:jc w:val="both"/>
      </w:pPr>
      <w:r w:rsidRPr="00A9412C">
        <w:t>Pārvadātājam ir pienākums pēc Pasūtītāja pieprasījuma iesniegt informāciju par sabiedriskā transporta pakalpojumu izpildi, tai skaitā informāciju par pasažieru plūsmu, reisu izpildi, normatīvajos aktos un Līgumā noteiktajiem pārskatiem, kā arī citu nepieciešamo informāciju. Nosacījumi par informācijas apmaiņu vienotas sabiedriskā transporta pakalpojumu datubāzes un uzskaites sistēmas ietvaros tiek noteikti atsevišķā līgumā</w:t>
      </w:r>
    </w:p>
    <w:p w14:paraId="29F94C4D" w14:textId="77777777" w:rsidR="004A2FBF" w:rsidRPr="007D2FA6" w:rsidRDefault="004A2FBF" w:rsidP="004A2FBF">
      <w:pPr>
        <w:pStyle w:val="ListParagraph"/>
        <w:numPr>
          <w:ilvl w:val="1"/>
          <w:numId w:val="22"/>
        </w:numPr>
        <w:spacing w:after="120"/>
        <w:ind w:left="550" w:hanging="550"/>
        <w:contextualSpacing w:val="0"/>
        <w:jc w:val="both"/>
      </w:pPr>
      <w:r w:rsidRPr="007D2FA6">
        <w:t>Pārvadātājam ir pienākums nodrošināt, lai pirms autobusa izlaides (pirms pirmā reisa) autobusa salons ir uzkopts un autobuss ir tīrs no ārpuses.</w:t>
      </w:r>
    </w:p>
    <w:p w14:paraId="5BF0FE3D" w14:textId="77777777" w:rsidR="004A2FBF" w:rsidRPr="007D2FA6" w:rsidRDefault="004A2FBF" w:rsidP="004A2FBF">
      <w:pPr>
        <w:numPr>
          <w:ilvl w:val="1"/>
          <w:numId w:val="22"/>
        </w:numPr>
        <w:spacing w:before="120" w:after="120"/>
        <w:ind w:left="567" w:hanging="567"/>
        <w:jc w:val="both"/>
      </w:pPr>
      <w:r w:rsidRPr="007D2FA6">
        <w:lastRenderedPageBreak/>
        <w:t>Pārvadātājam, sniedzot Sabiedriskā transporta pakalpojumus, ir jāievēro kustību saraksti. Pārvadātājs bez pamatota iemesla nedrīkst atpalikt ne vairāk kā par 20 minūtēm no kustību saraksta.</w:t>
      </w:r>
    </w:p>
    <w:p w14:paraId="475642F3" w14:textId="77777777" w:rsidR="004A2FBF" w:rsidRDefault="004A2FBF" w:rsidP="004A2FBF">
      <w:pPr>
        <w:numPr>
          <w:ilvl w:val="1"/>
          <w:numId w:val="22"/>
        </w:numPr>
        <w:spacing w:before="120" w:after="120"/>
        <w:ind w:left="567" w:hanging="567"/>
        <w:jc w:val="both"/>
      </w:pPr>
      <w:r w:rsidRPr="00A9412C">
        <w:t xml:space="preserve">Pārvadātājam ir pienākums izvietot pieturās kustību sarakstus un aktualizēt tos ne vēlāk kā 5 dienas pirms izmaiņas stājas spēkā. </w:t>
      </w:r>
    </w:p>
    <w:p w14:paraId="5353477B" w14:textId="77777777" w:rsidR="004A2FBF" w:rsidRDefault="004A2FBF" w:rsidP="004A2FBF">
      <w:pPr>
        <w:numPr>
          <w:ilvl w:val="1"/>
          <w:numId w:val="22"/>
        </w:numPr>
        <w:spacing w:before="120" w:after="120"/>
        <w:ind w:left="567" w:hanging="567"/>
        <w:jc w:val="both"/>
      </w:pPr>
      <w:r>
        <w:t>Pārvadātājam p</w:t>
      </w:r>
      <w:r w:rsidRPr="00A9412C">
        <w:t>akalpojuma sniegšanā iesaistītajiem autobusiem salonā jānodrošina, lai pasažierim informācija par attiecīgām sabiedriskā transportlīdzekļa pieturvietām maršrutā bū</w:t>
      </w:r>
      <w:r>
        <w:t>tu pieejama audiāli vai vizuāli.</w:t>
      </w:r>
    </w:p>
    <w:p w14:paraId="3CEA2668" w14:textId="77777777" w:rsidR="004A2FBF" w:rsidRDefault="004A2FBF" w:rsidP="004A2FBF">
      <w:pPr>
        <w:numPr>
          <w:ilvl w:val="1"/>
          <w:numId w:val="22"/>
        </w:numPr>
        <w:spacing w:before="120" w:after="120"/>
        <w:ind w:left="567" w:hanging="567"/>
        <w:jc w:val="both"/>
      </w:pPr>
      <w:r w:rsidRPr="007068CE">
        <w:t xml:space="preserve">Pārvadātājam jānodrošina biļešu kontroles veikšanu </w:t>
      </w:r>
      <w:r>
        <w:t>vismaz 2</w:t>
      </w:r>
      <w:r w:rsidRPr="007068CE">
        <w:t>% no vidējā reisu skaita mēnesī</w:t>
      </w:r>
      <w:r>
        <w:t xml:space="preserve">. Pārvadātājs katru mēnesi līdz mēneša piecpadsmitajam datumam iesniedz Pasūtītājam atskaiti par iepriekšējā mēnesī veiktajām biļešu kontrolēm. </w:t>
      </w:r>
    </w:p>
    <w:p w14:paraId="7DD02CC2" w14:textId="77777777" w:rsidR="004A2FBF" w:rsidRPr="00A9412C" w:rsidRDefault="004A2FBF" w:rsidP="004A2FBF">
      <w:pPr>
        <w:spacing w:before="120" w:after="120"/>
        <w:ind w:left="567"/>
        <w:jc w:val="both"/>
      </w:pPr>
    </w:p>
    <w:p w14:paraId="36520B88"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Sabiedriskā transporta pakalpojumu kontrole</w:t>
      </w:r>
    </w:p>
    <w:p w14:paraId="04914065"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Pasūtītājam ir tiesības veikt sabiedriskā transporta pakalpojumu kontroli, rīkojot pārbaudes.</w:t>
      </w:r>
    </w:p>
    <w:p w14:paraId="536009F4"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 xml:space="preserve">Pārbaudes var būt ar iepriekšēju paziņojumu un bez iepriekšēja paziņojuma. </w:t>
      </w:r>
    </w:p>
    <w:p w14:paraId="266AB660"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Pasūtītāja norīkotas personas vai persona par pārbaudes veikšanu Sabiedriskā transporta pakalpojumu sniegšanas laikā (t.sk. autobusā) par konstatēto, sastāda aktu. Biļešu kontroles gadījumā sastāda aktu divos eksemplāros. Sastādīto aktu jāparaksta autobusa apkalpei (autobusa vadītājs, konduktors) un Pasūtītājam norīkotajām personām vai personai. Viens akta eksemplārs tiek izsniegts Pārvadātājam. Ja autobusa apkalpe vai Pārvadātāja pārstāvis atsakās parakstīt aktu, aktā tiek fiksēts to viedoklis.</w:t>
      </w:r>
    </w:p>
    <w:p w14:paraId="66E34775" w14:textId="77777777" w:rsidR="004A2FBF" w:rsidRPr="007D2FA6" w:rsidRDefault="004A2FBF" w:rsidP="004A2FBF">
      <w:pPr>
        <w:numPr>
          <w:ilvl w:val="1"/>
          <w:numId w:val="22"/>
        </w:numPr>
        <w:spacing w:before="120" w:after="120"/>
        <w:ind w:left="567" w:hanging="567"/>
        <w:jc w:val="both"/>
      </w:pPr>
      <w:r w:rsidRPr="00A9412C">
        <w:t xml:space="preserve">Pārvadātājam ir jānodrošina Pasūtītāja norīkotajām personām piekļuve jebkurai ar Sabiedriskā transporta pakalpojuma sniegšanu saistītajām vietām (piemēram, administrācijas telpām, remontdarbnīcām, autobusu depo utt.), kā arī maršrutos </w:t>
      </w:r>
      <w:r w:rsidRPr="007D2FA6">
        <w:t xml:space="preserve">norīkotajiem autobusiem. </w:t>
      </w:r>
    </w:p>
    <w:p w14:paraId="38393164" w14:textId="77777777" w:rsidR="004A2FBF" w:rsidRPr="007D2FA6" w:rsidRDefault="004A2FBF" w:rsidP="004A2FBF">
      <w:pPr>
        <w:numPr>
          <w:ilvl w:val="1"/>
          <w:numId w:val="22"/>
        </w:numPr>
        <w:spacing w:before="120" w:after="120"/>
        <w:ind w:left="567" w:hanging="567"/>
        <w:jc w:val="both"/>
      </w:pPr>
      <w:r w:rsidRPr="007D2FA6">
        <w:t>Pārvadātājam, sniedzot Sabiedriskā transporta pārvadājumus jānodrošina mehānisms, lai kontrolētu biļešu tirdzniecības noteikumu ievērošanu, Pasūtītāja prasību ievērošanu attiecībā uz līgumā noteiktām prasībām autobusiem un to uzturēšanu.</w:t>
      </w:r>
    </w:p>
    <w:p w14:paraId="052893A9" w14:textId="77777777" w:rsidR="004A2FBF" w:rsidRPr="00A9412C" w:rsidRDefault="004A2FBF" w:rsidP="004A2FBF">
      <w:pPr>
        <w:spacing w:before="120" w:after="120"/>
        <w:ind w:left="567"/>
        <w:jc w:val="both"/>
      </w:pPr>
    </w:p>
    <w:p w14:paraId="00B57511" w14:textId="77777777" w:rsidR="004A2FBF" w:rsidRPr="00A9412C" w:rsidRDefault="004A2FBF" w:rsidP="004A2FBF">
      <w:pPr>
        <w:pStyle w:val="Heading2"/>
        <w:keepLines/>
        <w:numPr>
          <w:ilvl w:val="0"/>
          <w:numId w:val="22"/>
        </w:numPr>
        <w:tabs>
          <w:tab w:val="left" w:pos="851"/>
        </w:tabs>
        <w:spacing w:before="120" w:after="120"/>
        <w:jc w:val="center"/>
        <w:rPr>
          <w:rFonts w:ascii="Times New Roman" w:hAnsi="Times New Roman"/>
          <w:i w:val="0"/>
          <w:sz w:val="24"/>
          <w:szCs w:val="24"/>
        </w:rPr>
      </w:pPr>
      <w:r w:rsidRPr="00A9412C">
        <w:rPr>
          <w:rFonts w:ascii="Times New Roman" w:hAnsi="Times New Roman"/>
          <w:i w:val="0"/>
          <w:sz w:val="24"/>
          <w:szCs w:val="24"/>
        </w:rPr>
        <w:t>Pārvadātāja grāmatvedība un lietvedība</w:t>
      </w:r>
    </w:p>
    <w:p w14:paraId="4C58C945" w14:textId="77777777" w:rsidR="004A2FBF" w:rsidRPr="00A9412C" w:rsidRDefault="004A2FBF" w:rsidP="004A2FBF">
      <w:pPr>
        <w:numPr>
          <w:ilvl w:val="1"/>
          <w:numId w:val="22"/>
        </w:numPr>
        <w:tabs>
          <w:tab w:val="left" w:pos="567"/>
        </w:tabs>
        <w:spacing w:before="120" w:after="120"/>
        <w:ind w:left="567" w:right="92" w:hanging="567"/>
        <w:jc w:val="both"/>
      </w:pPr>
      <w:r w:rsidRPr="00A9412C">
        <w:t>Pārvadātājam un tā Apakšuzņēmējiem Līguma darbības laikā ir jānodrošina:</w:t>
      </w:r>
    </w:p>
    <w:p w14:paraId="052E2979" w14:textId="77777777" w:rsidR="004A2FBF" w:rsidRPr="00A9412C" w:rsidRDefault="004A2FBF" w:rsidP="004A2FBF">
      <w:pPr>
        <w:numPr>
          <w:ilvl w:val="2"/>
          <w:numId w:val="22"/>
        </w:numPr>
        <w:spacing w:before="120" w:after="120"/>
        <w:jc w:val="both"/>
      </w:pPr>
      <w:r w:rsidRPr="00A9412C">
        <w:t>sabiedriskā transporta pakalpojumu atsevišķu saimnieciskās darbības uzskaiti, ja Pārvadātājs veic arī citu saimniecisko darbību. Atsevišķu uzskaiti Pārvadātājs veic arī par katru pārvadājumu veidu (reģionālie starppilsētu nozīmes maršruti, reģionālās vietējās nozīmes maršruti, vai pilsētas nozīmes maršruti), un pa maršrutiem attiecīgajā pārvadājumu veidā, uzskaitot nobraukto kilometru skaitu</w:t>
      </w:r>
      <w:r w:rsidRPr="000A56C4">
        <w:t>. Ja pārvadātājs noslēdzis vairākus sabiedriskā transporta pakalpojuma pasūtījuma līgumus, pārvadātājs veic atsevišķo uzskaiti par katru līgumu atsevišķi;</w:t>
      </w:r>
    </w:p>
    <w:p w14:paraId="56F9B7E2" w14:textId="77777777" w:rsidR="004A2FBF" w:rsidRPr="00A9412C" w:rsidRDefault="004A2FBF" w:rsidP="004A2FBF">
      <w:pPr>
        <w:numPr>
          <w:ilvl w:val="2"/>
          <w:numId w:val="22"/>
        </w:numPr>
        <w:spacing w:before="120" w:after="120"/>
        <w:jc w:val="both"/>
      </w:pPr>
      <w:r w:rsidRPr="00A9412C">
        <w:t xml:space="preserve"> jebkuru ar Līgumu saistītu dokumentu uzglabāšanu. Visi ar Līgumu saistītie dokumenti ir uzglabājami visā Līguma darbības laikā izdrukātā vai elektroniskā veidā, nodrošinot atbilstību normatīvajos aktos noteiktām elektronisko dokumentu noformēšanas, aprites un glabāšanas prasībām;</w:t>
      </w:r>
    </w:p>
    <w:p w14:paraId="45104A65" w14:textId="77777777" w:rsidR="004A2FBF" w:rsidRPr="00A9412C" w:rsidRDefault="004A2FBF" w:rsidP="004A2FBF">
      <w:pPr>
        <w:numPr>
          <w:ilvl w:val="2"/>
          <w:numId w:val="22"/>
        </w:numPr>
        <w:tabs>
          <w:tab w:val="left" w:pos="851"/>
        </w:tabs>
        <w:spacing w:before="120" w:after="120"/>
        <w:ind w:left="851" w:right="92" w:hanging="851"/>
        <w:jc w:val="both"/>
      </w:pPr>
      <w:r w:rsidRPr="00A9412C">
        <w:lastRenderedPageBreak/>
        <w:t>pilna lietvedības un grāmatvedības uzskaite par investīcijām, Sabiedriskā transporta pakalpojuma sniegšanas izmaksām un citām izmaksām, un ieņēmumiem atbilstoši šim Līgumam un normatīvajiem aktiem, kas regulē sabiedriskā transporta pakalpojumu sniegšanā radušos zaudējumu un izdevumu kompensēšanas kārtību;</w:t>
      </w:r>
    </w:p>
    <w:p w14:paraId="1D02D0BF" w14:textId="77777777" w:rsidR="004A2FBF" w:rsidRPr="00A9412C" w:rsidRDefault="004A2FBF" w:rsidP="004A2FBF">
      <w:pPr>
        <w:numPr>
          <w:ilvl w:val="2"/>
          <w:numId w:val="22"/>
        </w:numPr>
        <w:tabs>
          <w:tab w:val="left" w:pos="851"/>
        </w:tabs>
        <w:spacing w:before="120" w:after="120"/>
        <w:ind w:left="851" w:right="92" w:hanging="851"/>
        <w:jc w:val="both"/>
      </w:pPr>
      <w:r w:rsidRPr="00A9412C">
        <w:t>uzskaite par saņemtajām sūdzībām no iedzīvotājiem.</w:t>
      </w:r>
    </w:p>
    <w:p w14:paraId="100EF0E1" w14:textId="77777777" w:rsidR="004A2FBF" w:rsidRPr="00A9412C" w:rsidRDefault="004A2FBF" w:rsidP="004A2FBF">
      <w:pPr>
        <w:numPr>
          <w:ilvl w:val="1"/>
          <w:numId w:val="22"/>
        </w:numPr>
        <w:tabs>
          <w:tab w:val="left" w:pos="550"/>
        </w:tabs>
        <w:spacing w:before="120" w:after="120"/>
        <w:ind w:left="550" w:right="92" w:hanging="550"/>
        <w:jc w:val="both"/>
      </w:pPr>
      <w:r w:rsidRPr="00A9412C">
        <w:t>Ja Pārvadātājs un Apakšuzņēmēji papildus saistību izpildei šī Līguma ietvaros nodarbojas ar citu komercdarbību, Pārvadātājam un Apakšuzņēmējiem atsevišķi jānodala ar Līguma izpildi saistītās lietvedības un grāmatvedības uzskaite, ņemot vērā normatīvos aktus, kas regulē sabiedriskā transporta pakalpojumu sniegšanā radušos zaudējumu un izdevumu kompensēšanas kārtību.</w:t>
      </w:r>
    </w:p>
    <w:p w14:paraId="283B91C6" w14:textId="77777777" w:rsidR="004A2FBF" w:rsidRPr="00A9412C" w:rsidRDefault="004A2FBF" w:rsidP="004A2FBF">
      <w:pPr>
        <w:numPr>
          <w:ilvl w:val="1"/>
          <w:numId w:val="22"/>
        </w:numPr>
        <w:spacing w:before="120" w:after="120"/>
        <w:ind w:left="567" w:right="92" w:hanging="567"/>
        <w:jc w:val="both"/>
      </w:pPr>
      <w:r w:rsidRPr="00A9412C">
        <w:t xml:space="preserve">Iepazīstoties ar Pārvadātāja un Apakšuzņēmēju rīcībā esošo informāciju un dokumentāciju, Pasūtītājs nodrošina Līgumā noteiktās Konfidenciālās informācijas neizpaušanu. </w:t>
      </w:r>
    </w:p>
    <w:p w14:paraId="10542EF3" w14:textId="77777777" w:rsidR="004A2FBF" w:rsidRPr="00A9412C" w:rsidRDefault="004A2FBF" w:rsidP="004A2FBF">
      <w:pPr>
        <w:spacing w:before="120" w:after="120"/>
        <w:ind w:left="567" w:right="92"/>
        <w:jc w:val="both"/>
      </w:pPr>
    </w:p>
    <w:p w14:paraId="0899E7D6"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Paziņošana par Līguma un/vai normatīvo aktu pārkāpumu gadījumiem un Pušu rīcība šajos gadījumos</w:t>
      </w:r>
    </w:p>
    <w:p w14:paraId="135FC221"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 xml:space="preserve">Pasūtītāja pārstāvis rakstiski (var nosūtīt pa pastu, e-pastu, faksu) paziņo Pārvadātājam par katru konstatēto Līguma un/vai normatīvo aktu pārkāpumu gadījumu. Pārvadātājam ir pienākums pēc iespējas ātrāk novērst Līguma un/vai normatīvo aktu pārkāpumu gadījumu. </w:t>
      </w:r>
    </w:p>
    <w:p w14:paraId="5BA7271B"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Paziņojumā par Līguma un/vai normatīvo aktu pārkāpumu, Pasūtītājs norāda:</w:t>
      </w:r>
    </w:p>
    <w:p w14:paraId="36941CB6"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informāciju par Līguma un/vai normatīvo aktu pārkāpuma gadījumu;</w:t>
      </w:r>
    </w:p>
    <w:p w14:paraId="6B1E4D27"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Līguma un/vai normatīvo aktu pārkāpuma fakta konstatēšanas datumu un laiku, ja to ir būtiski norādīt.</w:t>
      </w:r>
    </w:p>
    <w:p w14:paraId="0482C59C"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Pārvadātājam ir pienākums 10 darba dienu laikā vai noteiktajā termiņā sniegt atbildi uz 10.1.punktā minēto paziņojumu, norādot:</w:t>
      </w:r>
    </w:p>
    <w:p w14:paraId="27E3AFA4"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Līguma un/vai normatīvo aktu pārkāpuma gadījuma iestāšanās iemeslus;</w:t>
      </w:r>
    </w:p>
    <w:p w14:paraId="64D5E25E"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Līguma un/vai normatīvo aktu pārkāpuma gadījuma novēršanas laiku, ja to ir iespējams novērst.</w:t>
      </w:r>
    </w:p>
    <w:p w14:paraId="7C5A2E66"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Pasūtītājs izvērtē Pārvadātāja atbildi uz 10.1.punktā minēto paziņojumu un ne vēlāk kā normatīvo aktu noteiktajā termiņā, lemj, vai ir piemērojami 15.1.punktā minētie līgumsodi.</w:t>
      </w:r>
    </w:p>
    <w:p w14:paraId="2AB301BB" w14:textId="77777777" w:rsidR="004A2FBF" w:rsidRPr="00A9412C" w:rsidRDefault="004A2FBF" w:rsidP="004A2FBF">
      <w:pPr>
        <w:pStyle w:val="ListParagraph"/>
        <w:spacing w:before="120" w:after="120"/>
        <w:ind w:left="567"/>
        <w:contextualSpacing w:val="0"/>
        <w:jc w:val="both"/>
      </w:pPr>
    </w:p>
    <w:p w14:paraId="30563462"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Pasūtītāja pārbaudes</w:t>
      </w:r>
    </w:p>
    <w:p w14:paraId="76245815" w14:textId="77777777" w:rsidR="004A2FBF" w:rsidRPr="00A9412C" w:rsidRDefault="004A2FBF" w:rsidP="004A2FBF">
      <w:pPr>
        <w:numPr>
          <w:ilvl w:val="1"/>
          <w:numId w:val="22"/>
        </w:numPr>
        <w:spacing w:before="120" w:after="200" w:line="276" w:lineRule="auto"/>
        <w:ind w:left="660" w:hanging="660"/>
        <w:jc w:val="both"/>
      </w:pPr>
      <w:r w:rsidRPr="00A9412C">
        <w:t xml:space="preserve">Pasūtītājs veic Pārvadātāja un/vai Apakšuzņēmēju lietvedības un grāmatvedības dokumentu pārbaudes gan iepriekš brīdinot, gan nebrīdinot Pārvadātāju. </w:t>
      </w:r>
    </w:p>
    <w:p w14:paraId="6B541E94" w14:textId="77777777" w:rsidR="004A2FBF" w:rsidRPr="00A9412C" w:rsidRDefault="004A2FBF" w:rsidP="004A2FBF">
      <w:pPr>
        <w:numPr>
          <w:ilvl w:val="1"/>
          <w:numId w:val="22"/>
        </w:numPr>
        <w:spacing w:before="120" w:after="200" w:line="276" w:lineRule="auto"/>
        <w:ind w:left="660" w:hanging="660"/>
        <w:jc w:val="both"/>
      </w:pPr>
      <w:r w:rsidRPr="00A9412C">
        <w:t>Pārvadātājs nodrošina iespēju Pasūtītāja norīkotajai personai apmeklēt telpas, kurās tiek glabāti lietvedības un grāmatvedības dokumenti, un iepazīties ar šiem dokumentiem.</w:t>
      </w:r>
    </w:p>
    <w:p w14:paraId="152604D6" w14:textId="77777777" w:rsidR="004A2FBF" w:rsidRPr="00A9412C" w:rsidRDefault="004A2FBF" w:rsidP="004A2FBF">
      <w:pPr>
        <w:numPr>
          <w:ilvl w:val="1"/>
          <w:numId w:val="22"/>
        </w:numPr>
        <w:spacing w:before="120" w:after="120"/>
        <w:ind w:left="567" w:right="92" w:hanging="567"/>
        <w:jc w:val="both"/>
      </w:pPr>
      <w:r w:rsidRPr="00A9412C">
        <w:t>Pārvadātājs sniedz un nodrošina Pasūtītāja pārstāvim un/vai tā norīkotajām personām vai personai jebkuru informāciju un dokumentus, kas ir Pārvadātāja un Apakšuzņēmēju rīcībā un kas Pasūtītāja pārstāvim un/vai norīkotajām personām vai personai nepieciešama saistībā ar Līguma izpildes uzraudzību.</w:t>
      </w:r>
    </w:p>
    <w:p w14:paraId="6E943CF6" w14:textId="77777777" w:rsidR="004A2FBF" w:rsidRPr="00A9412C" w:rsidRDefault="004A2FBF" w:rsidP="004A2FBF">
      <w:pPr>
        <w:numPr>
          <w:ilvl w:val="1"/>
          <w:numId w:val="22"/>
        </w:numPr>
        <w:tabs>
          <w:tab w:val="left" w:pos="567"/>
        </w:tabs>
        <w:spacing w:before="120" w:after="120"/>
        <w:ind w:left="567" w:right="92" w:hanging="567"/>
        <w:jc w:val="both"/>
      </w:pPr>
      <w:r w:rsidRPr="00A9412C">
        <w:lastRenderedPageBreak/>
        <w:t xml:space="preserve">Pārvadātājs nodrošina, ka Apakšuzņēmēju līgumos tiek iekļauti noteikumi, kas paredz informācijas un dokumentācijas sniegšanu Pasūtītāja pārstāvim vai norīkotajām personām vai personai. Pasūtītājam ir tiesības pieaicināt ekspertus Pārvadātāja un Apakšuzņēmēju dokumentācijas, kas attiecas uz Līguma izpildi, pārbaudei. </w:t>
      </w:r>
    </w:p>
    <w:p w14:paraId="47F3A48D" w14:textId="77777777" w:rsidR="004A2FBF" w:rsidRPr="00A9412C" w:rsidRDefault="004A2FBF" w:rsidP="004A2FBF">
      <w:pPr>
        <w:tabs>
          <w:tab w:val="left" w:pos="567"/>
        </w:tabs>
        <w:spacing w:before="120" w:after="120"/>
        <w:ind w:left="567" w:right="92"/>
        <w:jc w:val="both"/>
      </w:pPr>
    </w:p>
    <w:p w14:paraId="68FC8060" w14:textId="4A55F3B9" w:rsidR="004A2FBF" w:rsidRPr="00931DFA" w:rsidRDefault="004A2FBF" w:rsidP="004A2FBF">
      <w:pPr>
        <w:pStyle w:val="Heading3"/>
        <w:keepLines/>
        <w:numPr>
          <w:ilvl w:val="0"/>
          <w:numId w:val="22"/>
        </w:numPr>
        <w:spacing w:before="120" w:after="120"/>
        <w:jc w:val="center"/>
        <w:rPr>
          <w:rFonts w:ascii="Times New Roman" w:hAnsi="Times New Roman"/>
          <w:sz w:val="24"/>
          <w:szCs w:val="24"/>
        </w:rPr>
      </w:pPr>
      <w:r w:rsidRPr="00931DFA">
        <w:rPr>
          <w:rFonts w:ascii="Times New Roman" w:hAnsi="Times New Roman"/>
          <w:sz w:val="24"/>
          <w:szCs w:val="24"/>
        </w:rPr>
        <w:t>Saistību nodošana Apakšuzņēmējiem</w:t>
      </w:r>
      <w:r w:rsidR="00931DFA" w:rsidRPr="00931DFA">
        <w:rPr>
          <w:rFonts w:ascii="Times New Roman" w:hAnsi="Times New Roman"/>
          <w:sz w:val="24"/>
          <w:szCs w:val="24"/>
        </w:rPr>
        <w:t xml:space="preserve"> </w:t>
      </w:r>
      <w:r w:rsidR="00931DFA" w:rsidRPr="005A3F61">
        <w:rPr>
          <w:rFonts w:ascii="Times New Roman" w:hAnsi="Times New Roman"/>
          <w:sz w:val="24"/>
          <w:szCs w:val="24"/>
        </w:rPr>
        <w:t>un  Līguma izpildē iesaistīto apakšuzņēmēju nomaiņa</w:t>
      </w:r>
    </w:p>
    <w:p w14:paraId="39D5C3D5" w14:textId="4FAFA62D" w:rsidR="004A2FBF" w:rsidRPr="00A9412C" w:rsidRDefault="004A2FBF" w:rsidP="00931DFA">
      <w:pPr>
        <w:numPr>
          <w:ilvl w:val="1"/>
          <w:numId w:val="22"/>
        </w:numPr>
        <w:tabs>
          <w:tab w:val="left" w:pos="567"/>
        </w:tabs>
        <w:ind w:left="567" w:hanging="567"/>
        <w:jc w:val="both"/>
      </w:pPr>
      <w:r w:rsidRPr="00A9412C">
        <w:t xml:space="preserve">Pārvadātājs nedrīkst no šī Līguma izrietošās saistības nodot trešajām personām, izņemot tām, kas ir uzrādītas kā Apakšuzņēmēji Pārvadātāja piedāvājumā, </w:t>
      </w:r>
      <w:r w:rsidR="00B44011">
        <w:t xml:space="preserve">vai </w:t>
      </w:r>
      <w:r w:rsidRPr="00A9412C">
        <w:t>vēlāk Pasūtītāja apstiprinātajiem</w:t>
      </w:r>
      <w:r w:rsidR="00B44011">
        <w:t xml:space="preserve"> (saskaņotajiem) </w:t>
      </w:r>
      <w:r w:rsidRPr="00A9412C">
        <w:t xml:space="preserve"> Apakšuzņēmējiem.</w:t>
      </w:r>
    </w:p>
    <w:p w14:paraId="58C69DDD" w14:textId="77777777" w:rsidR="004A2FBF" w:rsidRPr="00A9412C" w:rsidRDefault="004A2FBF" w:rsidP="00931DFA">
      <w:pPr>
        <w:numPr>
          <w:ilvl w:val="1"/>
          <w:numId w:val="22"/>
        </w:numPr>
        <w:tabs>
          <w:tab w:val="left" w:pos="567"/>
        </w:tabs>
        <w:ind w:left="567" w:hanging="567"/>
        <w:jc w:val="both"/>
      </w:pPr>
      <w:r w:rsidRPr="00A9412C">
        <w:t>Pārvadātājam ir jāsaskaņo Apakšuzņēmēja maiņa ar Pasūtītāju.</w:t>
      </w:r>
    </w:p>
    <w:p w14:paraId="56A31F2B" w14:textId="77777777" w:rsidR="004A2FBF" w:rsidRPr="00A9412C" w:rsidRDefault="004A2FBF" w:rsidP="00931DFA">
      <w:pPr>
        <w:numPr>
          <w:ilvl w:val="1"/>
          <w:numId w:val="22"/>
        </w:numPr>
        <w:tabs>
          <w:tab w:val="left" w:pos="567"/>
        </w:tabs>
        <w:ind w:left="567" w:hanging="567"/>
        <w:jc w:val="both"/>
      </w:pPr>
      <w:r w:rsidRPr="00A9412C">
        <w:t xml:space="preserve">Sabiedriskā transporta pakalpojumu, kas saistīti ar Līguma priekšmeta izpildi, nodošana Apakšuzņēmējiem neatbrīvo Pārvadātāju no tā saistībām šī Līguma ietvaros. </w:t>
      </w:r>
    </w:p>
    <w:p w14:paraId="4AEFA670" w14:textId="77777777" w:rsidR="004A2FBF" w:rsidRPr="00A9412C" w:rsidRDefault="004A2FBF" w:rsidP="00931DFA">
      <w:pPr>
        <w:numPr>
          <w:ilvl w:val="1"/>
          <w:numId w:val="22"/>
        </w:numPr>
        <w:tabs>
          <w:tab w:val="left" w:pos="567"/>
        </w:tabs>
        <w:ind w:left="567" w:hanging="567"/>
        <w:jc w:val="both"/>
      </w:pPr>
      <w:r w:rsidRPr="00A9412C">
        <w:t>Pārvadātājam ir pienākums iesniegt Pasūtītājam līgumu ar Apakšuzņēmējiem kopijas.</w:t>
      </w:r>
    </w:p>
    <w:p w14:paraId="66D0ED27" w14:textId="77777777" w:rsidR="004A2FBF" w:rsidRPr="00A9412C" w:rsidRDefault="004A2FBF" w:rsidP="00931DFA">
      <w:pPr>
        <w:numPr>
          <w:ilvl w:val="1"/>
          <w:numId w:val="22"/>
        </w:numPr>
        <w:tabs>
          <w:tab w:val="left" w:pos="567"/>
        </w:tabs>
        <w:ind w:left="567" w:hanging="567"/>
        <w:jc w:val="both"/>
      </w:pPr>
      <w:r w:rsidRPr="00A9412C">
        <w:t>Slēdzot līgumus ar Apakšuzņēmējiem, Pārvadātājs ievēro šādus principus:</w:t>
      </w:r>
    </w:p>
    <w:p w14:paraId="7826E288" w14:textId="77777777" w:rsidR="004A2FBF" w:rsidRPr="00A9412C" w:rsidRDefault="004A2FBF" w:rsidP="00931DFA">
      <w:pPr>
        <w:numPr>
          <w:ilvl w:val="2"/>
          <w:numId w:val="22"/>
        </w:numPr>
        <w:tabs>
          <w:tab w:val="left" w:pos="770"/>
        </w:tabs>
        <w:ind w:left="770" w:right="92" w:hanging="770"/>
        <w:jc w:val="both"/>
      </w:pPr>
      <w:r w:rsidRPr="00A9412C">
        <w:t>Uzliek</w:t>
      </w:r>
      <w:r w:rsidRPr="00A9412C">
        <w:rPr>
          <w:b/>
        </w:rPr>
        <w:t xml:space="preserve"> </w:t>
      </w:r>
      <w:r w:rsidRPr="00A9412C">
        <w:t>par</w:t>
      </w:r>
      <w:r w:rsidRPr="00A9412C">
        <w:rPr>
          <w:b/>
        </w:rPr>
        <w:t xml:space="preserve"> </w:t>
      </w:r>
      <w:r w:rsidRPr="00A9412C">
        <w:t xml:space="preserve">pienākumu Apakšuzņēmējiem sniegt Pasūtītāja pārstāvim un/vai norīkotajām personām visu nepieciešamo informāciju saistībā ar Sabiedriskā transporta pakalpojumu sniegšanu; </w:t>
      </w:r>
    </w:p>
    <w:p w14:paraId="1AAF1AA5" w14:textId="77777777" w:rsidR="00931DFA" w:rsidRDefault="004A2FBF" w:rsidP="00931DFA">
      <w:pPr>
        <w:numPr>
          <w:ilvl w:val="2"/>
          <w:numId w:val="22"/>
        </w:numPr>
        <w:tabs>
          <w:tab w:val="left" w:pos="770"/>
        </w:tabs>
        <w:spacing w:before="120" w:after="120"/>
        <w:ind w:left="770" w:right="92" w:hanging="770"/>
        <w:jc w:val="both"/>
      </w:pPr>
      <w:r w:rsidRPr="00A9412C">
        <w:t>Uzliek par pienākumu</w:t>
      </w:r>
      <w:r w:rsidRPr="00A9412C">
        <w:rPr>
          <w:b/>
        </w:rPr>
        <w:t xml:space="preserve"> </w:t>
      </w:r>
      <w:r w:rsidRPr="00A9412C">
        <w:t xml:space="preserve">Apakšuzņēmējiem ievērot Līgumā </w:t>
      </w:r>
      <w:r>
        <w:t>noteiktās kvalitātes prasības.</w:t>
      </w:r>
    </w:p>
    <w:p w14:paraId="180DAAC6" w14:textId="4395F80E" w:rsidR="00931DFA" w:rsidRDefault="00931DFA" w:rsidP="00931DFA">
      <w:pPr>
        <w:pStyle w:val="ListParagraph"/>
        <w:numPr>
          <w:ilvl w:val="1"/>
          <w:numId w:val="22"/>
        </w:numPr>
        <w:tabs>
          <w:tab w:val="left" w:pos="770"/>
        </w:tabs>
        <w:spacing w:before="120" w:after="120"/>
        <w:ind w:right="92"/>
        <w:jc w:val="both"/>
      </w:pPr>
      <w:r w:rsidRPr="000A56C4">
        <w:t>Pārvadātājs ir tiesīgs</w:t>
      </w:r>
      <w:r>
        <w:t xml:space="preserve">, </w:t>
      </w:r>
      <w:r w:rsidRPr="005A3F61">
        <w:t>saskaņojot ar Pasūtītāju,</w:t>
      </w:r>
      <w:r w:rsidRPr="000A56C4">
        <w:t xml:space="preserve"> veikt apakšuzņēmēju nomaiņu, kā arī papildus apakšuzņēmēju iesaistīšanu līguma izpildē, izņemot gadījumu, ja tiek nomainīts apakšuzņēmējs, uz kuru iespējām iepirkumu procedūrā Pārvadātājs balstījies, lai apliecinātu savu kvalifikācijas atbilstību paziņojumā par līgumu un iepirkuma procedūras dokumentos noteiktajām prasībām, kurus pēc pasūtījuma līguma noslēgšanas drīkst nomainīt tikai ar pasūtītāja rakstveida piekrišanu.</w:t>
      </w:r>
    </w:p>
    <w:p w14:paraId="5F5D2F31" w14:textId="77777777" w:rsidR="00931DFA" w:rsidRDefault="00931DFA" w:rsidP="00931DFA">
      <w:pPr>
        <w:pStyle w:val="ListParagraph"/>
        <w:numPr>
          <w:ilvl w:val="1"/>
          <w:numId w:val="22"/>
        </w:numPr>
        <w:tabs>
          <w:tab w:val="left" w:pos="770"/>
        </w:tabs>
        <w:spacing w:before="120" w:after="120"/>
        <w:ind w:right="92"/>
        <w:jc w:val="both"/>
      </w:pPr>
      <w:r w:rsidRPr="000A56C4">
        <w:t xml:space="preserve">Pasūtītājs nepiekrīt veikt apakšuzņēmēju nomaiņu, ja pastāv kāds no </w:t>
      </w:r>
      <w:r>
        <w:t>Publisko iepirkumu likuma 62.panta trešajā daļā minētajiem nosacījumiem.</w:t>
      </w:r>
    </w:p>
    <w:p w14:paraId="14E84CA9" w14:textId="77777777" w:rsidR="00931DFA" w:rsidRPr="000A56C4" w:rsidRDefault="00931DFA" w:rsidP="00931DFA">
      <w:pPr>
        <w:pStyle w:val="ListParagraph"/>
        <w:numPr>
          <w:ilvl w:val="1"/>
          <w:numId w:val="22"/>
        </w:numPr>
        <w:tabs>
          <w:tab w:val="left" w:pos="770"/>
        </w:tabs>
        <w:spacing w:before="120" w:after="120"/>
        <w:ind w:right="92"/>
        <w:jc w:val="both"/>
      </w:pPr>
      <w:r w:rsidRPr="000A56C4">
        <w:t xml:space="preserve">Pasūtītājs pieņem lēmumu atļaut vai atteikt pārvadātājam apakšuzņēmēja nomaiņu vai jauna apakšuzņēmēja iesaistīšanu līguma izpildē iespējami īsā laikā, bet ne vēlāk kā piecu darba dienu laikā pēc tam, kad saņēmis visu informāciju un dokumentus, kas nepieciešami lēmuma pieņemšanai. </w:t>
      </w:r>
    </w:p>
    <w:p w14:paraId="60542B4A" w14:textId="77777777" w:rsidR="00931DFA" w:rsidRPr="00A9412C" w:rsidRDefault="00931DFA" w:rsidP="00931DFA">
      <w:pPr>
        <w:tabs>
          <w:tab w:val="left" w:pos="770"/>
        </w:tabs>
        <w:spacing w:before="120" w:after="120"/>
        <w:ind w:left="770" w:right="92"/>
        <w:jc w:val="both"/>
      </w:pPr>
    </w:p>
    <w:p w14:paraId="13064D1E" w14:textId="77777777" w:rsidR="004A2FBF" w:rsidRPr="00A9412C" w:rsidRDefault="004A2FBF" w:rsidP="004A2FBF">
      <w:pPr>
        <w:tabs>
          <w:tab w:val="left" w:pos="770"/>
        </w:tabs>
        <w:spacing w:before="120" w:after="120"/>
        <w:ind w:left="770" w:right="92"/>
        <w:jc w:val="both"/>
      </w:pPr>
    </w:p>
    <w:p w14:paraId="73C9224E" w14:textId="77777777" w:rsidR="004A2FBF" w:rsidRPr="00A9412C" w:rsidRDefault="004A2FBF" w:rsidP="004A2FBF">
      <w:pPr>
        <w:numPr>
          <w:ilvl w:val="0"/>
          <w:numId w:val="23"/>
        </w:numPr>
        <w:spacing w:after="200" w:line="276" w:lineRule="auto"/>
        <w:jc w:val="center"/>
        <w:rPr>
          <w:b/>
          <w:lang w:eastAsia="en-US"/>
        </w:rPr>
      </w:pPr>
      <w:r w:rsidRPr="00A9412C">
        <w:rPr>
          <w:b/>
        </w:rPr>
        <w:t>Pasūtītāja maksājumi Pārvadātājam</w:t>
      </w:r>
    </w:p>
    <w:p w14:paraId="06360333" w14:textId="77777777" w:rsidR="004A2FBF" w:rsidRPr="00A9412C" w:rsidRDefault="004A2FBF" w:rsidP="004A2FBF">
      <w:pPr>
        <w:pStyle w:val="Heading3"/>
        <w:keepLines/>
        <w:numPr>
          <w:ilvl w:val="1"/>
          <w:numId w:val="23"/>
        </w:numPr>
        <w:spacing w:before="120" w:after="120"/>
        <w:ind w:left="709" w:hanging="709"/>
        <w:jc w:val="both"/>
        <w:rPr>
          <w:rFonts w:ascii="Times New Roman" w:hAnsi="Times New Roman"/>
          <w:b w:val="0"/>
          <w:sz w:val="24"/>
          <w:szCs w:val="24"/>
        </w:rPr>
      </w:pPr>
      <w:r w:rsidRPr="00A9412C">
        <w:rPr>
          <w:rFonts w:ascii="Times New Roman" w:hAnsi="Times New Roman"/>
          <w:b w:val="0"/>
          <w:sz w:val="24"/>
          <w:szCs w:val="24"/>
        </w:rPr>
        <w:t>Pārvadātājam kompensācijas apmēru par Sabiedriskā transporta pakalpojumu sniegšanu nosaka saskaņā ar šī Līguma noteikumiem un, pamatojoties uz Pārvadātāja iesniegtajiem pārskatiem par sabiedriskā transporta pakalpojumu peļņu vai zaudējumiem (pārskatu saturs ir noteikts normatīvajos aktos) un Pasūtītāja pieprasītajiem pārskatiem saskaņā ar šo Līgumu.</w:t>
      </w:r>
    </w:p>
    <w:p w14:paraId="61256E8D" w14:textId="77777777" w:rsidR="004A2FBF" w:rsidRPr="00B40EC3" w:rsidRDefault="004A2FBF" w:rsidP="004A2FBF">
      <w:pPr>
        <w:numPr>
          <w:ilvl w:val="1"/>
          <w:numId w:val="23"/>
        </w:numPr>
        <w:ind w:left="709" w:hanging="709"/>
        <w:jc w:val="both"/>
      </w:pPr>
      <w:r w:rsidRPr="00A9412C">
        <w:t xml:space="preserve">Pārvadātājs katru mēnesi līdz 20.datumam iesniedz iepriekšējā mēnesī veikto nobraukumu </w:t>
      </w:r>
      <w:r w:rsidRPr="00B40EC3">
        <w:t>atbilstoši autobusu kategorijām (K1</w:t>
      </w:r>
      <w:r w:rsidRPr="00B40EC3">
        <w:rPr>
          <w:vertAlign w:val="subscript"/>
        </w:rPr>
        <w:t xml:space="preserve">, </w:t>
      </w:r>
      <w:r w:rsidRPr="00B40EC3">
        <w:t>K2</w:t>
      </w:r>
      <w:r w:rsidRPr="00B40EC3">
        <w:rPr>
          <w:vertAlign w:val="subscript"/>
        </w:rPr>
        <w:t xml:space="preserve">, </w:t>
      </w:r>
      <w:r w:rsidRPr="00B40EC3">
        <w:t xml:space="preserve">K3 kategorijas autobusi). </w:t>
      </w:r>
    </w:p>
    <w:p w14:paraId="740F0BCF" w14:textId="77777777" w:rsidR="004A2FBF" w:rsidRPr="00B40EC3" w:rsidRDefault="004A2FBF" w:rsidP="004A2FBF">
      <w:pPr>
        <w:numPr>
          <w:ilvl w:val="1"/>
          <w:numId w:val="23"/>
        </w:numPr>
        <w:ind w:left="709" w:hanging="709"/>
        <w:jc w:val="both"/>
      </w:pPr>
      <w:r w:rsidRPr="00B40EC3">
        <w:t>Kompensācijas apmēru gadam Pasūtītājs nosaka, ņemot vērā Līguma pielikumā pievienotās pakalpojuma cenas par 1 kilometru (pakalpojumu cena K1</w:t>
      </w:r>
      <w:r w:rsidRPr="00B40EC3">
        <w:rPr>
          <w:vertAlign w:val="subscript"/>
        </w:rPr>
        <w:t xml:space="preserve">, </w:t>
      </w:r>
      <w:r w:rsidRPr="00B40EC3">
        <w:t xml:space="preserve">kategorijas autobusiem; K2 un </w:t>
      </w:r>
      <w:r w:rsidRPr="00B40EC3">
        <w:rPr>
          <w:vertAlign w:val="subscript"/>
        </w:rPr>
        <w:t xml:space="preserve"> </w:t>
      </w:r>
      <w:r w:rsidRPr="00B40EC3">
        <w:t>K3 kategorijas autobusiem) un sekojošu formulu:</w:t>
      </w:r>
    </w:p>
    <w:p w14:paraId="0044F652" w14:textId="77777777" w:rsidR="004A2FBF" w:rsidRPr="00B40EC3" w:rsidRDefault="004A2FBF" w:rsidP="004A2FBF">
      <w:pPr>
        <w:pStyle w:val="ListParagraph"/>
        <w:spacing w:before="120" w:after="120"/>
        <w:ind w:left="567"/>
        <w:jc w:val="both"/>
      </w:pPr>
      <w:r w:rsidRPr="00B40EC3">
        <w:t xml:space="preserve"> </w:t>
      </w:r>
    </w:p>
    <w:p w14:paraId="70AA4D7A" w14:textId="77777777" w:rsidR="004A2FBF" w:rsidRPr="00B40EC3" w:rsidRDefault="004A2FBF" w:rsidP="004A2FBF">
      <w:pPr>
        <w:pStyle w:val="ListParagraph"/>
        <w:spacing w:before="120" w:after="120"/>
        <w:ind w:left="567"/>
        <w:jc w:val="both"/>
      </w:pPr>
      <w:r w:rsidRPr="00B40EC3">
        <w:t>K = (PC</w:t>
      </w:r>
      <w:r w:rsidRPr="00B40EC3">
        <w:rPr>
          <w:vertAlign w:val="subscript"/>
        </w:rPr>
        <w:t xml:space="preserve">K1 </w:t>
      </w:r>
      <w:r w:rsidRPr="00B40EC3">
        <w:t>x N</w:t>
      </w:r>
      <w:r w:rsidRPr="00B40EC3">
        <w:rPr>
          <w:vertAlign w:val="subscript"/>
        </w:rPr>
        <w:t>K1</w:t>
      </w:r>
      <w:r w:rsidRPr="00B40EC3">
        <w:t>) + (PC</w:t>
      </w:r>
      <w:r w:rsidRPr="00B40EC3">
        <w:rPr>
          <w:vertAlign w:val="subscript"/>
        </w:rPr>
        <w:t>K2 un K3</w:t>
      </w:r>
      <w:r w:rsidRPr="00B40EC3">
        <w:t xml:space="preserve"> x N</w:t>
      </w:r>
      <w:r w:rsidRPr="00B40EC3">
        <w:rPr>
          <w:vertAlign w:val="subscript"/>
        </w:rPr>
        <w:t>K2 un K3</w:t>
      </w:r>
      <w:r w:rsidRPr="00B40EC3">
        <w:t xml:space="preserve">) + </w:t>
      </w:r>
      <w:proofErr w:type="spellStart"/>
      <w:r w:rsidRPr="00B40EC3">
        <w:t>Iaut</w:t>
      </w:r>
      <w:proofErr w:type="spellEnd"/>
      <w:r w:rsidRPr="00B40EC3">
        <w:t xml:space="preserve"> – </w:t>
      </w:r>
      <w:proofErr w:type="spellStart"/>
      <w:r w:rsidRPr="00B40EC3">
        <w:t>Ieņ+B</w:t>
      </w:r>
      <w:proofErr w:type="spellEnd"/>
    </w:p>
    <w:p w14:paraId="506B292C" w14:textId="77777777" w:rsidR="004A2FBF" w:rsidRPr="00B40EC3" w:rsidRDefault="004A2FBF" w:rsidP="004A2FBF">
      <w:pPr>
        <w:pStyle w:val="ListParagraph"/>
        <w:spacing w:before="120" w:after="120"/>
        <w:ind w:left="567"/>
        <w:jc w:val="both"/>
      </w:pPr>
    </w:p>
    <w:p w14:paraId="3A175BC5" w14:textId="77777777" w:rsidR="004A2FBF" w:rsidRPr="00B40EC3" w:rsidRDefault="004A2FBF" w:rsidP="004A2FBF">
      <w:pPr>
        <w:pStyle w:val="ListParagraph"/>
        <w:spacing w:before="120" w:after="120"/>
        <w:ind w:left="709"/>
        <w:contextualSpacing w:val="0"/>
        <w:jc w:val="both"/>
      </w:pPr>
      <w:r w:rsidRPr="00B40EC3">
        <w:t>K – kompensācijas apmērs gadam (EUR);</w:t>
      </w:r>
    </w:p>
    <w:p w14:paraId="2D2865CA" w14:textId="77777777" w:rsidR="004A2FBF" w:rsidRPr="00B40EC3" w:rsidRDefault="004A2FBF" w:rsidP="004A2FBF">
      <w:pPr>
        <w:pStyle w:val="ListParagraph"/>
        <w:spacing w:before="120" w:after="120"/>
        <w:ind w:left="709"/>
        <w:contextualSpacing w:val="0"/>
        <w:jc w:val="both"/>
      </w:pPr>
      <w:r w:rsidRPr="00B40EC3">
        <w:t>PC</w:t>
      </w:r>
      <w:r w:rsidRPr="00B40EC3">
        <w:rPr>
          <w:vertAlign w:val="subscript"/>
        </w:rPr>
        <w:t>K1</w:t>
      </w:r>
      <w:r w:rsidRPr="00B40EC3">
        <w:t xml:space="preserve"> – Pārvadātāja piedāvātā pakalpojuma cena par vienu kilometru K1kategorijas autobusiem (EUR/km);</w:t>
      </w:r>
    </w:p>
    <w:p w14:paraId="01D5CC54" w14:textId="77777777" w:rsidR="004A2FBF" w:rsidRPr="00B40EC3" w:rsidRDefault="004A2FBF" w:rsidP="004A2FBF">
      <w:pPr>
        <w:pStyle w:val="ListParagraph"/>
        <w:spacing w:before="120" w:after="120"/>
        <w:ind w:left="709"/>
        <w:contextualSpacing w:val="0"/>
        <w:jc w:val="both"/>
      </w:pPr>
      <w:r w:rsidRPr="00B40EC3">
        <w:t>N</w:t>
      </w:r>
      <w:r w:rsidRPr="00B40EC3">
        <w:rPr>
          <w:vertAlign w:val="subscript"/>
        </w:rPr>
        <w:t>K1</w:t>
      </w:r>
      <w:r w:rsidRPr="00B40EC3">
        <w:t xml:space="preserve"> – Pārvadātāja faktiski veiktais nobraukums maršrutu tīklā ar K1 kategorijas autobusiem (km);</w:t>
      </w:r>
    </w:p>
    <w:p w14:paraId="020C731C" w14:textId="77777777" w:rsidR="004A2FBF" w:rsidRPr="00B40EC3" w:rsidRDefault="004A2FBF" w:rsidP="004A2FBF">
      <w:pPr>
        <w:pStyle w:val="ListParagraph"/>
        <w:spacing w:before="120" w:after="120"/>
        <w:ind w:left="709"/>
        <w:contextualSpacing w:val="0"/>
        <w:jc w:val="both"/>
      </w:pPr>
      <w:r w:rsidRPr="00B40EC3">
        <w:t>PC</w:t>
      </w:r>
      <w:r w:rsidRPr="00B40EC3">
        <w:rPr>
          <w:vertAlign w:val="subscript"/>
        </w:rPr>
        <w:t>K2 un K3</w:t>
      </w:r>
      <w:r w:rsidRPr="00B40EC3">
        <w:t xml:space="preserve"> – Pārvadātāja piedāvātā pakalpojuma cena par vienu kilometru K2</w:t>
      </w:r>
      <w:r w:rsidRPr="00B40EC3">
        <w:rPr>
          <w:vertAlign w:val="subscript"/>
        </w:rPr>
        <w:t xml:space="preserve"> </w:t>
      </w:r>
      <w:r w:rsidRPr="00B40EC3">
        <w:t>un K3 kategorijas autobusiem (EUR/km);</w:t>
      </w:r>
    </w:p>
    <w:p w14:paraId="32A89C51" w14:textId="77777777" w:rsidR="004A2FBF" w:rsidRPr="00A9412C" w:rsidRDefault="004A2FBF" w:rsidP="004A2FBF">
      <w:pPr>
        <w:pStyle w:val="ListParagraph"/>
        <w:spacing w:before="120" w:after="120"/>
        <w:ind w:left="709"/>
        <w:contextualSpacing w:val="0"/>
        <w:jc w:val="both"/>
      </w:pPr>
      <w:r w:rsidRPr="00B40EC3">
        <w:t>N</w:t>
      </w:r>
      <w:r w:rsidRPr="00B40EC3">
        <w:rPr>
          <w:vertAlign w:val="subscript"/>
        </w:rPr>
        <w:t>K2  un  K3</w:t>
      </w:r>
      <w:r w:rsidRPr="00B40EC3">
        <w:t xml:space="preserve"> – Pārvadātāja faktiski veiktais nobraukums maršrutu tīklā ar K2 un K3 kategorijas autobusiem (km</w:t>
      </w:r>
      <w:r w:rsidRPr="00A9412C">
        <w:t>);</w:t>
      </w:r>
    </w:p>
    <w:p w14:paraId="0981A12C" w14:textId="77777777" w:rsidR="004A2FBF" w:rsidRPr="00A9412C" w:rsidRDefault="004A2FBF" w:rsidP="004A2FBF">
      <w:pPr>
        <w:pStyle w:val="ListParagraph"/>
        <w:spacing w:before="120" w:after="120"/>
        <w:ind w:left="709"/>
        <w:contextualSpacing w:val="0"/>
        <w:jc w:val="both"/>
      </w:pPr>
      <w:proofErr w:type="spellStart"/>
      <w:r w:rsidRPr="00A9412C">
        <w:t>Iaut</w:t>
      </w:r>
      <w:proofErr w:type="spellEnd"/>
      <w:r w:rsidRPr="00A9412C">
        <w:t xml:space="preserve"> – Pārvadātājam faktiski radušās izmaksas par autoostas vai autoostām pielīdzināmo pakalpojumu izmantošanu (EUR);</w:t>
      </w:r>
    </w:p>
    <w:p w14:paraId="4D10C756" w14:textId="77777777" w:rsidR="004A2FBF" w:rsidRPr="00A9412C" w:rsidRDefault="004A2FBF" w:rsidP="004A2FBF">
      <w:pPr>
        <w:pStyle w:val="ListParagraph"/>
        <w:spacing w:before="120" w:after="120"/>
        <w:ind w:left="709"/>
        <w:contextualSpacing w:val="0"/>
        <w:jc w:val="both"/>
      </w:pPr>
      <w:proofErr w:type="spellStart"/>
      <w:r w:rsidRPr="00A9412C">
        <w:t>Ieņ</w:t>
      </w:r>
      <w:proofErr w:type="spellEnd"/>
      <w:r w:rsidRPr="00A9412C">
        <w:t xml:space="preserve"> – Pārvadātāja faktiski gūtie ieņēmumi no sabiedriskā transporta pakalpojumu sniegšanas, tostarp ieņēmumi no pārdotajām biļetēm un pārējie ieņēmumi, kas radušies sniedzot sabiedriskā transporta pakalpojumu (EUR);</w:t>
      </w:r>
    </w:p>
    <w:p w14:paraId="17BC0A7B" w14:textId="77777777" w:rsidR="004A2FBF" w:rsidRDefault="004A2FBF" w:rsidP="004A2FBF">
      <w:pPr>
        <w:pStyle w:val="ListParagraph"/>
        <w:spacing w:before="120" w:after="120"/>
        <w:ind w:left="709"/>
        <w:contextualSpacing w:val="0"/>
        <w:jc w:val="both"/>
      </w:pPr>
      <w:r w:rsidRPr="00A9412C">
        <w:t>B – Pasūtītāja aprēķinātā peļņa par sabiedriskā transporta pakalpojumu sniegšanu.</w:t>
      </w:r>
    </w:p>
    <w:p w14:paraId="23EADB2A" w14:textId="77777777" w:rsidR="004A2FBF" w:rsidRDefault="004A2FBF" w:rsidP="004A2FBF">
      <w:pPr>
        <w:jc w:val="both"/>
      </w:pPr>
    </w:p>
    <w:p w14:paraId="03E6A2DE" w14:textId="77777777" w:rsidR="004A2FBF" w:rsidRPr="00F92D46" w:rsidRDefault="004A2FBF" w:rsidP="004A2FBF">
      <w:pPr>
        <w:pStyle w:val="ListParagraph"/>
        <w:numPr>
          <w:ilvl w:val="1"/>
          <w:numId w:val="23"/>
        </w:numPr>
        <w:ind w:left="0" w:firstLine="142"/>
        <w:jc w:val="both"/>
      </w:pPr>
      <w:r w:rsidRPr="00A9412C">
        <w:t xml:space="preserve"> </w:t>
      </w:r>
      <w:r w:rsidRPr="00F92D46">
        <w:t>Pārvadātāja peļņas apmēru nosaka, izmantojot šādu formulu:</w:t>
      </w:r>
    </w:p>
    <w:p w14:paraId="4202D280" w14:textId="77777777" w:rsidR="004A2FBF" w:rsidRPr="00F92D46" w:rsidRDefault="004A2FBF" w:rsidP="004A2FBF">
      <w:pPr>
        <w:ind w:firstLine="720"/>
        <w:jc w:val="both"/>
        <w:rPr>
          <w:i/>
        </w:rPr>
      </w:pPr>
      <w:r w:rsidRPr="00F92D46">
        <w:rPr>
          <w:i/>
        </w:rPr>
        <w:t>P = I/2 * L + N * K, kur</w:t>
      </w:r>
    </w:p>
    <w:p w14:paraId="015246A8" w14:textId="77777777" w:rsidR="004A2FBF" w:rsidRPr="00F92D46" w:rsidRDefault="004A2FBF" w:rsidP="004A2FBF">
      <w:pPr>
        <w:ind w:left="788" w:firstLine="17"/>
        <w:jc w:val="both"/>
        <w:rPr>
          <w:i/>
        </w:rPr>
      </w:pPr>
      <w:r w:rsidRPr="00F92D46">
        <w:rPr>
          <w:i/>
        </w:rPr>
        <w:t>P – peļņas apmērs;</w:t>
      </w:r>
    </w:p>
    <w:p w14:paraId="4C6D3974" w14:textId="77777777" w:rsidR="004A2FBF" w:rsidRPr="00F92D46" w:rsidRDefault="004A2FBF" w:rsidP="004A2FBF">
      <w:pPr>
        <w:ind w:left="788" w:firstLine="17"/>
        <w:jc w:val="both"/>
        <w:rPr>
          <w:i/>
        </w:rPr>
      </w:pPr>
      <w:r w:rsidRPr="00F92D46">
        <w:rPr>
          <w:i/>
        </w:rPr>
        <w:t>I – no biļešu (tai skaitā abonementa biļešu un bagāžas biļešu) pārdošanas gūtie ieņēmumi;</w:t>
      </w:r>
    </w:p>
    <w:p w14:paraId="1541E73E" w14:textId="77777777" w:rsidR="004A2FBF" w:rsidRPr="00F92D46" w:rsidRDefault="004A2FBF" w:rsidP="004A2FBF">
      <w:pPr>
        <w:ind w:left="788" w:firstLine="17"/>
        <w:jc w:val="both"/>
        <w:rPr>
          <w:i/>
        </w:rPr>
      </w:pPr>
      <w:r w:rsidRPr="00F92D46">
        <w:rPr>
          <w:i/>
        </w:rPr>
        <w:t>L – peļņas procentu likme, ko aprēķina, summējot 2,5 % un Eiropas starpbanku tirgus likmes EURIBOR pārskata (kalendāra) gada 12 mēnešu vidējo vērtību procentos. Minētā peļņas procentu likmes summa nevar būt mazāka par 4 %.</w:t>
      </w:r>
    </w:p>
    <w:p w14:paraId="1C50FB22" w14:textId="77777777" w:rsidR="004A2FBF" w:rsidRPr="00F92D46" w:rsidRDefault="004A2FBF" w:rsidP="004A2FBF">
      <w:pPr>
        <w:ind w:left="788" w:firstLine="17"/>
        <w:jc w:val="both"/>
        <w:rPr>
          <w:i/>
        </w:rPr>
      </w:pPr>
      <w:r w:rsidRPr="00F92D46">
        <w:rPr>
          <w:i/>
        </w:rPr>
        <w:t>N – faktiskie nobrauktie kilometri.</w:t>
      </w:r>
    </w:p>
    <w:p w14:paraId="69BF175F" w14:textId="77777777" w:rsidR="004A2FBF" w:rsidRPr="00F92D46" w:rsidRDefault="004A2FBF" w:rsidP="004A2FBF">
      <w:pPr>
        <w:pStyle w:val="ListParagraph"/>
        <w:spacing w:before="120"/>
        <w:ind w:left="805"/>
        <w:jc w:val="both"/>
        <w:rPr>
          <w:i/>
        </w:rPr>
      </w:pPr>
      <w:r w:rsidRPr="00F92D46">
        <w:rPr>
          <w:i/>
        </w:rPr>
        <w:t>K – Peļņas aprēķināšanai tiek piemērots koeficients, kas ir noteikts  spēkā esošajā normatīvajā aktā, kas nosaka kārtību, kādā nosaka un kompensē ar sabiedriskā transporta pakalpojumu sniegšanu saistītos zaudējumus un izdevumus un nosaka sabiedriskā transporta pakalpojuma tarifu.</w:t>
      </w:r>
    </w:p>
    <w:p w14:paraId="62F0976A" w14:textId="77777777" w:rsidR="004A2FBF" w:rsidRPr="00F92D46" w:rsidRDefault="004A2FBF" w:rsidP="004A2FBF">
      <w:pPr>
        <w:ind w:left="284" w:firstLine="17"/>
        <w:jc w:val="both"/>
        <w:rPr>
          <w:i/>
        </w:rPr>
      </w:pPr>
    </w:p>
    <w:p w14:paraId="42ED99AB" w14:textId="77777777" w:rsidR="004A2FBF" w:rsidRPr="000A56C4" w:rsidRDefault="004A2FBF" w:rsidP="004A2FBF">
      <w:pPr>
        <w:pStyle w:val="ListParagraph"/>
        <w:numPr>
          <w:ilvl w:val="1"/>
          <w:numId w:val="23"/>
        </w:numPr>
        <w:spacing w:before="120" w:after="120"/>
        <w:ind w:left="567" w:hanging="567"/>
        <w:contextualSpacing w:val="0"/>
        <w:jc w:val="both"/>
      </w:pPr>
      <w:r w:rsidRPr="00A9412C">
        <w:t xml:space="preserve">Zaudējumi, kas Pārvadātājam radušies, pārvadājot personas, kas normatīvajos aktos noteiktajā kārtībā ir tiesīgas izmantot sabiedrisko transportu </w:t>
      </w:r>
      <w:r>
        <w:t>ar braukšanas maksas atvieglojumiem</w:t>
      </w:r>
      <w:r w:rsidRPr="00A9412C">
        <w:t xml:space="preserve">, atsevišķi netiek </w:t>
      </w:r>
      <w:r w:rsidRPr="000A56C4">
        <w:t>kompensēti.</w:t>
      </w:r>
    </w:p>
    <w:p w14:paraId="302D1EFF" w14:textId="77777777" w:rsidR="004A2FBF" w:rsidRPr="00CF0AC8" w:rsidRDefault="004A2FBF" w:rsidP="004A2FBF">
      <w:pPr>
        <w:pStyle w:val="ListParagraph"/>
        <w:numPr>
          <w:ilvl w:val="1"/>
          <w:numId w:val="23"/>
        </w:numPr>
        <w:spacing w:before="120" w:after="120"/>
        <w:ind w:left="567" w:hanging="567"/>
        <w:contextualSpacing w:val="0"/>
        <w:jc w:val="both"/>
      </w:pPr>
      <w:r w:rsidRPr="00CF0AC8">
        <w:t>Gadījumā, ja pretendenta apvienības dalībniekam sabiedriskā transporta pakalpojumu izpildē nepieciešams piesaistīt citas kategorijas autobusu (K1</w:t>
      </w:r>
      <w:r w:rsidRPr="00CF0AC8">
        <w:rPr>
          <w:vertAlign w:val="subscript"/>
        </w:rPr>
        <w:t xml:space="preserve">, </w:t>
      </w:r>
      <w:r w:rsidRPr="00CF0AC8">
        <w:t>K2,</w:t>
      </w:r>
      <w:r w:rsidRPr="00CF0AC8">
        <w:rPr>
          <w:vertAlign w:val="subscript"/>
        </w:rPr>
        <w:t xml:space="preserve"> </w:t>
      </w:r>
      <w:r w:rsidRPr="00CF0AC8">
        <w:t>vai K3 autobusu), kas nav bijusi ietverta attiecīgā pretendenta apvienības dalībnieka konkursa piedāvājumā, tad pakalpojumu cenu attiecīgajai (piesaistāmai) autobusu kategorijai nosaka kā vidējo svērto pakalpojumu cenu starp pretendenta apvienības dalībniekiem attiecīgajā autobusu kategorijā (K1</w:t>
      </w:r>
      <w:r w:rsidRPr="00CF0AC8">
        <w:rPr>
          <w:vertAlign w:val="subscript"/>
        </w:rPr>
        <w:t xml:space="preserve">, </w:t>
      </w:r>
      <w:r w:rsidRPr="00CF0AC8">
        <w:t>K2</w:t>
      </w:r>
      <w:r w:rsidRPr="00CF0AC8">
        <w:rPr>
          <w:vertAlign w:val="subscript"/>
        </w:rPr>
        <w:t xml:space="preserve"> </w:t>
      </w:r>
      <w:r w:rsidRPr="00CF0AC8">
        <w:t xml:space="preserve">un K3 autobusu kategorijā) autobusu kategorijas maiņas brīdī. </w:t>
      </w:r>
    </w:p>
    <w:p w14:paraId="4E0AE95D" w14:textId="77777777" w:rsidR="004A2FBF" w:rsidRDefault="004A2FBF" w:rsidP="004A2FBF">
      <w:pPr>
        <w:pStyle w:val="ListParagraph"/>
        <w:numPr>
          <w:ilvl w:val="1"/>
          <w:numId w:val="23"/>
        </w:numPr>
        <w:spacing w:before="120" w:after="120"/>
        <w:ind w:left="567" w:hanging="567"/>
        <w:contextualSpacing w:val="0"/>
        <w:jc w:val="both"/>
      </w:pPr>
      <w:r w:rsidRPr="000113E8">
        <w:t>Līguma pielikumā noteiktās pakalpojuma cenas par 1 kilometru Līguma darbības laikā Pasūtītājs var pārskatīt vienu reizi kalendārā gadā sakarā ar degvielas cenas, valsts noteikto nodokļu apmēra izmaiņām, vidējās algas izmaiņām nozarē, kā arī inflāciju (deflāciju), atbilstoši līguma pielikumā noteiktajiem kritērijiem un kārtībai. Par attiecīgajām izmaiņām Puses slēdz rakstveida vienošanos.</w:t>
      </w:r>
    </w:p>
    <w:p w14:paraId="13A76EA1" w14:textId="44A1251C" w:rsidR="004A2FBF" w:rsidRPr="00A9412C" w:rsidRDefault="004A2FBF" w:rsidP="00BE4C7F">
      <w:pPr>
        <w:pStyle w:val="ListParagraph"/>
        <w:numPr>
          <w:ilvl w:val="1"/>
          <w:numId w:val="23"/>
        </w:numPr>
        <w:spacing w:before="120" w:after="120"/>
        <w:jc w:val="both"/>
      </w:pPr>
      <w:r w:rsidRPr="00A9412C">
        <w:lastRenderedPageBreak/>
        <w:t>Līguma pielikumā noteiktā pakalpojuma cenas par 1 kilometru tiek pārskatītas gadījumā, kad pārvadātājam saskaņā ar normatīvo aktu vai atsevišķa līguma nosacījumiem ir pakalpojuma sniegšanā iesaistītie autobusi jāaprīko ar kontroles ierīcēm Līguma kontroles nodrošināšanai. Izmaiņas Līguma pielikumā noteiktajā pakalpojumu cenās par 1 kilometru tiek noformētas a</w:t>
      </w:r>
      <w:r>
        <w:t>r atsevišķu rakstveida vienošano</w:t>
      </w:r>
      <w:r w:rsidRPr="00A9412C">
        <w:t xml:space="preserve">s. Gadījumā, ja Līguma Puses nespēj vienoties par izmaiņām Līguma noteiktajā pakalpojumu cenā par 1 kilometru, Pusēm ir tiesības, vienu mēnesi iepriekš rakstveidā brīdinot, lauzt Līgumu. </w:t>
      </w:r>
    </w:p>
    <w:p w14:paraId="194BC1CD" w14:textId="01B02CFB" w:rsidR="004A2FBF" w:rsidRPr="000A56C4" w:rsidRDefault="004A2FBF" w:rsidP="004A2FBF">
      <w:pPr>
        <w:pStyle w:val="ListParagraph"/>
        <w:numPr>
          <w:ilvl w:val="1"/>
          <w:numId w:val="23"/>
        </w:numPr>
        <w:spacing w:before="120" w:after="120"/>
        <w:ind w:left="567" w:hanging="567"/>
        <w:contextualSpacing w:val="0"/>
        <w:jc w:val="both"/>
      </w:pPr>
      <w:r w:rsidRPr="000A56C4">
        <w:t>Kompensācijas avansa maksājumus un gala norēķinus, t.sk. peļņu, par kalendāro gadu Pasūtītājs veic normatīvajos aktos noteiktajā kārtībā.</w:t>
      </w:r>
    </w:p>
    <w:p w14:paraId="0A568881" w14:textId="418ABFDA" w:rsidR="004A2FBF" w:rsidRDefault="004A2FBF" w:rsidP="009F1E1A">
      <w:pPr>
        <w:pStyle w:val="ListParagraph"/>
        <w:numPr>
          <w:ilvl w:val="1"/>
          <w:numId w:val="23"/>
        </w:numPr>
        <w:spacing w:before="120" w:after="120"/>
        <w:contextualSpacing w:val="0"/>
        <w:jc w:val="both"/>
      </w:pPr>
      <w:r w:rsidRPr="00A9412C">
        <w:t>Pasūtītājs ir tiesīgs pārbaudīt Pārvadātāja pārskatos ietverto informāciju pieprasot no Pārvadātāja skaidrojumus, lietvedības un grāmatvedības dokumentu kopijas vai veikt pārbaudes pie Pārvadātāja. Pēc skaidrojumiem un pārbaudēm, ja nepieciešams, attiecīgā informācija tiek koriģēta. Pārvadātājam ir pienākums pierādīt izmaksu pamatotību un tiešu saistību ar Sabiedriskā transporta pakalpojumu sniegšanu.</w:t>
      </w:r>
    </w:p>
    <w:p w14:paraId="34BF64BA" w14:textId="10BE653D" w:rsidR="004A2FBF" w:rsidRPr="007D2FA6" w:rsidRDefault="004A2FBF" w:rsidP="004A2FBF">
      <w:pPr>
        <w:pStyle w:val="ListParagraph"/>
        <w:numPr>
          <w:ilvl w:val="1"/>
          <w:numId w:val="23"/>
        </w:numPr>
        <w:spacing w:before="120" w:after="120"/>
        <w:ind w:left="567" w:hanging="567"/>
        <w:contextualSpacing w:val="0"/>
        <w:jc w:val="both"/>
      </w:pPr>
      <w:r w:rsidRPr="007D2FA6">
        <w:t>Pasūtītājs aptur kompensāciju apmēra aprēķināšanu un aiztur aprēķināto kompensāciju izmaksu 2015. gada 28. jūlija Ministru kabineta noteikumu Nr.435 „Kārtība, kādā nosaka un kompensē ar sabiedriskā transporta pakalpojumu sniegšanu saistītos zaudējumus un izdevumus un nosaka sabiedriskā transporta pakalpojuma tarifu” 79.punkta noteiktajos gadījumos. Pasūtītājs informē Pārvadātāju par kompensācijas izmaksas aizturēšanu ne vēlāk kā nākamajā darba dienā pēc šāda lēmuma pieņemšanas, kā arī par citiem jautājumiem, kas saistīti ar kompensāciju izmaksu.</w:t>
      </w:r>
    </w:p>
    <w:p w14:paraId="2D87FF53" w14:textId="77777777" w:rsidR="004A2FBF" w:rsidRPr="00A9412C" w:rsidRDefault="004A2FBF" w:rsidP="004A2FBF">
      <w:pPr>
        <w:pStyle w:val="ListParagraph"/>
        <w:spacing w:before="120" w:after="120"/>
        <w:ind w:left="0"/>
        <w:jc w:val="both"/>
      </w:pPr>
    </w:p>
    <w:p w14:paraId="555ADF21" w14:textId="77777777" w:rsidR="004A2FBF" w:rsidRPr="00A9412C" w:rsidRDefault="004A2FBF" w:rsidP="004A2FBF">
      <w:pPr>
        <w:pStyle w:val="Heading3"/>
        <w:keepLines/>
        <w:numPr>
          <w:ilvl w:val="0"/>
          <w:numId w:val="23"/>
        </w:numPr>
        <w:spacing w:before="120" w:after="120"/>
        <w:jc w:val="center"/>
        <w:rPr>
          <w:rFonts w:ascii="Times New Roman" w:hAnsi="Times New Roman"/>
          <w:sz w:val="24"/>
          <w:szCs w:val="24"/>
        </w:rPr>
      </w:pPr>
      <w:r w:rsidRPr="00A9412C">
        <w:rPr>
          <w:rFonts w:ascii="Times New Roman" w:hAnsi="Times New Roman"/>
          <w:sz w:val="24"/>
          <w:szCs w:val="24"/>
        </w:rPr>
        <w:t>Tarifi</w:t>
      </w:r>
    </w:p>
    <w:p w14:paraId="1A2ED5E0" w14:textId="77777777" w:rsidR="004A2FBF" w:rsidRPr="00A9412C" w:rsidRDefault="004A2FBF" w:rsidP="004A2FBF">
      <w:pPr>
        <w:pStyle w:val="ListParagraph"/>
        <w:numPr>
          <w:ilvl w:val="1"/>
          <w:numId w:val="23"/>
        </w:numPr>
        <w:tabs>
          <w:tab w:val="left" w:pos="550"/>
        </w:tabs>
        <w:spacing w:before="120" w:after="120"/>
        <w:ind w:left="567" w:right="91" w:hanging="567"/>
        <w:contextualSpacing w:val="0"/>
        <w:jc w:val="both"/>
      </w:pPr>
      <w:r w:rsidRPr="00A9412C">
        <w:t>Pārvadātājam ir jāievēro Pasūtītāja noteiktie tarifi (braukšanas maksa vai bagāžas pārvadājumu maksa) (Līguma _____.pielikums) un jāsagatavo braukšanas maksas tabulas lietošanai uzņēmumā, kā arī jāveic izmaiņas braukšanas maksas tabulās, ja tiek mainīts tarifs.</w:t>
      </w:r>
    </w:p>
    <w:p w14:paraId="11CFA089" w14:textId="77777777" w:rsidR="004A2FBF" w:rsidRPr="00A9412C" w:rsidRDefault="004A2FBF" w:rsidP="004A2FBF">
      <w:pPr>
        <w:pStyle w:val="ListParagraph"/>
        <w:numPr>
          <w:ilvl w:val="1"/>
          <w:numId w:val="23"/>
        </w:numPr>
        <w:tabs>
          <w:tab w:val="left" w:pos="550"/>
        </w:tabs>
        <w:spacing w:before="120" w:after="120"/>
        <w:ind w:left="567" w:right="91" w:hanging="567"/>
        <w:contextualSpacing w:val="0"/>
        <w:jc w:val="both"/>
      </w:pPr>
      <w:r w:rsidRPr="00A9412C">
        <w:t xml:space="preserve">Pasūtītājs informē Pārvadātāju par tarifu izmaiņām ne vēlāk kā 30 (trīsdesmit) dienas pirms tarifu izmaiņu spēkā stāšanās dienas. </w:t>
      </w:r>
    </w:p>
    <w:p w14:paraId="654E570C" w14:textId="77777777" w:rsidR="004A2FBF" w:rsidRPr="00A9412C" w:rsidRDefault="004A2FBF" w:rsidP="004A2FBF">
      <w:pPr>
        <w:pStyle w:val="ListParagraph"/>
        <w:tabs>
          <w:tab w:val="left" w:pos="550"/>
        </w:tabs>
        <w:spacing w:before="120" w:after="120"/>
        <w:ind w:left="567" w:right="91"/>
        <w:contextualSpacing w:val="0"/>
        <w:jc w:val="both"/>
      </w:pPr>
    </w:p>
    <w:p w14:paraId="096E58CE" w14:textId="77777777" w:rsidR="004A2FBF" w:rsidRPr="00A9412C" w:rsidRDefault="004A2FBF" w:rsidP="004A2FBF">
      <w:pPr>
        <w:pStyle w:val="Heading3"/>
        <w:keepLines/>
        <w:numPr>
          <w:ilvl w:val="0"/>
          <w:numId w:val="23"/>
        </w:numPr>
        <w:spacing w:before="120" w:after="120"/>
        <w:jc w:val="center"/>
        <w:rPr>
          <w:rFonts w:ascii="Times New Roman" w:hAnsi="Times New Roman"/>
          <w:sz w:val="24"/>
          <w:szCs w:val="24"/>
        </w:rPr>
      </w:pPr>
      <w:r w:rsidRPr="00A9412C">
        <w:rPr>
          <w:rFonts w:ascii="Times New Roman" w:hAnsi="Times New Roman"/>
          <w:sz w:val="24"/>
          <w:szCs w:val="24"/>
        </w:rPr>
        <w:t>Līgumsodi</w:t>
      </w:r>
    </w:p>
    <w:p w14:paraId="178464E6" w14:textId="42051BC9" w:rsidR="00A51931" w:rsidRPr="00A51931" w:rsidRDefault="00A51931" w:rsidP="00A51931">
      <w:pPr>
        <w:jc w:val="both"/>
        <w:rPr>
          <w:noProof/>
        </w:rPr>
      </w:pPr>
      <w:r w:rsidRPr="00A51931">
        <w:rPr>
          <w:noProof/>
        </w:rPr>
        <w:t>15.1. Par šī Līguma pārkāpumiem Pasūtītājs Pārvadātājam piemēro šādus līgumsodus:</w:t>
      </w:r>
    </w:p>
    <w:p w14:paraId="4D1F9283" w14:textId="77777777" w:rsidR="00A51931" w:rsidRPr="00A51931" w:rsidRDefault="00A51931" w:rsidP="00A51931">
      <w:pPr>
        <w:numPr>
          <w:ilvl w:val="2"/>
          <w:numId w:val="25"/>
        </w:numPr>
        <w:tabs>
          <w:tab w:val="left" w:pos="851"/>
        </w:tabs>
        <w:ind w:firstLine="131"/>
        <w:jc w:val="both"/>
        <w:rPr>
          <w:noProof/>
        </w:rPr>
      </w:pPr>
      <w:r w:rsidRPr="00A51931">
        <w:rPr>
          <w:noProof/>
        </w:rPr>
        <w:t xml:space="preserve">Par maršruta/reisa apkalpošanai norīkotā autobusā konstatēto biļešu tirdzniecības noteikumu pārkāpumu - gadījumu </w:t>
      </w:r>
      <w:r w:rsidRPr="00A51931">
        <w:rPr>
          <w:i/>
          <w:noProof/>
        </w:rPr>
        <w:t>(piemēram, netiek izsniegta biļete, autobusā atrodas pasažieris bez biļetes utt.):</w:t>
      </w:r>
    </w:p>
    <w:p w14:paraId="4F4485F4" w14:textId="77777777" w:rsidR="00A51931" w:rsidRPr="00A51931" w:rsidRDefault="00A51931" w:rsidP="00A51931">
      <w:pPr>
        <w:numPr>
          <w:ilvl w:val="3"/>
          <w:numId w:val="25"/>
        </w:numPr>
        <w:tabs>
          <w:tab w:val="left" w:pos="851"/>
        </w:tabs>
        <w:ind w:firstLine="131"/>
        <w:jc w:val="both"/>
        <w:rPr>
          <w:noProof/>
        </w:rPr>
      </w:pPr>
      <w:r w:rsidRPr="00A51931">
        <w:rPr>
          <w:noProof/>
        </w:rPr>
        <w:t xml:space="preserve">Viens līdz trīs pārkāpuma gadījumi </w:t>
      </w:r>
      <w:r w:rsidRPr="00A51931">
        <w:rPr>
          <w:i/>
          <w:noProof/>
        </w:rPr>
        <w:t>(piemēram, autobusā atrodas divi pasažieri, kuriem nav izsniegta biļete)</w:t>
      </w:r>
      <w:r w:rsidRPr="00A51931">
        <w:rPr>
          <w:noProof/>
        </w:rPr>
        <w:t xml:space="preserve">  – 70 EUR apmērā;</w:t>
      </w:r>
    </w:p>
    <w:p w14:paraId="12D3BDBB" w14:textId="77777777" w:rsidR="00A51931" w:rsidRPr="00A51931" w:rsidRDefault="00A51931" w:rsidP="00A51931">
      <w:pPr>
        <w:numPr>
          <w:ilvl w:val="3"/>
          <w:numId w:val="25"/>
        </w:numPr>
        <w:tabs>
          <w:tab w:val="left" w:pos="851"/>
        </w:tabs>
        <w:ind w:firstLine="131"/>
        <w:jc w:val="both"/>
        <w:rPr>
          <w:noProof/>
        </w:rPr>
      </w:pPr>
      <w:r w:rsidRPr="00A51931">
        <w:rPr>
          <w:noProof/>
        </w:rPr>
        <w:t>Četri līdz seši pārkāpuma gadījumi – 140 EUR apmērā;</w:t>
      </w:r>
    </w:p>
    <w:p w14:paraId="60226B79" w14:textId="77777777" w:rsidR="00A51931" w:rsidRPr="00A51931" w:rsidRDefault="00A51931" w:rsidP="00A51931">
      <w:pPr>
        <w:numPr>
          <w:ilvl w:val="3"/>
          <w:numId w:val="25"/>
        </w:numPr>
        <w:tabs>
          <w:tab w:val="left" w:pos="851"/>
        </w:tabs>
        <w:ind w:firstLine="131"/>
        <w:jc w:val="both"/>
        <w:rPr>
          <w:noProof/>
        </w:rPr>
      </w:pPr>
      <w:r w:rsidRPr="00A51931">
        <w:rPr>
          <w:noProof/>
        </w:rPr>
        <w:t>Septiņi un vairāk pārkāpuma gadījumi – 210 EUR apmērā.</w:t>
      </w:r>
    </w:p>
    <w:p w14:paraId="2381F82C" w14:textId="77777777" w:rsidR="00A51931" w:rsidRPr="00A51931" w:rsidRDefault="00A51931" w:rsidP="00A51931">
      <w:pPr>
        <w:numPr>
          <w:ilvl w:val="2"/>
          <w:numId w:val="25"/>
        </w:numPr>
        <w:tabs>
          <w:tab w:val="left" w:pos="851"/>
        </w:tabs>
        <w:jc w:val="both"/>
        <w:rPr>
          <w:noProof/>
        </w:rPr>
      </w:pPr>
      <w:r w:rsidRPr="00A51931">
        <w:rPr>
          <w:noProof/>
        </w:rPr>
        <w:t>Par saimnieciskās darbības atsevišķās uzskaites neveikšanu –  210 EUR apmērā;</w:t>
      </w:r>
    </w:p>
    <w:p w14:paraId="4C1A6316" w14:textId="77777777" w:rsidR="00A51931" w:rsidRPr="00A51931" w:rsidRDefault="00A51931" w:rsidP="00A51931">
      <w:pPr>
        <w:numPr>
          <w:ilvl w:val="2"/>
          <w:numId w:val="25"/>
        </w:numPr>
        <w:tabs>
          <w:tab w:val="left" w:pos="851"/>
        </w:tabs>
        <w:jc w:val="both"/>
        <w:rPr>
          <w:noProof/>
        </w:rPr>
      </w:pPr>
      <w:r w:rsidRPr="00A51931">
        <w:rPr>
          <w:noProof/>
        </w:rPr>
        <w:t>Pārvadātājs transportlīdzekļos nelieto vai lieto nepilnīgi pasūtītāja noteiktās elektroniskās kontroles ierīces Līguma izpildes kontroles nodrošināšanai  – līgumsodu piemēro15.1.17. punktā noteiktajā kārtībā un apmērā;</w:t>
      </w:r>
    </w:p>
    <w:p w14:paraId="4F2FE3FC" w14:textId="77777777" w:rsidR="00A51931" w:rsidRDefault="00A51931" w:rsidP="00A51931">
      <w:pPr>
        <w:numPr>
          <w:ilvl w:val="2"/>
          <w:numId w:val="25"/>
        </w:numPr>
        <w:tabs>
          <w:tab w:val="left" w:pos="851"/>
        </w:tabs>
        <w:jc w:val="both"/>
        <w:rPr>
          <w:noProof/>
        </w:rPr>
      </w:pPr>
      <w:r w:rsidRPr="00A51931">
        <w:rPr>
          <w:noProof/>
        </w:rPr>
        <w:t>Par informācijas nesniegšanu Līgumā noteiktajā veidā un termiņos – 15.1.17. punktā noteiktajā kārtībā un apmērā;</w:t>
      </w:r>
    </w:p>
    <w:p w14:paraId="66FD63CF" w14:textId="4FC9486E" w:rsidR="00A51931" w:rsidRPr="00A51931" w:rsidRDefault="00A51931" w:rsidP="00A51931">
      <w:pPr>
        <w:numPr>
          <w:ilvl w:val="2"/>
          <w:numId w:val="25"/>
        </w:numPr>
        <w:tabs>
          <w:tab w:val="left" w:pos="851"/>
        </w:tabs>
        <w:jc w:val="both"/>
        <w:rPr>
          <w:noProof/>
        </w:rPr>
      </w:pPr>
      <w:r w:rsidRPr="00A51931">
        <w:rPr>
          <w:noProof/>
        </w:rPr>
        <w:lastRenderedPageBreak/>
        <w:t>Par tiešo izmaksu neattiecināšanu pret maršrutu tīklā veiktajiem kilometriem vai citu ar Pasūtītāju saskaņoto tiešo izmaksu sadales principu neievērošanu –līgumsodu piemēro 15.1.17. punktā noteiktajā kārtībā un apmērā;</w:t>
      </w:r>
    </w:p>
    <w:p w14:paraId="47853527" w14:textId="77EC91BA" w:rsidR="00A51931" w:rsidRPr="00A51931" w:rsidRDefault="00A51931" w:rsidP="00A51931">
      <w:pPr>
        <w:numPr>
          <w:ilvl w:val="2"/>
          <w:numId w:val="25"/>
        </w:numPr>
        <w:tabs>
          <w:tab w:val="left" w:pos="851"/>
        </w:tabs>
        <w:jc w:val="both"/>
        <w:rPr>
          <w:noProof/>
        </w:rPr>
      </w:pPr>
      <w:r w:rsidRPr="00A51931">
        <w:rPr>
          <w:noProof/>
        </w:rPr>
        <w:t xml:space="preserve">Par netiešo izmaksu nesadalīšanu starp saimnieciskās darbības veidiem un neattiecināšanu pret tajos gūtajiem ieņēmumiem un netiešo izmaksu daļas, kas noteikta Sabiedriskā transporta pakalpojumu sniegšanā, neattiecināšanu pret maršrutu tīklā veiktajiem kilometriem vai citu ar Pasūtītāju saskaņoto netiešo izmaksu sadales principu neievērošanu – 210 EUR apmērā. </w:t>
      </w:r>
    </w:p>
    <w:p w14:paraId="787FC743" w14:textId="77777777" w:rsidR="00A51931" w:rsidRPr="00A51931" w:rsidRDefault="00A51931" w:rsidP="00A51931">
      <w:pPr>
        <w:numPr>
          <w:ilvl w:val="2"/>
          <w:numId w:val="25"/>
        </w:numPr>
        <w:tabs>
          <w:tab w:val="left" w:pos="851"/>
        </w:tabs>
        <w:jc w:val="both"/>
        <w:rPr>
          <w:noProof/>
        </w:rPr>
      </w:pPr>
      <w:r w:rsidRPr="00A51931">
        <w:rPr>
          <w:noProof/>
        </w:rPr>
        <w:t>Par nepamatotu izmaksu iekļaušanu Sabiedriskā transporta pakalpojumu izmaksās – 210 EUR apmērā;</w:t>
      </w:r>
    </w:p>
    <w:p w14:paraId="590C4296" w14:textId="77777777" w:rsidR="00A51931" w:rsidRPr="00A51931" w:rsidRDefault="00A51931" w:rsidP="00A51931">
      <w:pPr>
        <w:numPr>
          <w:ilvl w:val="2"/>
          <w:numId w:val="25"/>
        </w:numPr>
        <w:tabs>
          <w:tab w:val="left" w:pos="851"/>
        </w:tabs>
        <w:jc w:val="both"/>
        <w:rPr>
          <w:noProof/>
        </w:rPr>
      </w:pPr>
      <w:r w:rsidRPr="00A51931">
        <w:rPr>
          <w:noProof/>
        </w:rPr>
        <w:t>Par Līguma 12.punkta „Saistību nodošana Apakšuzņēmējiem” nosacījumu pārkāpumiem – 300 EUR apmērā;</w:t>
      </w:r>
    </w:p>
    <w:p w14:paraId="4663480A" w14:textId="77777777" w:rsidR="00A51931" w:rsidRPr="00A51931" w:rsidRDefault="00A51931" w:rsidP="00A51931">
      <w:pPr>
        <w:numPr>
          <w:ilvl w:val="2"/>
          <w:numId w:val="25"/>
        </w:numPr>
        <w:tabs>
          <w:tab w:val="left" w:pos="851"/>
        </w:tabs>
        <w:jc w:val="both"/>
        <w:rPr>
          <w:noProof/>
        </w:rPr>
      </w:pPr>
      <w:r w:rsidRPr="00A51931">
        <w:rPr>
          <w:noProof/>
        </w:rPr>
        <w:t>Par reisu neizpildi kalendārā mēneša laikā, izņemot, ja tas noticis Ārkārtas situācijas rezultātā:</w:t>
      </w:r>
    </w:p>
    <w:p w14:paraId="69CF6F69"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 xml:space="preserve"> ja mēnesī plānoto reisu izpilde ir mazāka par 98%, – 70 EUR apmērā;</w:t>
      </w:r>
    </w:p>
    <w:p w14:paraId="55F20FCC"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ja mēnesī plānoto reisu izpilde ir mazāka par 90 %, - 140 EUR apmērā;</w:t>
      </w:r>
    </w:p>
    <w:p w14:paraId="4254DA3A"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ja mēnesī plānoto reisu izpilde ir mazāka par 80 % - 210 EUR apmērā;</w:t>
      </w:r>
    </w:p>
    <w:p w14:paraId="4C44CA19"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ja mēnesī plānoto reisu izpilde ir mazāka par 70 % - 300 EUR apmērā.</w:t>
      </w:r>
    </w:p>
    <w:p w14:paraId="0609F18F" w14:textId="77777777" w:rsidR="00A51931" w:rsidRPr="00A51931" w:rsidRDefault="00A51931" w:rsidP="00A51931">
      <w:pPr>
        <w:numPr>
          <w:ilvl w:val="2"/>
          <w:numId w:val="25"/>
        </w:numPr>
        <w:tabs>
          <w:tab w:val="left" w:pos="851"/>
        </w:tabs>
        <w:jc w:val="both"/>
        <w:rPr>
          <w:noProof/>
        </w:rPr>
      </w:pPr>
      <w:r w:rsidRPr="00A51931">
        <w:rPr>
          <w:noProof/>
        </w:rPr>
        <w:t>Par Sabiedriskā transporta pakalpojumu sniegšanas nenodrošināšanu atbilstoši Pasūtītāja apstiprinātiem autobusu kustības sarakstiem un maršruta aprakstiem, ja autobuss atiet no pieturvietas (autoostas) ātrāk vai attiecīgi kavē vairāk nekā par 20 minūtēm – līgumsodu piemēro 15.1.17. punktā noteiktajā kārtībā un apmērā;</w:t>
      </w:r>
    </w:p>
    <w:p w14:paraId="4684B192" w14:textId="77777777" w:rsidR="00A51931" w:rsidRPr="00A51931" w:rsidRDefault="00A51931" w:rsidP="00A51931">
      <w:pPr>
        <w:numPr>
          <w:ilvl w:val="2"/>
          <w:numId w:val="25"/>
        </w:numPr>
        <w:tabs>
          <w:tab w:val="left" w:pos="851"/>
        </w:tabs>
        <w:jc w:val="both"/>
        <w:rPr>
          <w:noProof/>
        </w:rPr>
      </w:pPr>
      <w:r w:rsidRPr="00A51931">
        <w:rPr>
          <w:noProof/>
        </w:rPr>
        <w:t>Par normatīvajos aktos noteikto pasažieru kategoriju ar braukšanas maksas atvieglojumiem pārvadāšanas kārtības pārkāpšanu – līgumsodu piemēro 15.1.17. punktā noteiktajā kārtībā un apmērā;</w:t>
      </w:r>
    </w:p>
    <w:p w14:paraId="6B9D17D6" w14:textId="77777777" w:rsidR="00A51931" w:rsidRPr="00A51931" w:rsidRDefault="00A51931" w:rsidP="00A51931">
      <w:pPr>
        <w:numPr>
          <w:ilvl w:val="2"/>
          <w:numId w:val="25"/>
        </w:numPr>
        <w:tabs>
          <w:tab w:val="left" w:pos="851"/>
        </w:tabs>
        <w:jc w:val="both"/>
        <w:rPr>
          <w:noProof/>
        </w:rPr>
      </w:pPr>
      <w:r w:rsidRPr="00A51931">
        <w:rPr>
          <w:noProof/>
        </w:rPr>
        <w:t>Par katru gadījumu, kad Pārvadātājs nav ievērojis Līgumā noteikto tarifu (braukšanas maksu vai bagāžas pārvadāšanas maksu) – 35 EUR apmērā;</w:t>
      </w:r>
    </w:p>
    <w:p w14:paraId="04A858DE" w14:textId="77777777" w:rsidR="00A51931" w:rsidRPr="00A51931" w:rsidRDefault="00A51931" w:rsidP="00A51931">
      <w:pPr>
        <w:numPr>
          <w:ilvl w:val="2"/>
          <w:numId w:val="25"/>
        </w:numPr>
        <w:tabs>
          <w:tab w:val="left" w:pos="851"/>
        </w:tabs>
        <w:jc w:val="both"/>
        <w:rPr>
          <w:noProof/>
        </w:rPr>
      </w:pPr>
      <w:r w:rsidRPr="00A51931">
        <w:rPr>
          <w:noProof/>
        </w:rPr>
        <w:t>Par normatīvajiem aktiem vai Līguma prasībām neatbilstoša autobusa vai pasažieru plūsmai neatbilstošas ietilpības autobusa izmantošanu – līgumsodu piemēro 15.1.17. punktā noteiktajā kārtībā un apmērā.;</w:t>
      </w:r>
    </w:p>
    <w:p w14:paraId="4965F452" w14:textId="77777777" w:rsidR="00A51931" w:rsidRPr="00A51931" w:rsidRDefault="00A51931" w:rsidP="00A51931">
      <w:pPr>
        <w:numPr>
          <w:ilvl w:val="2"/>
          <w:numId w:val="25"/>
        </w:numPr>
        <w:tabs>
          <w:tab w:val="left" w:pos="851"/>
        </w:tabs>
        <w:jc w:val="both"/>
        <w:rPr>
          <w:noProof/>
        </w:rPr>
      </w:pPr>
      <w:r w:rsidRPr="00A51931">
        <w:rPr>
          <w:noProof/>
        </w:rPr>
        <w:t>Par katru gadījumu, kad Pārvadātājs</w:t>
      </w:r>
      <w:r w:rsidRPr="00A51931">
        <w:t xml:space="preserve"> rada šķēršļus līguma uzraudzības vai kontroles veikšanai (pēc kontrolējošo darbinieku pieprasījuma nav apturēts autobuss pārbaudes veikšanai) – 210 EUR apmērā;</w:t>
      </w:r>
    </w:p>
    <w:p w14:paraId="675AC60D" w14:textId="77777777" w:rsidR="00A51931" w:rsidRPr="00A51931" w:rsidRDefault="00A51931" w:rsidP="00A51931">
      <w:pPr>
        <w:numPr>
          <w:ilvl w:val="2"/>
          <w:numId w:val="25"/>
        </w:numPr>
        <w:tabs>
          <w:tab w:val="left" w:pos="851"/>
        </w:tabs>
        <w:jc w:val="both"/>
        <w:rPr>
          <w:noProof/>
        </w:rPr>
      </w:pPr>
      <w:r w:rsidRPr="00A51931">
        <w:rPr>
          <w:noProof/>
        </w:rPr>
        <w:t>Par katru konstatēto gadījumu, kad Pārvadātāja darbībā konstatēti citi sabiedriskā transporta pakalpojumu sniegšanas noteikumu pārkāpumi, kas ir noteikti normatīvajos aktos vai Līgumā – 70 EUR apmērā;</w:t>
      </w:r>
    </w:p>
    <w:p w14:paraId="206CDFE1" w14:textId="77777777" w:rsidR="00A51931" w:rsidRPr="00A51931" w:rsidRDefault="00A51931" w:rsidP="00A51931">
      <w:pPr>
        <w:numPr>
          <w:ilvl w:val="2"/>
          <w:numId w:val="25"/>
        </w:numPr>
        <w:tabs>
          <w:tab w:val="left" w:pos="851"/>
        </w:tabs>
        <w:jc w:val="both"/>
        <w:rPr>
          <w:noProof/>
        </w:rPr>
      </w:pPr>
      <w:r w:rsidRPr="00A51931">
        <w:rPr>
          <w:noProof/>
        </w:rPr>
        <w:t xml:space="preserve">Par katru gadījumu, kad Pārvadātājs nav sniedzis informāciju par Ārkārtas situāciju saskaņā ar Līguma 6.2.punktu – 210 EUR apmērā; </w:t>
      </w:r>
    </w:p>
    <w:p w14:paraId="0BD57795" w14:textId="77777777" w:rsidR="00A51931" w:rsidRPr="00A51931" w:rsidRDefault="00A51931" w:rsidP="00A51931">
      <w:pPr>
        <w:numPr>
          <w:ilvl w:val="2"/>
          <w:numId w:val="25"/>
        </w:numPr>
        <w:tabs>
          <w:tab w:val="left" w:pos="851"/>
        </w:tabs>
        <w:jc w:val="both"/>
        <w:rPr>
          <w:noProof/>
        </w:rPr>
      </w:pPr>
      <w:r w:rsidRPr="00A51931">
        <w:rPr>
          <w:noProof/>
        </w:rPr>
        <w:t xml:space="preserve"> Par Līguma 15.1.3., 15.1.4., 15.1.5., 15.1.10., 15.1.11., 15.1.13.punktā noteiktajiem pārkāpumiem līgumsods piemērojams sekojošā kārtībā un apmēros:</w:t>
      </w:r>
    </w:p>
    <w:p w14:paraId="1759557D" w14:textId="77777777" w:rsidR="00A51931" w:rsidRPr="00A51931" w:rsidRDefault="00A51931" w:rsidP="00A51931">
      <w:pPr>
        <w:tabs>
          <w:tab w:val="left" w:pos="851"/>
        </w:tabs>
        <w:ind w:left="426"/>
        <w:jc w:val="both"/>
        <w:rPr>
          <w:noProof/>
        </w:rPr>
      </w:pPr>
      <w:r w:rsidRPr="00A51931">
        <w:rPr>
          <w:noProof/>
        </w:rPr>
        <w:t>15.1.17.1. ja pārkāpums konstatēts pirmo reizi – 70 EUR apmērā;</w:t>
      </w:r>
    </w:p>
    <w:p w14:paraId="59316564" w14:textId="77777777" w:rsidR="00A51931" w:rsidRPr="00A51931" w:rsidRDefault="00A51931" w:rsidP="00A51931">
      <w:pPr>
        <w:tabs>
          <w:tab w:val="left" w:pos="851"/>
        </w:tabs>
        <w:ind w:left="426"/>
        <w:jc w:val="both"/>
        <w:rPr>
          <w:noProof/>
        </w:rPr>
      </w:pPr>
      <w:r w:rsidRPr="00A51931">
        <w:rPr>
          <w:noProof/>
        </w:rPr>
        <w:t>15.1.17.2. ja pārkāpums konstatēts otro reizi – 140 EUR apmērā;</w:t>
      </w:r>
    </w:p>
    <w:p w14:paraId="570B8405" w14:textId="77777777" w:rsidR="00A51931" w:rsidRPr="00A51931" w:rsidRDefault="00A51931" w:rsidP="00A51931">
      <w:pPr>
        <w:tabs>
          <w:tab w:val="left" w:pos="851"/>
        </w:tabs>
        <w:ind w:left="426"/>
        <w:jc w:val="both"/>
        <w:rPr>
          <w:noProof/>
        </w:rPr>
      </w:pPr>
      <w:r w:rsidRPr="00A51931">
        <w:rPr>
          <w:noProof/>
        </w:rPr>
        <w:t>15.1.17.3. ja pārkāpums konstatēts trešo un nākamās reizes – 210 EUR apmērā.</w:t>
      </w:r>
    </w:p>
    <w:p w14:paraId="6FD493B9" w14:textId="77777777" w:rsidR="00A51931" w:rsidRPr="00A51931" w:rsidRDefault="00A51931" w:rsidP="00A51931">
      <w:pPr>
        <w:numPr>
          <w:ilvl w:val="2"/>
          <w:numId w:val="25"/>
        </w:numPr>
        <w:tabs>
          <w:tab w:val="left" w:pos="851"/>
        </w:tabs>
        <w:jc w:val="both"/>
        <w:rPr>
          <w:noProof/>
        </w:rPr>
      </w:pPr>
      <w:r w:rsidRPr="00A51931">
        <w:rPr>
          <w:noProof/>
        </w:rPr>
        <w:t xml:space="preserve">Pārvadātājs līgumsodu 30 (trīsdesmit) dienu laikā no dienas, kad Pārvadātājs ir saņēmis lēmumu par līgumsoda piemērošanu, iemaksā Pasūtītāja norādītajā kontā. Lēmuma saņemšana tiek apstiprināta nosūtot informāciju uz Pasūtītāja norādīto e-pasta adresi. Gadījumā, ja Pārvadātājs nav apstiprinājis lēmuma saņemšanu, lēmums uzskatāms par paziņotu septītajā dienā pēc tā nodošanas pastā. </w:t>
      </w:r>
    </w:p>
    <w:p w14:paraId="49340D3A" w14:textId="77777777" w:rsidR="00A51931" w:rsidRPr="00A51931" w:rsidRDefault="00A51931" w:rsidP="00A51931">
      <w:pPr>
        <w:numPr>
          <w:ilvl w:val="2"/>
          <w:numId w:val="25"/>
        </w:numPr>
        <w:tabs>
          <w:tab w:val="left" w:pos="851"/>
        </w:tabs>
        <w:jc w:val="both"/>
        <w:rPr>
          <w:rStyle w:val="st"/>
          <w:noProof/>
        </w:rPr>
      </w:pPr>
      <w:r w:rsidRPr="00A51931">
        <w:rPr>
          <w:noProof/>
        </w:rPr>
        <w:t xml:space="preserve">Gadījumā, ja Pārvadātājs šī Līguma 15.1.18.punkta norādītajā termiņā neveic līgumsoda samaksu, Pasūtītājs aprēķina </w:t>
      </w:r>
      <w:r w:rsidRPr="00A51931">
        <w:rPr>
          <w:rStyle w:val="Emphasis"/>
          <w:noProof/>
        </w:rPr>
        <w:t>nokavējuma</w:t>
      </w:r>
      <w:r w:rsidRPr="00A51931">
        <w:rPr>
          <w:rStyle w:val="st"/>
          <w:noProof/>
        </w:rPr>
        <w:t xml:space="preserve"> līgumsoda </w:t>
      </w:r>
      <w:r w:rsidRPr="00A51931">
        <w:rPr>
          <w:rStyle w:val="Emphasis"/>
          <w:noProof/>
        </w:rPr>
        <w:t>samaksu</w:t>
      </w:r>
      <w:r w:rsidRPr="00A51931">
        <w:rPr>
          <w:rStyle w:val="st"/>
          <w:noProof/>
        </w:rPr>
        <w:t xml:space="preserve"> 0,1% apmērā no līgumsoda apmēra par katru kavējuma dienu. Ja 30 (trīsdesmit) dienu laikā nav veikta līgumsoda un </w:t>
      </w:r>
      <w:r w:rsidRPr="00A51931">
        <w:rPr>
          <w:rStyle w:val="st"/>
          <w:noProof/>
        </w:rPr>
        <w:lastRenderedPageBreak/>
        <w:t>nokavējuma procentu samaksa, līgumsods un nokavējuma procenti tiek ieturēti no Līguma izpildes nodrošinājuma.</w:t>
      </w:r>
    </w:p>
    <w:p w14:paraId="6CEC4EFF" w14:textId="77777777" w:rsidR="00A51931" w:rsidRPr="00A51931" w:rsidRDefault="00A51931" w:rsidP="00A51931">
      <w:pPr>
        <w:numPr>
          <w:ilvl w:val="2"/>
          <w:numId w:val="25"/>
        </w:numPr>
        <w:tabs>
          <w:tab w:val="left" w:pos="851"/>
        </w:tabs>
        <w:jc w:val="both"/>
        <w:rPr>
          <w:noProof/>
        </w:rPr>
      </w:pPr>
      <w:r w:rsidRPr="00A51931">
        <w:rPr>
          <w:noProof/>
        </w:rPr>
        <w:t xml:space="preserve">Pasūtītājs var nepiemērot 15.1.punktā noteiktos līgumsodus, ja Līguma pārkāpumi radušies Nepārvaramas varas vai Ārkārtas situācijas rezultātā. </w:t>
      </w:r>
    </w:p>
    <w:p w14:paraId="409F802D" w14:textId="77777777" w:rsidR="00A51931" w:rsidRPr="00A51931" w:rsidRDefault="00A51931" w:rsidP="00A51931">
      <w:pPr>
        <w:numPr>
          <w:ilvl w:val="2"/>
          <w:numId w:val="25"/>
        </w:numPr>
        <w:tabs>
          <w:tab w:val="left" w:pos="851"/>
        </w:tabs>
        <w:jc w:val="both"/>
        <w:rPr>
          <w:noProof/>
        </w:rPr>
      </w:pPr>
      <w:r w:rsidRPr="00A51931">
        <w:rPr>
          <w:noProof/>
        </w:rPr>
        <w:t>Pārvadātājs nedrīkst iekļaut transporta pakalpojumu sniegšanas izmaksās saskaņā ar līguma 15.1.punktu maksātos līgumsodus.”</w:t>
      </w:r>
    </w:p>
    <w:p w14:paraId="7AA98A03" w14:textId="3AFBDCBD" w:rsidR="00D867B9" w:rsidRDefault="00D867B9" w:rsidP="00B825E8">
      <w:pPr>
        <w:numPr>
          <w:ilvl w:val="2"/>
          <w:numId w:val="25"/>
        </w:numPr>
        <w:tabs>
          <w:tab w:val="left" w:pos="851"/>
        </w:tabs>
        <w:spacing w:before="120" w:after="120"/>
        <w:jc w:val="both"/>
      </w:pPr>
      <w:r w:rsidRPr="00A51931">
        <w:t xml:space="preserve">Ja Pārvadātājs trīs mēnešu laikā no pēdējā Līguma pārkāpuma izdarīšanas dienas neizdara jaunus Līgumā minētos pārkāpumus, par kuriem Pasūtītājs var piemērot līgumsodu, iepriekš izdarītie Līguma pārkāpumi, par kuriem Pasūtītājs ir piemērojos līgumsodu,  tiek dzēsti. </w:t>
      </w:r>
    </w:p>
    <w:p w14:paraId="175E71BB" w14:textId="77777777" w:rsidR="004A2FBF" w:rsidRPr="00A9412C" w:rsidRDefault="004A2FBF" w:rsidP="004A2FBF">
      <w:pPr>
        <w:tabs>
          <w:tab w:val="left" w:pos="851"/>
        </w:tabs>
        <w:spacing w:before="120" w:after="120"/>
        <w:ind w:left="1440"/>
        <w:jc w:val="both"/>
      </w:pPr>
    </w:p>
    <w:p w14:paraId="1D3DD4B9"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 xml:space="preserve">Zaudējumu atlīdzināšana </w:t>
      </w:r>
    </w:p>
    <w:p w14:paraId="6816831D" w14:textId="77777777" w:rsidR="004A2FBF" w:rsidRPr="00A9412C" w:rsidRDefault="004A2FBF" w:rsidP="004A2FBF">
      <w:pPr>
        <w:pStyle w:val="BodyText"/>
        <w:numPr>
          <w:ilvl w:val="1"/>
          <w:numId w:val="25"/>
        </w:numPr>
        <w:tabs>
          <w:tab w:val="clear" w:pos="8789"/>
          <w:tab w:val="left" w:pos="660"/>
        </w:tabs>
        <w:spacing w:before="120" w:after="120"/>
        <w:ind w:left="660" w:right="92" w:hanging="660"/>
        <w:jc w:val="both"/>
        <w:rPr>
          <w:sz w:val="24"/>
          <w:szCs w:val="24"/>
        </w:rPr>
      </w:pPr>
      <w:r w:rsidRPr="00A9412C">
        <w:rPr>
          <w:sz w:val="24"/>
          <w:szCs w:val="24"/>
        </w:rPr>
        <w:t xml:space="preserve">Pārvadātājs atlīdzina zaudējumus trešajām personām, ko tas nodarījis ar savu darbību vai bezdarbību, nodrošinot Sabiedriskā transporta pakalpojumus šī Līguma ietvaros. </w:t>
      </w:r>
    </w:p>
    <w:p w14:paraId="42B0DB6F" w14:textId="77777777" w:rsidR="004A2FBF" w:rsidRPr="00A9412C" w:rsidRDefault="004A2FBF" w:rsidP="004A2FBF">
      <w:pPr>
        <w:pStyle w:val="BodyText"/>
        <w:numPr>
          <w:ilvl w:val="1"/>
          <w:numId w:val="25"/>
        </w:numPr>
        <w:tabs>
          <w:tab w:val="clear" w:pos="8789"/>
          <w:tab w:val="left" w:pos="660"/>
        </w:tabs>
        <w:spacing w:before="120" w:after="120"/>
        <w:ind w:left="660" w:right="92" w:hanging="660"/>
        <w:jc w:val="both"/>
        <w:rPr>
          <w:sz w:val="24"/>
          <w:szCs w:val="24"/>
        </w:rPr>
      </w:pPr>
      <w:r w:rsidRPr="00A9412C">
        <w:rPr>
          <w:sz w:val="24"/>
          <w:szCs w:val="24"/>
        </w:rPr>
        <w:t>Pārvadātājs nedrīkst iekļaut Sabiedriskā transporta pakalpojumu sniegšanas izmaksās 16.1.punktā minēto zaudējumu atlīdzināšanas summas.</w:t>
      </w:r>
    </w:p>
    <w:p w14:paraId="15DEFA62" w14:textId="77777777" w:rsidR="004A2FBF" w:rsidRPr="00A9412C" w:rsidRDefault="004A2FBF" w:rsidP="004A2FBF">
      <w:pPr>
        <w:pStyle w:val="BodyText"/>
        <w:tabs>
          <w:tab w:val="left" w:pos="660"/>
        </w:tabs>
        <w:spacing w:before="120" w:after="120"/>
        <w:ind w:left="660" w:right="92"/>
        <w:jc w:val="both"/>
        <w:rPr>
          <w:sz w:val="24"/>
          <w:szCs w:val="24"/>
        </w:rPr>
      </w:pPr>
    </w:p>
    <w:p w14:paraId="263838E7"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pirmstermiņa izbeigšana</w:t>
      </w:r>
    </w:p>
    <w:p w14:paraId="55EBAB57" w14:textId="77777777" w:rsidR="004A2FBF" w:rsidRPr="00A9412C" w:rsidRDefault="004A2FBF" w:rsidP="004A2FBF">
      <w:pPr>
        <w:pStyle w:val="ListParagraph"/>
        <w:numPr>
          <w:ilvl w:val="1"/>
          <w:numId w:val="25"/>
        </w:numPr>
        <w:spacing w:before="120" w:after="200" w:line="276" w:lineRule="auto"/>
        <w:ind w:left="567" w:right="92" w:hanging="567"/>
        <w:jc w:val="both"/>
      </w:pPr>
      <w:r w:rsidRPr="00A9412C">
        <w:t xml:space="preserve">Līgumu var izbeigt jebkurā laikā pēc Pušu rakstiskas vienošanās. </w:t>
      </w:r>
    </w:p>
    <w:p w14:paraId="4D191600" w14:textId="77777777" w:rsidR="004A2FBF" w:rsidRPr="00A9412C" w:rsidRDefault="004A2FBF" w:rsidP="004A2FBF">
      <w:pPr>
        <w:pStyle w:val="BodyText"/>
        <w:numPr>
          <w:ilvl w:val="1"/>
          <w:numId w:val="25"/>
        </w:numPr>
        <w:tabs>
          <w:tab w:val="clear" w:pos="8789"/>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Pasūtītājs var vienpusēji izbeigt Līgumu, par to rakstiski paziņojot Pārvadātājam, jebkurā no zemāk minētajiem gadījumiem:</w:t>
      </w:r>
    </w:p>
    <w:p w14:paraId="566DDF55"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 xml:space="preserve">Pārvadātājs ir pasludināts par maksātnespējīgu (atbilstoši Pārvadātāja reģistrācijas valsts likumiem); </w:t>
      </w:r>
    </w:p>
    <w:p w14:paraId="501D97D8"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neiesniedz Līguma 3.5.punktā noteiktajā laikā un kārtībā Pasūtītājam Līguma izpildes nodrošinājumu;</w:t>
      </w:r>
    </w:p>
    <w:p w14:paraId="1A571CC0"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neuzsāk sniegt Sabiedriskā transporta pakalpojumus saskaņā ar šo Līgumu;</w:t>
      </w:r>
    </w:p>
    <w:p w14:paraId="1AF6BF14"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Līguma darbības laikā nepamatoti un iepriekš nebrīdinot pārtrauc Sabiedriskā transporta pakalpojumu sniegšanu maršrutu tīklā,  atsevišķā maršrutā vai reisā;</w:t>
      </w:r>
    </w:p>
    <w:p w14:paraId="070D2721"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nepamatoti rada šķēršļus Līgumā noteikto kontroļu un pārbaužu veikšanai;</w:t>
      </w:r>
    </w:p>
    <w:p w14:paraId="1EA2CDB2"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Sistemātisku pārkāpumu gadījumā;</w:t>
      </w:r>
    </w:p>
    <w:p w14:paraId="66B9DBAF"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Pasūtītājs ir konstatējis, ka Pārvadātājs un/vai tā Apakšuzņēmējs vismaz divas reizes ir izmantojis Sabiedriskā transporta pakalpojumu sniegšanā normatīvajiem aktiem un Līgumam neatbilstošu autobusu;</w:t>
      </w:r>
    </w:p>
    <w:p w14:paraId="032DC75B" w14:textId="4394D2F2"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Ja Pārvadātājs neparaksta vie</w:t>
      </w:r>
      <w:r w:rsidR="009B2520">
        <w:rPr>
          <w:sz w:val="24"/>
          <w:szCs w:val="24"/>
        </w:rPr>
        <w:t>nošanos par izmaiņām reģionālās</w:t>
      </w:r>
      <w:r w:rsidRPr="00A9412C">
        <w:rPr>
          <w:sz w:val="24"/>
          <w:szCs w:val="24"/>
        </w:rPr>
        <w:t xml:space="preserve"> nozīmes maršrutu tīkla daļā  un/vai tarifu izmaiņām Pasūtītāja noteiktajā termiņā. </w:t>
      </w:r>
    </w:p>
    <w:p w14:paraId="0E45AE6D" w14:textId="77777777" w:rsidR="004A2FBF" w:rsidRPr="00A9412C" w:rsidRDefault="004A2FBF" w:rsidP="004A2FBF">
      <w:pPr>
        <w:pStyle w:val="BodyText"/>
        <w:numPr>
          <w:ilvl w:val="1"/>
          <w:numId w:val="25"/>
        </w:numPr>
        <w:tabs>
          <w:tab w:val="clear" w:pos="8789"/>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 xml:space="preserve">Līgums ir uzskatāms par izbeigtu 30. dienā pēc Pasūtītāja rakstiska paziņojuma nosūtīšanas par Līguma izbeigšanu. </w:t>
      </w:r>
    </w:p>
    <w:p w14:paraId="22414034" w14:textId="77777777" w:rsidR="004A2FBF" w:rsidRPr="00A9412C" w:rsidRDefault="004A2FBF" w:rsidP="004A2FBF">
      <w:pPr>
        <w:pStyle w:val="BodyText"/>
        <w:numPr>
          <w:ilvl w:val="1"/>
          <w:numId w:val="25"/>
        </w:numPr>
        <w:tabs>
          <w:tab w:val="clear" w:pos="8789"/>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 xml:space="preserve">Pārvadātājs Līgumu izbeigt vienpusēji nevar, izņemot, ja Pasūtītājs vairāk par 30 (trīsdesmit) dienām kavē Līgumā noteiktos maksājumus, un attiecīgo maksājumu nav veicis 20 (divdesmit)  dienu laikā pēc rakstiska paziņojuma nosūtīšanas. Pēdējā gadījumā Līgums tiek uzskatīts par izbeigtu 30.dienā pēc paziņojuma nosūtīšanas. </w:t>
      </w:r>
    </w:p>
    <w:p w14:paraId="3C48C2A3" w14:textId="77777777" w:rsidR="004A2FBF" w:rsidRPr="00A9412C" w:rsidRDefault="004A2FBF" w:rsidP="004A2FBF">
      <w:pPr>
        <w:pStyle w:val="ListParagraph"/>
        <w:numPr>
          <w:ilvl w:val="1"/>
          <w:numId w:val="25"/>
        </w:numPr>
        <w:spacing w:before="120" w:after="120"/>
        <w:ind w:left="567" w:hanging="567"/>
        <w:contextualSpacing w:val="0"/>
        <w:jc w:val="both"/>
        <w:rPr>
          <w:lang w:eastAsia="en-US"/>
        </w:rPr>
      </w:pPr>
      <w:r w:rsidRPr="00A9412C">
        <w:rPr>
          <w:lang w:eastAsia="en-US"/>
        </w:rPr>
        <w:lastRenderedPageBreak/>
        <w:t>Pasūtītājs, 10 dienu laikā no dienas, kad tas uzzinājis, par pieejamo finansējumu nākamajam gadam Sabiedriskā transporta pakalpojumu kompensēšanai informē Pārvadātāju. Ja tiek konstatēts, ka valsts budžetā piešķirtais finansējums nav pietiekams, lai norēķinātos ar Pārvadātāju pilnā apmērā par Sabiedriskā transporta pakalpojumu sniegšanu, Pasūtītājs par to informē Pārvadātāju un lūdz iesniegt priekšlikumus Sabiedriskā transporta pakalpojuma optimizācijai (piemēram, pakalpojuma apjoma un/vai kvalitātes izmaiņas) vai apliecinājumu, ka tas apņemas nodrošināt Sabiedriskā transporta pakalpojumus atbilstoši normatīvajiem aktiem un Līguma nosacījumiem, nepārsniedzot pieejamo finansējumu.</w:t>
      </w:r>
    </w:p>
    <w:p w14:paraId="4E5FC673" w14:textId="77777777" w:rsidR="004A2FBF" w:rsidRPr="00A9412C" w:rsidRDefault="004A2FBF" w:rsidP="004A2FBF">
      <w:pPr>
        <w:pStyle w:val="ListParagraph"/>
        <w:numPr>
          <w:ilvl w:val="1"/>
          <w:numId w:val="25"/>
        </w:numPr>
        <w:spacing w:before="120" w:after="120"/>
        <w:ind w:left="567" w:hanging="567"/>
        <w:contextualSpacing w:val="0"/>
        <w:jc w:val="both"/>
      </w:pPr>
      <w:r w:rsidRPr="00A9412C">
        <w:rPr>
          <w:lang w:eastAsia="en-US"/>
        </w:rPr>
        <w:t xml:space="preserve">Pasūtītājam ir tiesības vienpusēji izbeigt Līgumu, ja valsts budžetā netiek paredzēts pietiekams finansējums sabiedriskā transporta pakalpojumu sniedzēju zaudējumu kompensēšanai un Pārvadātājs ar Pasūtītāju nav vienojies par Sabiedriskā transporta pakalpojumu optimizāciju vai atteicies tos nodrošināt nepārsniedzot pieejamo finansējumu. </w:t>
      </w:r>
    </w:p>
    <w:p w14:paraId="4B4CFE72" w14:textId="77777777" w:rsidR="004A2FBF" w:rsidRPr="00A9412C" w:rsidRDefault="004A2FBF" w:rsidP="004A2FBF">
      <w:pPr>
        <w:pStyle w:val="ListParagraph"/>
        <w:spacing w:before="120" w:after="120"/>
        <w:ind w:left="567"/>
        <w:contextualSpacing w:val="0"/>
        <w:jc w:val="both"/>
      </w:pPr>
    </w:p>
    <w:p w14:paraId="63CA3EFE"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izbeigšana Nepārvaramas varas gadījumā</w:t>
      </w:r>
    </w:p>
    <w:p w14:paraId="60DF7F79"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Puse, kurai kļuvis nepiespējami izpildīt Līgumā noteiktās saistības Nepārvaramas varas gadījuma dēļ, pēc iespējas ātrāk, bet ne vēlāk kā piecu dienu laikā no to iestāšanās, par to rakstiski paziņo otrai Pusei.</w:t>
      </w:r>
    </w:p>
    <w:p w14:paraId="792A1FB1"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Iestājoties Nepārvaramas varas gadījumam, Puses, cik vien drīz iespējams atbilstoši apstākļiem, dara visu iespējamo, lai, neraugoties uz Nepārvaramas varas gadījuma radītajiem šķēršļiem, īstenotu un uzturētu šo Līgumu spēkā, ja nepieciešams savstarpēji vienojoties maina šajā Līgumā ietvertās Sabiedriskā transporta pakalpojumam izvirzītās prasības, maksājumu sistēmu vai izpildes termiņus.</w:t>
      </w:r>
    </w:p>
    <w:p w14:paraId="600EC83A"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 xml:space="preserve">Ja divdesmit dienu laikā pēc sarunu uzsākšanas Puses nav vienojušās par konkrētiem pasākumiem Līguma turpmākai izpildei, katra Puse ir tiesīga nosūtīt otrai Pusei Līguma izbeigšanas brīdinājumu. Ja desmit dienu laikā pēc Līguma izbeigšanas brīdinājuma saņemšanas Puses nav vienojušās par konkrētiem pasākumiem Līguma saistību turpmākai īstenošanai, katra Puse ir tiesīga nosūtīt otrai Pusei Līguma izbeigšanas paziņojumu, kas stājas spēkā nekavējoties. </w:t>
      </w:r>
    </w:p>
    <w:p w14:paraId="32244DE2" w14:textId="77777777" w:rsidR="004A2FBF"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 xml:space="preserve">Ja Līgums ir izbeigts Nepārvaramas varas gadījuma dēļ, Puses neizvirzīs viena otrai prasības par zaudējumu atlīdzināšanu, kas Pusēm radušies Nepārvaramas varas gadījuma iestāšanās rezultātā. </w:t>
      </w:r>
    </w:p>
    <w:p w14:paraId="0EDF8134" w14:textId="77777777" w:rsidR="00931DFA" w:rsidRPr="00A9412C" w:rsidRDefault="00931DFA" w:rsidP="00931DFA">
      <w:pPr>
        <w:pStyle w:val="BodyText"/>
        <w:tabs>
          <w:tab w:val="clear" w:pos="8789"/>
          <w:tab w:val="left" w:pos="567"/>
        </w:tabs>
        <w:spacing w:before="120" w:after="120"/>
        <w:ind w:left="567" w:right="92"/>
        <w:jc w:val="both"/>
        <w:rPr>
          <w:sz w:val="24"/>
          <w:szCs w:val="24"/>
        </w:rPr>
      </w:pPr>
    </w:p>
    <w:p w14:paraId="35CCB7C3"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izbeigšanas procesuālā kārtība</w:t>
      </w:r>
    </w:p>
    <w:p w14:paraId="09B27375" w14:textId="77777777" w:rsidR="004A2FBF" w:rsidRPr="00A9412C" w:rsidRDefault="004A2FBF" w:rsidP="004A2FBF">
      <w:pPr>
        <w:numPr>
          <w:ilvl w:val="1"/>
          <w:numId w:val="25"/>
        </w:numPr>
        <w:tabs>
          <w:tab w:val="left" w:pos="709"/>
        </w:tabs>
        <w:spacing w:before="120" w:after="120"/>
        <w:ind w:left="709" w:right="92" w:hanging="709"/>
        <w:jc w:val="both"/>
      </w:pPr>
      <w:r w:rsidRPr="00A9412C">
        <w:t xml:space="preserve">Puse, kura vēlas izbeigt Līgumu, Līguma izbeigšanas paziņojumu otrai Pusei nosūta pa pastu. </w:t>
      </w:r>
    </w:p>
    <w:p w14:paraId="1E040B26" w14:textId="77777777" w:rsidR="004A2FBF" w:rsidRPr="00A9412C" w:rsidRDefault="004A2FBF" w:rsidP="004A2FBF">
      <w:pPr>
        <w:numPr>
          <w:ilvl w:val="1"/>
          <w:numId w:val="25"/>
        </w:numPr>
        <w:tabs>
          <w:tab w:val="left" w:pos="709"/>
        </w:tabs>
        <w:spacing w:before="120" w:after="120"/>
        <w:ind w:left="709" w:right="92" w:hanging="709"/>
        <w:jc w:val="both"/>
      </w:pPr>
      <w:r w:rsidRPr="00A9412C">
        <w:t xml:space="preserve">Ja Līguma izbeigšanai atbilstoši attiecīgās Puses statūtiem vai normatīvajiem aktiem nepieciešams pieņemt īpašu Puses institūciju vai dalībnieku lēmumu, katra Puse ir atbildīga par to, ka šāds lēmums tiek pieņemts. Puse, kura ir saņēmusi Līguma izbeigšanas paziņojumu, pieņem, ka otras Puses atbildīgās institūcijas vai dalībnieki ir pieņēmuši Līguma izbeigšanai nepieciešamos lēmumus. Ja attiecīgais lēmums tomēr nav pieņemts vai ir prettiesisks, apstrīdēts vai atcelts, tas tomēr neatceļ Līguma izbeigšanas paziņojuma juridisko spēku, ja otra Puse pamatoti paļāvās, ka lēmums ir pieņemts tiesiski un tā neko nezināja un nevarēja zināt par šī lēmuma juridiskajiem trūkumiem. Tāpat, ja Līgums ir izbeigts Līgumā noteikto saistību pārkāpumu dēļ, Puse, kuras pārkāpuma dēļ Līgums izbeigts, nevar aizbildināties, ka Līguma izbeigšanas paziņojums </w:t>
      </w:r>
      <w:r w:rsidRPr="00A9412C">
        <w:lastRenderedPageBreak/>
        <w:t xml:space="preserve">nav spēkā tāpēc, ka Puses, kura izbeigusi Līgumu, institūcijas vai dalībnieki nav pieņēmuši statūtiem vai normatīvo aktu prasībām atbilstošu lēmumu par Līguma izbeigšanu. Puse, kuras institūcijām vai dalībniekiem jāpieņem lēmums, par Līguma izbeigšanu, lēmuma par Līguma izbeigšanu juridiskos trūkumus var novērst jebkurā laikā. </w:t>
      </w:r>
    </w:p>
    <w:p w14:paraId="1C2C7AC3" w14:textId="77777777" w:rsidR="004A2FBF" w:rsidRPr="00A9412C" w:rsidRDefault="004A2FBF" w:rsidP="004A2FBF">
      <w:pPr>
        <w:numPr>
          <w:ilvl w:val="1"/>
          <w:numId w:val="25"/>
        </w:numPr>
        <w:tabs>
          <w:tab w:val="left" w:pos="709"/>
        </w:tabs>
        <w:spacing w:before="120" w:after="120"/>
        <w:ind w:left="709" w:right="92" w:hanging="709"/>
        <w:jc w:val="both"/>
      </w:pPr>
      <w:r w:rsidRPr="00A9412C">
        <w:t xml:space="preserve">Izbeidzot Līgumu pirms termiņa, Pasūtītājam ir tiesības anulēt izsniegtos apliecinājumus. </w:t>
      </w:r>
    </w:p>
    <w:p w14:paraId="716E4907" w14:textId="77777777" w:rsidR="004A2FBF" w:rsidRPr="00A9412C" w:rsidRDefault="004A2FBF" w:rsidP="004A2FBF">
      <w:pPr>
        <w:tabs>
          <w:tab w:val="left" w:pos="709"/>
        </w:tabs>
        <w:spacing w:before="120" w:after="120"/>
        <w:ind w:left="709" w:right="92"/>
        <w:jc w:val="both"/>
      </w:pPr>
    </w:p>
    <w:p w14:paraId="2EF4889B"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iztulkošana un tā noteikumu savstarpējā hierarhija</w:t>
      </w:r>
    </w:p>
    <w:p w14:paraId="76296DE9" w14:textId="77777777" w:rsidR="004A2FBF" w:rsidRPr="00A9412C" w:rsidRDefault="004A2FBF" w:rsidP="004A2FBF">
      <w:pPr>
        <w:widowControl w:val="0"/>
        <w:numPr>
          <w:ilvl w:val="1"/>
          <w:numId w:val="25"/>
        </w:numPr>
        <w:shd w:val="clear" w:color="auto" w:fill="FFFFFF"/>
        <w:tabs>
          <w:tab w:val="left" w:pos="567"/>
        </w:tabs>
        <w:autoSpaceDE w:val="0"/>
        <w:autoSpaceDN w:val="0"/>
        <w:adjustRightInd w:val="0"/>
        <w:spacing w:before="120" w:after="120"/>
        <w:ind w:left="567" w:right="91" w:hanging="567"/>
        <w:jc w:val="both"/>
        <w:rPr>
          <w:bCs/>
        </w:rPr>
      </w:pPr>
      <w:r w:rsidRPr="00A9412C">
        <w:t>Ja ir pretrunas starp Līguma noteikumiem, kas vispārīgi vai specifiski regulē kādu jautājumu, piemērojami noteikumi, kas specifiski regulē attiecīgo jautājumu. Ja pastāv pretrunas starp noteikumiem, kas regulē Pasūtītāja prasības, piemērojami noteikumi, kas izvirza augstākas Sabiedriskā transporta pakalpojuma sniegšanas kvalitātes prasības. Ja pretrunas saistītas ar saistību izpildes termiņiem, tiek piemērots garākais termiņš. Līguma hronoloģiski vēlākie noteikumi prevalē par hronoloģiski agrākiem noteikumiem. Gadījumā, ja Pasūtītāja prasībās atrodamas pretrunas, jāvadās pēc stingrākajām prasībām vai interpretācijām.</w:t>
      </w:r>
    </w:p>
    <w:p w14:paraId="2E6A680D" w14:textId="77777777" w:rsidR="004A2FBF" w:rsidRPr="00A9412C" w:rsidRDefault="004A2FBF" w:rsidP="004A2FBF">
      <w:pPr>
        <w:widowControl w:val="0"/>
        <w:numPr>
          <w:ilvl w:val="1"/>
          <w:numId w:val="25"/>
        </w:numPr>
        <w:shd w:val="clear" w:color="auto" w:fill="FFFFFF"/>
        <w:tabs>
          <w:tab w:val="left" w:pos="567"/>
        </w:tabs>
        <w:autoSpaceDE w:val="0"/>
        <w:autoSpaceDN w:val="0"/>
        <w:adjustRightInd w:val="0"/>
        <w:spacing w:before="120" w:after="120"/>
        <w:ind w:left="567" w:right="91" w:hanging="567"/>
        <w:jc w:val="both"/>
        <w:rPr>
          <w:bCs/>
        </w:rPr>
      </w:pPr>
      <w:r w:rsidRPr="00A9412C">
        <w:t xml:space="preserve">Punktu virsraksti Līgumā lietoti tā satura labākai pārskatāmībai un atsauču izdarīšanai, un tie nedz paplašina, nedz sašaurina Līguma saturu; tomēr domstarpību vai strīda gadījumā virsrakstus iespējams izmantot kā Līguma noteikumu jēgas noskaidrošanas līdzekli saistībā un kontekstā ar citiem Līguma noteikumiem. </w:t>
      </w:r>
    </w:p>
    <w:p w14:paraId="43267D7C" w14:textId="77777777" w:rsidR="004A2FBF" w:rsidRPr="00A9412C" w:rsidRDefault="004A2FBF" w:rsidP="004A2FBF">
      <w:pPr>
        <w:widowControl w:val="0"/>
        <w:shd w:val="clear" w:color="auto" w:fill="FFFFFF"/>
        <w:tabs>
          <w:tab w:val="left" w:pos="567"/>
        </w:tabs>
        <w:autoSpaceDE w:val="0"/>
        <w:autoSpaceDN w:val="0"/>
        <w:adjustRightInd w:val="0"/>
        <w:spacing w:before="120" w:after="120"/>
        <w:ind w:left="567" w:right="91"/>
        <w:jc w:val="both"/>
        <w:rPr>
          <w:bCs/>
        </w:rPr>
      </w:pPr>
    </w:p>
    <w:p w14:paraId="36A8D1D1"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noteikumu piemērošana tiesību aktu izmaiņu gadījumos</w:t>
      </w:r>
    </w:p>
    <w:p w14:paraId="05861B9E" w14:textId="77777777" w:rsidR="004A2FBF" w:rsidRPr="00A9412C" w:rsidRDefault="004A2FBF" w:rsidP="004A2FBF">
      <w:pPr>
        <w:numPr>
          <w:ilvl w:val="1"/>
          <w:numId w:val="25"/>
        </w:numPr>
        <w:tabs>
          <w:tab w:val="left" w:pos="567"/>
        </w:tabs>
        <w:spacing w:before="120" w:after="120"/>
        <w:ind w:left="567" w:hanging="567"/>
        <w:jc w:val="both"/>
      </w:pPr>
      <w:r w:rsidRPr="00A9412C">
        <w:t xml:space="preserve">Ja tiesību aktu izmaiņu dēļ kādu vai vairākus Līguma noteikumus nav iespējams (nevar) piemērot, tas neietekmē visa Līguma (citu Līguma noteikumu) piemērošanu, izņemot, ja noteikums, ko nav iespējams piemērot, maina Līguma nozīmi un bez tā Līguma mērķa sasniegšana kļuvusi neiespējama. Ar Līguma mērķi jāsaprot pieejama un kvalitatīva sabiedriskā transporta pakalpojuma ar autobusiem nodrošināšana iedzīvotājiem. </w:t>
      </w:r>
    </w:p>
    <w:p w14:paraId="04DE23F7" w14:textId="77777777" w:rsidR="004A2FBF" w:rsidRPr="00A9412C" w:rsidRDefault="004A2FBF" w:rsidP="004A2FBF">
      <w:pPr>
        <w:numPr>
          <w:ilvl w:val="1"/>
          <w:numId w:val="25"/>
        </w:numPr>
        <w:shd w:val="clear" w:color="auto" w:fill="FFFFFF"/>
        <w:tabs>
          <w:tab w:val="left" w:pos="567"/>
        </w:tabs>
        <w:spacing w:before="120" w:after="120"/>
        <w:ind w:left="567" w:right="92" w:hanging="567"/>
        <w:jc w:val="both"/>
      </w:pPr>
      <w:r w:rsidRPr="00A9412C">
        <w:t xml:space="preserve">Ja vien tiesību aktu izmaiņu mērķis nav tieši pretējs tam ekonomiskajam vai juridiskajam mērķim, ko Puses ar nepiemērojamo noteikumu vēlējušās sasniegt, Puses šo noteikumu, ievērojot tiesību aktu izmaiņas, groza tā, lai pēc iespējas uzturētu spēkā sākotnējā noteikuma ekonomisko vai juridisko mērķi. </w:t>
      </w:r>
    </w:p>
    <w:p w14:paraId="59166A9C" w14:textId="77777777" w:rsidR="004A2FBF" w:rsidRPr="00A9412C" w:rsidRDefault="004A2FBF" w:rsidP="004A2FBF">
      <w:pPr>
        <w:numPr>
          <w:ilvl w:val="1"/>
          <w:numId w:val="25"/>
        </w:numPr>
        <w:shd w:val="clear" w:color="auto" w:fill="FFFFFF"/>
        <w:tabs>
          <w:tab w:val="left" w:pos="567"/>
        </w:tabs>
        <w:spacing w:before="120" w:after="120"/>
        <w:ind w:left="567" w:right="92" w:hanging="567"/>
        <w:jc w:val="both"/>
      </w:pPr>
      <w:r w:rsidRPr="00A9412C">
        <w:t>Ja tiesību aktu izmaiņas (t.sk. jaunu normatīvo aktu izdošana) palielina Sabiedriskā transporta izmaksas vairāk par 20% un/vai būtiski maina Sabiedriskā transporta sniegšanas prasības, Puses vienojas par grozījumu ietekmi uz šī Līguma saistībām, piemēram, pārskata 1 kilometra izmaksas, vienojas par papildus maksājumiem, groza Pasūtītāja prasības utt.</w:t>
      </w:r>
    </w:p>
    <w:p w14:paraId="4C04BF22" w14:textId="77777777" w:rsidR="004A2FBF" w:rsidRPr="00A9412C" w:rsidRDefault="004A2FBF" w:rsidP="004A2FBF">
      <w:pPr>
        <w:shd w:val="clear" w:color="auto" w:fill="FFFFFF"/>
        <w:tabs>
          <w:tab w:val="left" w:pos="567"/>
        </w:tabs>
        <w:spacing w:before="120" w:after="120"/>
        <w:ind w:left="567" w:right="92"/>
        <w:jc w:val="both"/>
      </w:pPr>
    </w:p>
    <w:p w14:paraId="6D255ABC"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Līgumam piemērojamā jurisdikcija un valoda</w:t>
      </w:r>
    </w:p>
    <w:p w14:paraId="4D16C0E7" w14:textId="77777777" w:rsidR="004A2FBF" w:rsidRPr="00A9412C" w:rsidRDefault="004A2FBF" w:rsidP="004A2FBF">
      <w:pPr>
        <w:pStyle w:val="ListParagraph"/>
        <w:numPr>
          <w:ilvl w:val="1"/>
          <w:numId w:val="25"/>
        </w:numPr>
        <w:shd w:val="clear" w:color="auto" w:fill="FFFFFF"/>
        <w:spacing w:before="120" w:after="120"/>
        <w:ind w:left="567" w:right="91" w:hanging="567"/>
        <w:contextualSpacing w:val="0"/>
        <w:jc w:val="both"/>
      </w:pPr>
      <w:r w:rsidRPr="00A9412C">
        <w:t>Līgumam piemērojami Latvijas Republikas tiesību akti. Līguma dokumentus un visu ar to saistīto korespondenci un dokumentus sagatavo latviešu valodā.</w:t>
      </w:r>
    </w:p>
    <w:p w14:paraId="7CF33941" w14:textId="77777777" w:rsidR="004A2FBF" w:rsidRPr="00A9412C" w:rsidRDefault="004A2FBF" w:rsidP="004A2FBF">
      <w:pPr>
        <w:pStyle w:val="ListParagraph"/>
        <w:numPr>
          <w:ilvl w:val="1"/>
          <w:numId w:val="25"/>
        </w:numPr>
        <w:shd w:val="clear" w:color="auto" w:fill="FFFFFF"/>
        <w:spacing w:before="120" w:after="120"/>
        <w:ind w:left="567" w:right="91" w:hanging="567"/>
        <w:contextualSpacing w:val="0"/>
        <w:jc w:val="both"/>
      </w:pPr>
      <w:r w:rsidRPr="00A9412C">
        <w:t>Ja dokuments tiek iesniegts svešvalodā, tam jāpievieno Puses apliecināts tulkojums latviešu valodā.</w:t>
      </w:r>
    </w:p>
    <w:p w14:paraId="19E85C91" w14:textId="77777777" w:rsidR="004A2FBF" w:rsidRPr="00A9412C" w:rsidRDefault="004A2FBF" w:rsidP="004A2FBF">
      <w:pPr>
        <w:pStyle w:val="ListParagraph"/>
        <w:shd w:val="clear" w:color="auto" w:fill="FFFFFF"/>
        <w:spacing w:before="120" w:after="120"/>
        <w:ind w:left="567" w:right="91"/>
        <w:contextualSpacing w:val="0"/>
        <w:jc w:val="both"/>
      </w:pPr>
    </w:p>
    <w:p w14:paraId="0233D429"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lastRenderedPageBreak/>
        <w:t>Līguma spēkā stāšanās un termiņš</w:t>
      </w:r>
    </w:p>
    <w:p w14:paraId="195EE630" w14:textId="77777777" w:rsidR="004A2FBF" w:rsidRPr="00A9412C" w:rsidRDefault="004A2FBF" w:rsidP="004A2FBF">
      <w:pPr>
        <w:pStyle w:val="ListParagraph"/>
        <w:numPr>
          <w:ilvl w:val="1"/>
          <w:numId w:val="25"/>
        </w:numPr>
        <w:shd w:val="clear" w:color="auto" w:fill="FFFFFF"/>
        <w:tabs>
          <w:tab w:val="left" w:pos="0"/>
        </w:tabs>
        <w:spacing w:before="120" w:after="200" w:line="276" w:lineRule="auto"/>
        <w:ind w:left="567" w:right="92" w:hanging="567"/>
        <w:jc w:val="both"/>
        <w:rPr>
          <w:spacing w:val="2"/>
        </w:rPr>
      </w:pPr>
      <w:r w:rsidRPr="00A9412C">
        <w:rPr>
          <w:spacing w:val="2"/>
        </w:rPr>
        <w:t>Līgums stājas spēkā _____________________ un ir spēkā līdz 2020. gada 31. decembrim.</w:t>
      </w:r>
    </w:p>
    <w:p w14:paraId="68B1893E" w14:textId="77777777" w:rsidR="004A2FBF" w:rsidRPr="00A9412C" w:rsidRDefault="004A2FBF" w:rsidP="004A2FBF">
      <w:pPr>
        <w:pStyle w:val="ListParagraph"/>
        <w:shd w:val="clear" w:color="auto" w:fill="FFFFFF"/>
        <w:tabs>
          <w:tab w:val="left" w:pos="0"/>
        </w:tabs>
        <w:spacing w:before="120" w:after="200" w:line="276" w:lineRule="auto"/>
        <w:ind w:left="567" w:right="92"/>
        <w:jc w:val="both"/>
        <w:rPr>
          <w:spacing w:val="2"/>
        </w:rPr>
      </w:pPr>
    </w:p>
    <w:p w14:paraId="7DEAFD24" w14:textId="77777777" w:rsidR="004A2FBF" w:rsidRPr="000A56C4" w:rsidRDefault="004A2FBF" w:rsidP="004A2FBF">
      <w:pPr>
        <w:pStyle w:val="Heading2"/>
        <w:keepLines/>
        <w:numPr>
          <w:ilvl w:val="0"/>
          <w:numId w:val="25"/>
        </w:numPr>
        <w:spacing w:before="120" w:after="120"/>
        <w:jc w:val="center"/>
        <w:rPr>
          <w:rFonts w:ascii="Times New Roman" w:hAnsi="Times New Roman"/>
          <w:i w:val="0"/>
          <w:sz w:val="24"/>
          <w:szCs w:val="24"/>
        </w:rPr>
      </w:pPr>
      <w:r w:rsidRPr="000A56C4">
        <w:rPr>
          <w:rFonts w:ascii="Times New Roman" w:hAnsi="Times New Roman"/>
          <w:i w:val="0"/>
          <w:sz w:val="24"/>
          <w:szCs w:val="24"/>
        </w:rPr>
        <w:t>Līguma grozījumi</w:t>
      </w:r>
    </w:p>
    <w:p w14:paraId="3AFE4451" w14:textId="77777777" w:rsidR="004A2FBF" w:rsidRPr="000A56C4" w:rsidRDefault="004A2FBF" w:rsidP="004A2FBF">
      <w:pPr>
        <w:numPr>
          <w:ilvl w:val="1"/>
          <w:numId w:val="25"/>
        </w:numPr>
        <w:shd w:val="clear" w:color="auto" w:fill="FFFFFF"/>
        <w:spacing w:before="120" w:after="120"/>
        <w:ind w:left="567" w:right="91" w:hanging="567"/>
        <w:jc w:val="both"/>
      </w:pPr>
      <w:r w:rsidRPr="000A56C4">
        <w:t>Puses Līguma grozījumus veic, ja:</w:t>
      </w:r>
    </w:p>
    <w:p w14:paraId="478FA32E"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apmierinot iedzīvotāju pieprasījumu pēc sabiedriskā transporta pakalpojumiem, ir nepieciešams veikt korekcijas maršrutu tīkla nobraukumā, kā arī autobusu kustības sarakstā, maršrutu aprakstā vai tarifu tabulā iekļautajā informācijā;</w:t>
      </w:r>
    </w:p>
    <w:p w14:paraId="6C73E7B0"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apmierinot iedzīvotāju pieprasījumu pēc sabiedriskā transporta pakalpojumiem vai ņemot vērā izmaiņas normatīvajos aktos, kas Līguma slēgšanas brīdi nav bijušas zināmas, ir nepieciešams veikt grozījumus sabiedriskā transporta pakalpojumu sniegšanas kārtībā un prasībās;</w:t>
      </w:r>
    </w:p>
    <w:p w14:paraId="358C2BD2"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ir saņemts pārvadātāja iesniegums (priekšlikums) par līguma izpildē iesaistīto autobusu nomaiņu (izslēgšanu vai iekļaušanu), kā rezultātā ir nepieciešams veikt līguma ___.pielikumā (“Pakalpojumu sniegšanā izmantojamie autobusi”) noteiktās informācijas aktualizēšanu;</w:t>
      </w:r>
    </w:p>
    <w:p w14:paraId="5D79EBE2"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mainās informācija par pasūtītāja vai pārvadātāja pārstāvja, pasūtītāja vai pārvadātāja kontaktinformāciju (adrese, tālrunis, e-pasts);</w:t>
      </w:r>
    </w:p>
    <w:p w14:paraId="295B19B7" w14:textId="77777777" w:rsidR="004A2FBF" w:rsidRPr="000A56C4" w:rsidRDefault="004A2FBF" w:rsidP="004A2FBF">
      <w:pPr>
        <w:numPr>
          <w:ilvl w:val="1"/>
          <w:numId w:val="25"/>
        </w:numPr>
        <w:shd w:val="clear" w:color="auto" w:fill="FFFFFF"/>
        <w:spacing w:before="120" w:after="120"/>
        <w:ind w:left="567" w:right="91" w:hanging="567"/>
        <w:jc w:val="both"/>
      </w:pPr>
      <w:r w:rsidRPr="000A56C4">
        <w:t>citos gadījumos, kad spēkā stājušās izmaiņas normatīvajos aktos, kas Līguma noslēgšanas brīdī nav bijušas zināmas.</w:t>
      </w:r>
    </w:p>
    <w:p w14:paraId="26F64870" w14:textId="73C70FEB" w:rsidR="004A2FBF" w:rsidRDefault="004A2FBF" w:rsidP="00B825E8">
      <w:pPr>
        <w:pStyle w:val="ListParagraph"/>
        <w:numPr>
          <w:ilvl w:val="1"/>
          <w:numId w:val="25"/>
        </w:numPr>
        <w:shd w:val="clear" w:color="auto" w:fill="FFFFFF"/>
        <w:spacing w:before="120" w:after="120"/>
        <w:ind w:right="91"/>
        <w:jc w:val="both"/>
      </w:pPr>
      <w:r w:rsidRPr="000A56C4">
        <w:t>Visi Līguma papildinājumi, labojumi un grozījumi ir spēkā, ja noformēti rakstiski un tos parakstījušas abas Puses. Izņēmums no augstākminētā ir pilnvarojumi, brīdinājumi, uzteikumi un citi dokumenti, kas saskaņā ar Līguma noteikumiem un/vai normatīvajiem aktiem ir spēkā, pat, ja tos parakstījusi tikai viena Puse.</w:t>
      </w:r>
    </w:p>
    <w:p w14:paraId="5145CB0D" w14:textId="77777777" w:rsidR="004A2FBF" w:rsidRDefault="004A2FBF" w:rsidP="00B825E8">
      <w:pPr>
        <w:pStyle w:val="ListParagraph"/>
        <w:numPr>
          <w:ilvl w:val="1"/>
          <w:numId w:val="25"/>
        </w:numPr>
        <w:shd w:val="clear" w:color="auto" w:fill="FFFFFF"/>
        <w:spacing w:before="120" w:after="120"/>
        <w:ind w:right="91"/>
        <w:jc w:val="both"/>
      </w:pPr>
      <w:r w:rsidRPr="000A56C4">
        <w:t xml:space="preserve">Īslaicīgas izmaiņas (līdz vienam mēnesim) Sabiedriskā transporta pakalpojumu sniegšanas kārtībā un apjomos var tikt izdarītas bez Līguma grozījumu noformēšanas, bet tās saskaņojot ar Pasūtītāju. Ja izmaiņas Sabiedriskā transporta pakalpojumu sniegšanas kārtībā un apjomos jāveic ceļu remontdarbu dēļ, Puses paraksta vienošanos par izmaiņām. </w:t>
      </w:r>
    </w:p>
    <w:p w14:paraId="7D8B8DCE" w14:textId="77777777" w:rsidR="004A2FBF" w:rsidRPr="000A56C4" w:rsidRDefault="004A2FBF" w:rsidP="00B825E8">
      <w:pPr>
        <w:pStyle w:val="ListParagraph"/>
        <w:numPr>
          <w:ilvl w:val="1"/>
          <w:numId w:val="25"/>
        </w:numPr>
        <w:shd w:val="clear" w:color="auto" w:fill="FFFFFF"/>
        <w:spacing w:before="120" w:after="120"/>
        <w:ind w:right="91"/>
        <w:jc w:val="both"/>
      </w:pPr>
      <w:r w:rsidRPr="000A56C4">
        <w:t xml:space="preserve">Pēc parakstīšanas attiecīgas izmaiņas, papildinājumi, labojumi, grozījumi utt. tiek pievienoti Līgumam un kļūst par tā neatņemamām sastāvdaļām. </w:t>
      </w:r>
    </w:p>
    <w:p w14:paraId="6DCC211A" w14:textId="77777777" w:rsidR="004A2FBF" w:rsidRPr="000A56C4" w:rsidRDefault="004A2FBF" w:rsidP="004A2FBF">
      <w:pPr>
        <w:shd w:val="clear" w:color="auto" w:fill="FFFFFF"/>
        <w:spacing w:before="120" w:after="120"/>
        <w:ind w:right="92"/>
        <w:jc w:val="both"/>
      </w:pPr>
    </w:p>
    <w:p w14:paraId="0C872F89" w14:textId="3A00FC91" w:rsidR="004A2FBF" w:rsidRPr="00F8166E" w:rsidRDefault="00A23F89" w:rsidP="000E1CEF">
      <w:pPr>
        <w:pStyle w:val="Heading2"/>
        <w:keepLines/>
        <w:tabs>
          <w:tab w:val="left" w:pos="426"/>
        </w:tabs>
        <w:spacing w:before="120" w:after="120"/>
        <w:ind w:left="480"/>
        <w:jc w:val="center"/>
        <w:rPr>
          <w:rFonts w:ascii="Times New Roman" w:hAnsi="Times New Roman"/>
          <w:i w:val="0"/>
          <w:sz w:val="24"/>
          <w:szCs w:val="24"/>
        </w:rPr>
      </w:pPr>
      <w:r w:rsidRPr="000E1CEF">
        <w:rPr>
          <w:rFonts w:ascii="Times New Roman" w:hAnsi="Times New Roman"/>
          <w:i w:val="0"/>
          <w:sz w:val="24"/>
          <w:szCs w:val="24"/>
        </w:rPr>
        <w:t>25.</w:t>
      </w:r>
      <w:r w:rsidR="000E1CEF">
        <w:rPr>
          <w:rFonts w:ascii="Times New Roman" w:hAnsi="Times New Roman"/>
          <w:i w:val="0"/>
          <w:sz w:val="24"/>
          <w:szCs w:val="24"/>
        </w:rPr>
        <w:t xml:space="preserve"> </w:t>
      </w:r>
      <w:r w:rsidR="004A2FBF" w:rsidRPr="00F8166E">
        <w:rPr>
          <w:rFonts w:ascii="Times New Roman" w:hAnsi="Times New Roman"/>
          <w:i w:val="0"/>
          <w:sz w:val="24"/>
          <w:szCs w:val="24"/>
        </w:rPr>
        <w:t>Vienošanās pilnīgums</w:t>
      </w:r>
    </w:p>
    <w:p w14:paraId="39374554" w14:textId="27B08ED4" w:rsidR="004A2FBF" w:rsidRPr="00A9412C" w:rsidRDefault="005A3F61" w:rsidP="00A23F89">
      <w:pPr>
        <w:shd w:val="clear" w:color="auto" w:fill="FFFFFF"/>
        <w:spacing w:after="120"/>
        <w:ind w:right="92"/>
        <w:jc w:val="both"/>
      </w:pPr>
      <w:r>
        <w:t>25.1.</w:t>
      </w:r>
      <w:r w:rsidR="004A2FBF" w:rsidRPr="00A9412C">
        <w:t>Šis Līgums ir pilnīga Pušu vienošanās un saprašanās, un tas aizstāj visas iepriekšējās Pušu vienošanās un sarunas iepirkuma procedūras ietvaros saistībā ar Līguma priekšmetu.</w:t>
      </w:r>
    </w:p>
    <w:p w14:paraId="186B87F3" w14:textId="77777777" w:rsidR="004A2FBF" w:rsidRPr="00A9412C" w:rsidRDefault="004A2FBF" w:rsidP="004A2FBF">
      <w:pPr>
        <w:shd w:val="clear" w:color="auto" w:fill="FFFFFF"/>
        <w:spacing w:after="120"/>
        <w:ind w:left="480" w:right="92"/>
        <w:jc w:val="both"/>
      </w:pPr>
    </w:p>
    <w:p w14:paraId="704B4659" w14:textId="53930E93" w:rsidR="004A2FBF" w:rsidRPr="00A9412C" w:rsidRDefault="00A23F89" w:rsidP="000E1CEF">
      <w:pPr>
        <w:pStyle w:val="Heading2"/>
        <w:keepLines/>
        <w:tabs>
          <w:tab w:val="left" w:pos="426"/>
        </w:tabs>
        <w:spacing w:before="120" w:after="120"/>
        <w:ind w:left="480"/>
        <w:jc w:val="center"/>
        <w:rPr>
          <w:rFonts w:ascii="Times New Roman" w:hAnsi="Times New Roman"/>
          <w:i w:val="0"/>
          <w:sz w:val="24"/>
          <w:szCs w:val="24"/>
        </w:rPr>
      </w:pPr>
      <w:r>
        <w:rPr>
          <w:rFonts w:ascii="Times New Roman" w:hAnsi="Times New Roman"/>
          <w:i w:val="0"/>
          <w:sz w:val="24"/>
          <w:szCs w:val="24"/>
        </w:rPr>
        <w:t>26.</w:t>
      </w:r>
      <w:r w:rsidR="000E1CEF">
        <w:rPr>
          <w:rFonts w:ascii="Times New Roman" w:hAnsi="Times New Roman"/>
          <w:i w:val="0"/>
          <w:sz w:val="24"/>
          <w:szCs w:val="24"/>
        </w:rPr>
        <w:t xml:space="preserve"> </w:t>
      </w:r>
      <w:r w:rsidR="004A2FBF" w:rsidRPr="00A9412C">
        <w:rPr>
          <w:rFonts w:ascii="Times New Roman" w:hAnsi="Times New Roman"/>
          <w:i w:val="0"/>
          <w:sz w:val="24"/>
          <w:szCs w:val="24"/>
        </w:rPr>
        <w:t>Saistošs Pārvadātāja tiesību pārņēmējiem</w:t>
      </w:r>
    </w:p>
    <w:p w14:paraId="12D6B2B4" w14:textId="0742BAEE" w:rsidR="004A2FBF" w:rsidRPr="00A9412C" w:rsidRDefault="004A2FBF" w:rsidP="00A23F89">
      <w:pPr>
        <w:pStyle w:val="ListParagraph"/>
        <w:numPr>
          <w:ilvl w:val="1"/>
          <w:numId w:val="47"/>
        </w:numPr>
        <w:shd w:val="clear" w:color="auto" w:fill="FFFFFF"/>
        <w:spacing w:before="120" w:after="120"/>
        <w:ind w:left="567" w:right="92" w:hanging="425"/>
        <w:jc w:val="both"/>
      </w:pPr>
      <w:r w:rsidRPr="00A9412C">
        <w:t>Līgums ir saistošs Pārvadātāja tiesību pārņēmējiem Pārvadātāja reorganizācijas gadījumā (apvienošanās, sadalīšanās, komercdarbības formas maiņa).</w:t>
      </w:r>
    </w:p>
    <w:p w14:paraId="51926C4C" w14:textId="77777777" w:rsidR="004A2FBF" w:rsidRPr="00A9412C" w:rsidRDefault="004A2FBF" w:rsidP="004A2FBF">
      <w:pPr>
        <w:shd w:val="clear" w:color="auto" w:fill="FFFFFF"/>
        <w:tabs>
          <w:tab w:val="left" w:pos="567"/>
        </w:tabs>
        <w:spacing w:before="120" w:after="120"/>
        <w:ind w:left="480" w:right="92"/>
        <w:jc w:val="both"/>
      </w:pPr>
    </w:p>
    <w:p w14:paraId="79516F54" w14:textId="77777777" w:rsidR="004A2FBF" w:rsidRPr="00A9412C" w:rsidRDefault="004A2FBF" w:rsidP="00A23F89">
      <w:pPr>
        <w:pStyle w:val="Heading2"/>
        <w:keepLines/>
        <w:numPr>
          <w:ilvl w:val="0"/>
          <w:numId w:val="47"/>
        </w:numPr>
        <w:tabs>
          <w:tab w:val="left" w:pos="426"/>
        </w:tabs>
        <w:spacing w:before="120" w:after="120"/>
        <w:jc w:val="center"/>
        <w:rPr>
          <w:rFonts w:ascii="Times New Roman" w:hAnsi="Times New Roman"/>
          <w:i w:val="0"/>
          <w:sz w:val="24"/>
          <w:szCs w:val="24"/>
        </w:rPr>
      </w:pPr>
      <w:r w:rsidRPr="00A9412C">
        <w:rPr>
          <w:rFonts w:ascii="Times New Roman" w:hAnsi="Times New Roman"/>
          <w:i w:val="0"/>
          <w:sz w:val="24"/>
          <w:szCs w:val="24"/>
        </w:rPr>
        <w:t>Konfidencialitāte</w:t>
      </w:r>
    </w:p>
    <w:p w14:paraId="4428F3E9" w14:textId="77777777" w:rsidR="004A2FBF" w:rsidRPr="00A9412C" w:rsidRDefault="004A2FBF" w:rsidP="00A23F89">
      <w:pPr>
        <w:pStyle w:val="BodyText"/>
        <w:numPr>
          <w:ilvl w:val="1"/>
          <w:numId w:val="47"/>
        </w:numPr>
        <w:tabs>
          <w:tab w:val="clear" w:pos="8789"/>
          <w:tab w:val="left" w:pos="567"/>
        </w:tabs>
        <w:spacing w:before="120" w:after="120"/>
        <w:ind w:left="567" w:right="92" w:hanging="567"/>
        <w:jc w:val="both"/>
        <w:rPr>
          <w:sz w:val="24"/>
          <w:szCs w:val="24"/>
        </w:rPr>
      </w:pPr>
      <w:r w:rsidRPr="00A9412C">
        <w:rPr>
          <w:sz w:val="24"/>
          <w:szCs w:val="24"/>
        </w:rPr>
        <w:t xml:space="preserve">Puses vienojas, ka šis Līgums nav uzskatāms par Konfidenciālu informāciju un ir publiskojams bez ierobežojumiem. Par Konfidenciālu informāciju var tikt atzītas tikai tās </w:t>
      </w:r>
      <w:r w:rsidRPr="00A9412C">
        <w:rPr>
          <w:sz w:val="24"/>
          <w:szCs w:val="24"/>
        </w:rPr>
        <w:lastRenderedPageBreak/>
        <w:t>Pārvadātāja piedāvājuma daļas, kura Pārvadātājs norādījis kā konfidenciālu informāciju piedāvājumā.</w:t>
      </w:r>
    </w:p>
    <w:p w14:paraId="7221F800" w14:textId="77777777" w:rsidR="004A2FBF" w:rsidRPr="00A9412C" w:rsidRDefault="004A2FBF" w:rsidP="00A23F89">
      <w:pPr>
        <w:pStyle w:val="BodyText"/>
        <w:numPr>
          <w:ilvl w:val="1"/>
          <w:numId w:val="47"/>
        </w:numPr>
        <w:tabs>
          <w:tab w:val="clear" w:pos="8789"/>
          <w:tab w:val="left" w:pos="567"/>
        </w:tabs>
        <w:spacing w:before="120" w:after="120"/>
        <w:ind w:left="567" w:right="92" w:hanging="567"/>
        <w:jc w:val="both"/>
        <w:rPr>
          <w:sz w:val="24"/>
          <w:szCs w:val="24"/>
        </w:rPr>
      </w:pPr>
      <w:r w:rsidRPr="00A9412C">
        <w:rPr>
          <w:sz w:val="24"/>
          <w:szCs w:val="24"/>
        </w:rPr>
        <w:t>Puses apņemas neizpaust Konfidenciālo informāciju, ko tās būs saņēmušas no otras Puses vai trešajām personām, un nodrošina, ka Konfidenciālu informāciju neizpauž Pušu pārstāvji (pilnvarotās personas) un Apakšuzņēmēji.</w:t>
      </w:r>
    </w:p>
    <w:p w14:paraId="1C340759" w14:textId="77777777" w:rsidR="004A2FBF" w:rsidRPr="00A9412C" w:rsidRDefault="004A2FBF" w:rsidP="00A23F89">
      <w:pPr>
        <w:pStyle w:val="BodyText"/>
        <w:numPr>
          <w:ilvl w:val="1"/>
          <w:numId w:val="47"/>
        </w:numPr>
        <w:tabs>
          <w:tab w:val="clear" w:pos="8789"/>
          <w:tab w:val="left" w:pos="567"/>
        </w:tabs>
        <w:spacing w:before="120" w:after="120"/>
        <w:ind w:left="567" w:right="92" w:hanging="567"/>
        <w:jc w:val="both"/>
        <w:rPr>
          <w:sz w:val="24"/>
          <w:szCs w:val="24"/>
        </w:rPr>
      </w:pPr>
      <w:r w:rsidRPr="00A9412C">
        <w:rPr>
          <w:sz w:val="24"/>
          <w:szCs w:val="24"/>
        </w:rPr>
        <w:t xml:space="preserve">Konfidenciālu informāciju var izpaust ar Puses rakstisku piekrišanu, ja tā: </w:t>
      </w:r>
    </w:p>
    <w:p w14:paraId="130A91D0" w14:textId="77777777" w:rsidR="004A2FBF" w:rsidRPr="00A9412C" w:rsidRDefault="004A2FBF" w:rsidP="00A23F89">
      <w:pPr>
        <w:pStyle w:val="BodyText"/>
        <w:numPr>
          <w:ilvl w:val="2"/>
          <w:numId w:val="47"/>
        </w:numPr>
        <w:tabs>
          <w:tab w:val="clear" w:pos="8789"/>
          <w:tab w:val="left" w:pos="851"/>
        </w:tabs>
        <w:spacing w:before="120" w:after="120"/>
        <w:ind w:left="851" w:right="92" w:hanging="851"/>
        <w:jc w:val="both"/>
        <w:rPr>
          <w:sz w:val="24"/>
          <w:szCs w:val="24"/>
        </w:rPr>
      </w:pPr>
      <w:r w:rsidRPr="00A9412C">
        <w:rPr>
          <w:sz w:val="24"/>
          <w:szCs w:val="24"/>
        </w:rPr>
        <w:t>nepieciešama Pusēm un Apakšuzņēmējiem Līgumā noteikto saistību izpildei;</w:t>
      </w:r>
    </w:p>
    <w:p w14:paraId="1788A00C" w14:textId="77777777" w:rsidR="004A2FBF" w:rsidRPr="00A9412C" w:rsidRDefault="004A2FBF" w:rsidP="00A23F89">
      <w:pPr>
        <w:pStyle w:val="BodyText"/>
        <w:numPr>
          <w:ilvl w:val="2"/>
          <w:numId w:val="47"/>
        </w:numPr>
        <w:tabs>
          <w:tab w:val="clear" w:pos="8789"/>
          <w:tab w:val="left" w:pos="851"/>
        </w:tabs>
        <w:spacing w:before="120" w:after="120"/>
        <w:ind w:left="851" w:right="92" w:hanging="851"/>
        <w:jc w:val="both"/>
        <w:rPr>
          <w:sz w:val="24"/>
          <w:szCs w:val="24"/>
        </w:rPr>
      </w:pPr>
      <w:r w:rsidRPr="00A9412C">
        <w:rPr>
          <w:sz w:val="24"/>
          <w:szCs w:val="24"/>
        </w:rPr>
        <w:t>atklājama strīdu izšķiršanas procedūras ietvaros;</w:t>
      </w:r>
    </w:p>
    <w:p w14:paraId="6F70AAC6" w14:textId="77777777" w:rsidR="004A2FBF" w:rsidRPr="00A9412C" w:rsidRDefault="004A2FBF" w:rsidP="00A23F89">
      <w:pPr>
        <w:pStyle w:val="BodyText"/>
        <w:numPr>
          <w:ilvl w:val="2"/>
          <w:numId w:val="47"/>
        </w:numPr>
        <w:tabs>
          <w:tab w:val="clear" w:pos="8789"/>
          <w:tab w:val="left" w:pos="851"/>
        </w:tabs>
        <w:spacing w:before="120" w:after="120"/>
        <w:ind w:left="851" w:right="92" w:hanging="851"/>
        <w:jc w:val="both"/>
        <w:rPr>
          <w:sz w:val="24"/>
          <w:szCs w:val="24"/>
        </w:rPr>
      </w:pPr>
      <w:r w:rsidRPr="00A9412C">
        <w:rPr>
          <w:sz w:val="24"/>
          <w:szCs w:val="24"/>
        </w:rPr>
        <w:t xml:space="preserve">iesniedzama valsts pārvaldes vai pašvaldības iestādēm vai citām juridiskām vai fiziskām personām tiesību </w:t>
      </w:r>
      <w:smartTag w:uri="schemas-tilde-lv/tildestengine" w:element="veidnes">
        <w:smartTagPr>
          <w:attr w:name="text" w:val="aktos"/>
          <w:attr w:name="id" w:val="-1"/>
          <w:attr w:name="baseform" w:val="akt|s"/>
        </w:smartTagPr>
        <w:r w:rsidRPr="00A9412C">
          <w:rPr>
            <w:sz w:val="24"/>
            <w:szCs w:val="24"/>
          </w:rPr>
          <w:t>aktos</w:t>
        </w:r>
      </w:smartTag>
      <w:r w:rsidRPr="00A9412C">
        <w:rPr>
          <w:sz w:val="24"/>
          <w:szCs w:val="24"/>
        </w:rPr>
        <w:t xml:space="preserve"> noteiktajā kārtībā.</w:t>
      </w:r>
    </w:p>
    <w:p w14:paraId="50545388" w14:textId="77777777" w:rsidR="004A2FBF" w:rsidRPr="00A9412C" w:rsidRDefault="004A2FBF" w:rsidP="00A23F89">
      <w:pPr>
        <w:numPr>
          <w:ilvl w:val="1"/>
          <w:numId w:val="47"/>
        </w:numPr>
        <w:tabs>
          <w:tab w:val="left" w:pos="567"/>
        </w:tabs>
        <w:spacing w:before="120" w:after="120"/>
        <w:ind w:left="567" w:right="92" w:hanging="567"/>
        <w:jc w:val="both"/>
      </w:pPr>
      <w:r w:rsidRPr="00A9412C">
        <w:t>Puses rakstiski var vienoties par papildus gadījumiem, kad Pusēm atļauts izpaust Konfidenciālu informāciju.</w:t>
      </w:r>
    </w:p>
    <w:p w14:paraId="4E156DEF" w14:textId="77777777" w:rsidR="004A2FBF" w:rsidRPr="00A9412C" w:rsidRDefault="004A2FBF" w:rsidP="004A2FBF">
      <w:pPr>
        <w:tabs>
          <w:tab w:val="left" w:pos="567"/>
        </w:tabs>
        <w:spacing w:before="120" w:after="120"/>
        <w:ind w:left="567" w:right="92"/>
        <w:jc w:val="both"/>
      </w:pPr>
    </w:p>
    <w:p w14:paraId="27274863" w14:textId="77777777" w:rsidR="004A2FBF" w:rsidRPr="00A9412C" w:rsidRDefault="004A2FBF" w:rsidP="00A23F89">
      <w:pPr>
        <w:pStyle w:val="Heading2"/>
        <w:keepLines/>
        <w:numPr>
          <w:ilvl w:val="0"/>
          <w:numId w:val="47"/>
        </w:numPr>
        <w:tabs>
          <w:tab w:val="left" w:pos="426"/>
        </w:tabs>
        <w:spacing w:before="120" w:after="120"/>
        <w:jc w:val="center"/>
        <w:rPr>
          <w:rFonts w:ascii="Times New Roman" w:hAnsi="Times New Roman"/>
          <w:i w:val="0"/>
          <w:sz w:val="24"/>
          <w:szCs w:val="24"/>
        </w:rPr>
      </w:pPr>
      <w:r w:rsidRPr="00A9412C">
        <w:rPr>
          <w:rFonts w:ascii="Times New Roman" w:hAnsi="Times New Roman"/>
          <w:i w:val="0"/>
          <w:sz w:val="24"/>
          <w:szCs w:val="24"/>
        </w:rPr>
        <w:t>Sabiedriskās attiecības</w:t>
      </w:r>
    </w:p>
    <w:p w14:paraId="2910BA49" w14:textId="77777777" w:rsidR="004A2FBF" w:rsidRPr="00A9412C" w:rsidRDefault="004A2FBF" w:rsidP="00A23F89">
      <w:pPr>
        <w:pStyle w:val="BodyText"/>
        <w:numPr>
          <w:ilvl w:val="1"/>
          <w:numId w:val="47"/>
        </w:numPr>
        <w:tabs>
          <w:tab w:val="clear" w:pos="8789"/>
          <w:tab w:val="right" w:pos="567"/>
        </w:tabs>
        <w:spacing w:before="120" w:after="120"/>
        <w:ind w:right="92"/>
        <w:jc w:val="both"/>
        <w:rPr>
          <w:sz w:val="24"/>
          <w:szCs w:val="24"/>
        </w:rPr>
      </w:pPr>
      <w:r w:rsidRPr="00A9412C">
        <w:rPr>
          <w:sz w:val="24"/>
          <w:szCs w:val="24"/>
        </w:rPr>
        <w:t>Pārvadātājs var sniegt masu medijiem informāciju par šī Līguma saturu bez ierobežojumiem. Informāciju, kas saistīta ar strīdiem starp Pusēm, izņemot Konfidenciālu informāciju, kas nav pieejama publiski, Pārvadātājs masu medijiem var sniegt, iepriekš saskaņojot tās saturu ar Pasūtītāju.</w:t>
      </w:r>
    </w:p>
    <w:p w14:paraId="01C73E77" w14:textId="77777777" w:rsidR="004A2FBF" w:rsidRPr="00A9412C" w:rsidRDefault="004A2FBF" w:rsidP="004A2FBF">
      <w:pPr>
        <w:pStyle w:val="BodyText"/>
        <w:tabs>
          <w:tab w:val="clear" w:pos="8789"/>
          <w:tab w:val="right" w:pos="567"/>
        </w:tabs>
        <w:spacing w:before="120" w:after="120"/>
        <w:ind w:left="480" w:right="92"/>
        <w:jc w:val="both"/>
        <w:rPr>
          <w:sz w:val="24"/>
          <w:szCs w:val="24"/>
        </w:rPr>
      </w:pPr>
    </w:p>
    <w:p w14:paraId="53B41AB2" w14:textId="77777777" w:rsidR="004A2FBF" w:rsidRPr="00A9412C" w:rsidRDefault="004A2FBF" w:rsidP="00A23F89">
      <w:pPr>
        <w:pStyle w:val="Heading3"/>
        <w:keepLines/>
        <w:numPr>
          <w:ilvl w:val="0"/>
          <w:numId w:val="47"/>
        </w:numPr>
        <w:spacing w:before="0" w:after="120"/>
        <w:jc w:val="center"/>
        <w:rPr>
          <w:rFonts w:ascii="Times New Roman" w:hAnsi="Times New Roman"/>
          <w:sz w:val="24"/>
          <w:szCs w:val="24"/>
        </w:rPr>
      </w:pPr>
      <w:r w:rsidRPr="00A9412C">
        <w:rPr>
          <w:rFonts w:ascii="Times New Roman" w:hAnsi="Times New Roman"/>
          <w:sz w:val="24"/>
          <w:szCs w:val="24"/>
        </w:rPr>
        <w:t>Strīdu pakļautība un izskatīšanas procedūra</w:t>
      </w:r>
    </w:p>
    <w:p w14:paraId="3F70F2BC" w14:textId="77777777" w:rsidR="004A2FBF" w:rsidRPr="00A9412C" w:rsidRDefault="004A2FBF" w:rsidP="00A23F89">
      <w:pPr>
        <w:pStyle w:val="ListParagraph"/>
        <w:numPr>
          <w:ilvl w:val="1"/>
          <w:numId w:val="47"/>
        </w:numPr>
        <w:spacing w:after="120"/>
        <w:ind w:left="567" w:hanging="567"/>
        <w:contextualSpacing w:val="0"/>
        <w:jc w:val="both"/>
      </w:pPr>
      <w:r w:rsidRPr="00A9412C">
        <w:t>Visus strīdus, kas radušies saistībā ar šī Līguma izpildi, Puses risina sarunu ceļā Sabiedriskā transporta padomē. Sarunas tiek protokolētas.</w:t>
      </w:r>
    </w:p>
    <w:p w14:paraId="6B1CFF7E" w14:textId="77777777" w:rsidR="004A2FBF" w:rsidRPr="000A56C4" w:rsidRDefault="004A2FBF" w:rsidP="00A23F89">
      <w:pPr>
        <w:pStyle w:val="ListParagraph"/>
        <w:numPr>
          <w:ilvl w:val="1"/>
          <w:numId w:val="47"/>
        </w:numPr>
        <w:spacing w:after="120"/>
        <w:ind w:left="567" w:hanging="567"/>
        <w:contextualSpacing w:val="0"/>
        <w:jc w:val="both"/>
      </w:pPr>
      <w:r w:rsidRPr="00A9412C">
        <w:t xml:space="preserve">Ja Puses nespēju vienoties 40 (četrdesmit) dienu laikā, jebkurai no Pusēm ir tiesības </w:t>
      </w:r>
      <w:r w:rsidRPr="000A56C4">
        <w:t>vērsties Latvijas Republikas tiesā, piemērojot Latvijas Republikas procesuālās un materiālās normas.</w:t>
      </w:r>
    </w:p>
    <w:p w14:paraId="528285E0" w14:textId="77777777" w:rsidR="004A2FBF" w:rsidRPr="00A9412C" w:rsidRDefault="004A2FBF" w:rsidP="004A2FBF">
      <w:pPr>
        <w:pStyle w:val="ListParagraph"/>
        <w:spacing w:after="120"/>
        <w:ind w:left="567"/>
        <w:contextualSpacing w:val="0"/>
        <w:jc w:val="both"/>
      </w:pPr>
    </w:p>
    <w:p w14:paraId="7456BB03" w14:textId="77777777" w:rsidR="004A2FBF" w:rsidRPr="00A9412C" w:rsidRDefault="004A2FBF" w:rsidP="00A23F89">
      <w:pPr>
        <w:pStyle w:val="Heading2"/>
        <w:keepLines/>
        <w:numPr>
          <w:ilvl w:val="0"/>
          <w:numId w:val="47"/>
        </w:numPr>
        <w:spacing w:before="120" w:after="120"/>
        <w:ind w:right="92"/>
        <w:jc w:val="center"/>
        <w:rPr>
          <w:rFonts w:ascii="Times New Roman" w:hAnsi="Times New Roman"/>
          <w:bCs w:val="0"/>
          <w:i w:val="0"/>
          <w:iCs w:val="0"/>
          <w:sz w:val="24"/>
          <w:szCs w:val="24"/>
        </w:rPr>
      </w:pPr>
      <w:r w:rsidRPr="00A9412C">
        <w:rPr>
          <w:rFonts w:ascii="Times New Roman" w:hAnsi="Times New Roman"/>
          <w:i w:val="0"/>
          <w:sz w:val="24"/>
          <w:szCs w:val="24"/>
        </w:rPr>
        <w:t>Eksemplāru skaits un Līguma pielikumi</w:t>
      </w:r>
    </w:p>
    <w:p w14:paraId="3E515DB9" w14:textId="77777777" w:rsidR="004A2FBF" w:rsidRPr="00A9412C" w:rsidRDefault="004A2FBF" w:rsidP="00A23F89">
      <w:pPr>
        <w:numPr>
          <w:ilvl w:val="1"/>
          <w:numId w:val="47"/>
        </w:numPr>
        <w:shd w:val="clear" w:color="auto" w:fill="FFFFFF"/>
        <w:spacing w:before="120" w:after="120"/>
        <w:ind w:left="567" w:right="91" w:hanging="567"/>
        <w:jc w:val="both"/>
      </w:pPr>
      <w:r w:rsidRPr="00A9412C">
        <w:t>Līgums ir sastādīts [</w:t>
      </w:r>
      <w:r w:rsidRPr="00A9412C">
        <w:rPr>
          <w:i/>
        </w:rPr>
        <w:t>skaits</w:t>
      </w:r>
      <w:r w:rsidRPr="00A9412C">
        <w:t>] eksemplāros uz [</w:t>
      </w:r>
      <w:r w:rsidRPr="00A9412C">
        <w:rPr>
          <w:i/>
        </w:rPr>
        <w:t>skaits</w:t>
      </w:r>
      <w:r w:rsidRPr="00A9412C">
        <w:t>] lapām, ieskaitot pielikumus.</w:t>
      </w:r>
    </w:p>
    <w:p w14:paraId="528550F5" w14:textId="77777777" w:rsidR="004A2FBF" w:rsidRPr="00A9412C" w:rsidRDefault="004A2FBF" w:rsidP="00A23F89">
      <w:pPr>
        <w:numPr>
          <w:ilvl w:val="1"/>
          <w:numId w:val="47"/>
        </w:numPr>
        <w:shd w:val="clear" w:color="auto" w:fill="FFFFFF"/>
        <w:spacing w:before="120" w:after="120"/>
        <w:ind w:left="567" w:right="91" w:hanging="567"/>
        <w:jc w:val="both"/>
      </w:pPr>
      <w:r w:rsidRPr="00A9412C">
        <w:t xml:space="preserve">Līgumam ir šādi pielikumi, kas ir tā neatņemamas sastāvdaļas: </w:t>
      </w:r>
    </w:p>
    <w:p w14:paraId="5F7F9D2B" w14:textId="77777777" w:rsidR="004A2FBF" w:rsidRPr="00A9412C" w:rsidRDefault="004A2FBF" w:rsidP="004A2FBF">
      <w:pPr>
        <w:shd w:val="clear" w:color="auto" w:fill="FFFFFF"/>
        <w:spacing w:before="120" w:after="120"/>
        <w:ind w:right="91"/>
        <w:jc w:val="both"/>
      </w:pPr>
    </w:p>
    <w:p w14:paraId="3DBD767A" w14:textId="77777777" w:rsidR="004A2FBF" w:rsidRPr="00A9412C" w:rsidRDefault="004A2FBF" w:rsidP="00A23F89">
      <w:pPr>
        <w:pStyle w:val="ListParagraph"/>
        <w:numPr>
          <w:ilvl w:val="0"/>
          <w:numId w:val="47"/>
        </w:numPr>
        <w:spacing w:before="120" w:after="120" w:line="276" w:lineRule="auto"/>
        <w:jc w:val="center"/>
        <w:rPr>
          <w:b/>
          <w:caps/>
        </w:rPr>
      </w:pPr>
      <w:r w:rsidRPr="00A9412C">
        <w:rPr>
          <w:b/>
          <w:caps/>
        </w:rPr>
        <w:t>Pušu paraksti</w:t>
      </w:r>
    </w:p>
    <w:p w14:paraId="287709D4" w14:textId="77777777" w:rsidR="004A2FBF" w:rsidRPr="00A9412C" w:rsidRDefault="004A2FBF" w:rsidP="004A2FBF">
      <w:pPr>
        <w:pStyle w:val="ListParagraph"/>
        <w:spacing w:before="120" w:after="120"/>
        <w:ind w:left="360"/>
        <w:rPr>
          <w:caps/>
        </w:rPr>
      </w:pPr>
    </w:p>
    <w:tbl>
      <w:tblPr>
        <w:tblW w:w="9181" w:type="dxa"/>
        <w:tblLayout w:type="fixed"/>
        <w:tblLook w:val="0000" w:firstRow="0" w:lastRow="0" w:firstColumn="0" w:lastColumn="0" w:noHBand="0" w:noVBand="0"/>
      </w:tblPr>
      <w:tblGrid>
        <w:gridCol w:w="871"/>
        <w:gridCol w:w="3065"/>
        <w:gridCol w:w="871"/>
        <w:gridCol w:w="438"/>
        <w:gridCol w:w="3936"/>
      </w:tblGrid>
      <w:tr w:rsidR="004A2FBF" w:rsidRPr="00A9412C" w14:paraId="533E3596" w14:textId="77777777" w:rsidTr="004A2FBF">
        <w:tc>
          <w:tcPr>
            <w:tcW w:w="3936" w:type="dxa"/>
            <w:gridSpan w:val="2"/>
          </w:tcPr>
          <w:p w14:paraId="79C0C5E1" w14:textId="77777777" w:rsidR="004A2FBF" w:rsidRPr="00A9412C" w:rsidRDefault="004A2FBF" w:rsidP="004A2FBF">
            <w:pPr>
              <w:ind w:right="-129"/>
              <w:jc w:val="both"/>
              <w:rPr>
                <w:caps/>
                <w:u w:val="single"/>
              </w:rPr>
            </w:pPr>
            <w:r w:rsidRPr="00A9412C">
              <w:rPr>
                <w:caps/>
                <w:u w:val="single"/>
              </w:rPr>
              <w:t>Pasūtītājs:</w:t>
            </w:r>
          </w:p>
        </w:tc>
        <w:tc>
          <w:tcPr>
            <w:tcW w:w="871" w:type="dxa"/>
          </w:tcPr>
          <w:p w14:paraId="73744DF5" w14:textId="77777777" w:rsidR="004A2FBF" w:rsidRPr="00A9412C" w:rsidRDefault="004A2FBF" w:rsidP="004A2FBF">
            <w:pPr>
              <w:ind w:right="-169"/>
              <w:jc w:val="both"/>
              <w:rPr>
                <w:caps/>
                <w:u w:val="single"/>
              </w:rPr>
            </w:pPr>
          </w:p>
        </w:tc>
        <w:tc>
          <w:tcPr>
            <w:tcW w:w="4374" w:type="dxa"/>
            <w:gridSpan w:val="2"/>
          </w:tcPr>
          <w:p w14:paraId="4FDFAEB5" w14:textId="77777777" w:rsidR="004A2FBF" w:rsidRPr="00A9412C" w:rsidRDefault="004A2FBF" w:rsidP="004A2FBF">
            <w:pPr>
              <w:ind w:right="-169"/>
              <w:jc w:val="both"/>
            </w:pPr>
            <w:r w:rsidRPr="00A9412C">
              <w:rPr>
                <w:caps/>
                <w:u w:val="single"/>
              </w:rPr>
              <w:t>PĀRVADĀTĀJS</w:t>
            </w:r>
            <w:r w:rsidRPr="00A9412C">
              <w:t>:</w:t>
            </w:r>
          </w:p>
        </w:tc>
      </w:tr>
      <w:tr w:rsidR="004A2FBF" w:rsidRPr="00A9412C" w14:paraId="6DB3F9CA" w14:textId="77777777" w:rsidTr="004A2FBF">
        <w:trPr>
          <w:gridAfter w:val="1"/>
          <w:wAfter w:w="3936" w:type="dxa"/>
        </w:trPr>
        <w:tc>
          <w:tcPr>
            <w:tcW w:w="871" w:type="dxa"/>
          </w:tcPr>
          <w:p w14:paraId="149AA18C" w14:textId="77777777" w:rsidR="004A2FBF" w:rsidRPr="00A9412C" w:rsidRDefault="004A2FBF" w:rsidP="004A2FBF">
            <w:pPr>
              <w:ind w:left="-1399" w:right="-169" w:firstLine="1399"/>
              <w:rPr>
                <w:b/>
                <w:bCs/>
              </w:rPr>
            </w:pPr>
          </w:p>
        </w:tc>
        <w:tc>
          <w:tcPr>
            <w:tcW w:w="4374" w:type="dxa"/>
            <w:gridSpan w:val="3"/>
          </w:tcPr>
          <w:p w14:paraId="0B343A79" w14:textId="77777777" w:rsidR="004A2FBF" w:rsidRPr="00A9412C" w:rsidRDefault="004A2FBF" w:rsidP="004A2FBF">
            <w:pPr>
              <w:ind w:left="-1399" w:right="-169" w:firstLine="1399"/>
              <w:rPr>
                <w:b/>
                <w:bCs/>
              </w:rPr>
            </w:pPr>
          </w:p>
        </w:tc>
      </w:tr>
      <w:tr w:rsidR="004A2FBF" w:rsidRPr="00A9412C" w14:paraId="24081A52" w14:textId="77777777" w:rsidTr="004A2FBF">
        <w:trPr>
          <w:gridAfter w:val="1"/>
          <w:wAfter w:w="3936" w:type="dxa"/>
        </w:trPr>
        <w:tc>
          <w:tcPr>
            <w:tcW w:w="871" w:type="dxa"/>
          </w:tcPr>
          <w:p w14:paraId="2C829F50" w14:textId="77777777" w:rsidR="004A2FBF" w:rsidRPr="00A9412C" w:rsidRDefault="004A2FBF" w:rsidP="004A2FBF">
            <w:pPr>
              <w:ind w:right="-169"/>
            </w:pPr>
          </w:p>
        </w:tc>
        <w:tc>
          <w:tcPr>
            <w:tcW w:w="4374" w:type="dxa"/>
            <w:gridSpan w:val="3"/>
          </w:tcPr>
          <w:p w14:paraId="2A268D51" w14:textId="77777777" w:rsidR="004A2FBF" w:rsidRPr="00A9412C" w:rsidRDefault="004A2FBF" w:rsidP="004A2FBF">
            <w:pPr>
              <w:ind w:right="-169"/>
            </w:pPr>
          </w:p>
        </w:tc>
      </w:tr>
      <w:tr w:rsidR="004A2FBF" w:rsidRPr="00A9412C" w14:paraId="10968F4D" w14:textId="77777777" w:rsidTr="004A2FBF">
        <w:trPr>
          <w:gridAfter w:val="1"/>
          <w:wAfter w:w="3936" w:type="dxa"/>
        </w:trPr>
        <w:tc>
          <w:tcPr>
            <w:tcW w:w="871" w:type="dxa"/>
          </w:tcPr>
          <w:p w14:paraId="65E6709D" w14:textId="77777777" w:rsidR="004A2FBF" w:rsidRPr="00A9412C" w:rsidRDefault="004A2FBF" w:rsidP="004A2FBF">
            <w:pPr>
              <w:ind w:right="-169"/>
            </w:pPr>
          </w:p>
        </w:tc>
        <w:tc>
          <w:tcPr>
            <w:tcW w:w="4374" w:type="dxa"/>
            <w:gridSpan w:val="3"/>
          </w:tcPr>
          <w:p w14:paraId="547B130C" w14:textId="77777777" w:rsidR="004A2FBF" w:rsidRPr="00A9412C" w:rsidRDefault="004A2FBF" w:rsidP="004A2FBF">
            <w:pPr>
              <w:ind w:right="-169"/>
            </w:pPr>
          </w:p>
        </w:tc>
      </w:tr>
      <w:tr w:rsidR="004A2FBF" w:rsidRPr="00A9412C" w14:paraId="301A7136" w14:textId="77777777" w:rsidTr="004A2FBF">
        <w:trPr>
          <w:gridAfter w:val="1"/>
          <w:wAfter w:w="3936" w:type="dxa"/>
          <w:trHeight w:val="291"/>
        </w:trPr>
        <w:tc>
          <w:tcPr>
            <w:tcW w:w="871" w:type="dxa"/>
          </w:tcPr>
          <w:p w14:paraId="7B042B93" w14:textId="77777777" w:rsidR="004A2FBF" w:rsidRPr="00A9412C" w:rsidRDefault="004A2FBF" w:rsidP="004A2FBF">
            <w:pPr>
              <w:keepNext/>
              <w:ind w:right="-169"/>
              <w:jc w:val="both"/>
            </w:pPr>
          </w:p>
        </w:tc>
        <w:tc>
          <w:tcPr>
            <w:tcW w:w="4374" w:type="dxa"/>
            <w:gridSpan w:val="3"/>
          </w:tcPr>
          <w:p w14:paraId="6068D0AD" w14:textId="77777777" w:rsidR="004A2FBF" w:rsidRPr="00A9412C" w:rsidRDefault="004A2FBF" w:rsidP="004A2FBF">
            <w:pPr>
              <w:keepNext/>
              <w:ind w:right="-169"/>
              <w:jc w:val="both"/>
            </w:pPr>
          </w:p>
        </w:tc>
      </w:tr>
    </w:tbl>
    <w:p w14:paraId="3C166B2D" w14:textId="4D8FBEE7" w:rsidR="009748D9" w:rsidRDefault="009748D9" w:rsidP="004A2FBF"/>
    <w:p w14:paraId="431A7217" w14:textId="77777777" w:rsidR="009748D9" w:rsidRDefault="009748D9" w:rsidP="004A2FBF"/>
    <w:p w14:paraId="6897C6E7" w14:textId="77777777" w:rsidR="009748D9" w:rsidRDefault="009748D9" w:rsidP="004A2FBF"/>
    <w:p w14:paraId="21B67100" w14:textId="77777777" w:rsidR="009748D9" w:rsidRDefault="009748D9" w:rsidP="004A2FBF"/>
    <w:p w14:paraId="6F19C1BF" w14:textId="77777777" w:rsidR="009748D9" w:rsidRDefault="009748D9" w:rsidP="004A2FBF"/>
    <w:p w14:paraId="4A2AB7CB" w14:textId="77777777" w:rsidR="009748D9" w:rsidRDefault="009748D9" w:rsidP="004A2FBF"/>
    <w:p w14:paraId="63D9C6E1" w14:textId="77777777" w:rsidR="009748D9" w:rsidRDefault="009748D9" w:rsidP="004A2FBF"/>
    <w:p w14:paraId="34AF814D" w14:textId="77777777" w:rsidR="009748D9" w:rsidRPr="00A9412C" w:rsidRDefault="009748D9" w:rsidP="004A2FBF"/>
    <w:p w14:paraId="2730FA5C" w14:textId="77777777" w:rsidR="004A2FBF" w:rsidRPr="00A9412C" w:rsidRDefault="004A2FBF" w:rsidP="004A2FBF">
      <w:pPr>
        <w:jc w:val="right"/>
        <w:rPr>
          <w:b/>
        </w:rPr>
      </w:pPr>
      <w:r w:rsidRPr="00A9412C">
        <w:rPr>
          <w:b/>
        </w:rPr>
        <w:t>.pielikums</w:t>
      </w:r>
    </w:p>
    <w:p w14:paraId="1D0154D2" w14:textId="77777777" w:rsidR="004A2FBF" w:rsidRPr="00A9412C" w:rsidRDefault="004A2FBF" w:rsidP="004A2FBF">
      <w:pPr>
        <w:jc w:val="right"/>
      </w:pPr>
      <w:r w:rsidRPr="00A9412C">
        <w:t xml:space="preserve">Līgumam par sabiedriskā transporta </w:t>
      </w:r>
    </w:p>
    <w:p w14:paraId="571FC083" w14:textId="4184ED2C" w:rsidR="004A2FBF" w:rsidRPr="00A9412C" w:rsidRDefault="009B2520" w:rsidP="004A2FBF">
      <w:pPr>
        <w:jc w:val="right"/>
      </w:pPr>
      <w:r>
        <w:t>pakalpojumu sniegšanu reģionālās</w:t>
      </w:r>
      <w:r w:rsidR="004A2FBF" w:rsidRPr="00A9412C">
        <w:t xml:space="preserve"> </w:t>
      </w:r>
    </w:p>
    <w:p w14:paraId="782936F8" w14:textId="77777777" w:rsidR="004A2FBF" w:rsidRPr="00A9412C" w:rsidRDefault="004A2FBF" w:rsidP="004A2FBF">
      <w:pPr>
        <w:jc w:val="right"/>
      </w:pPr>
      <w:r w:rsidRPr="00A9412C">
        <w:t>nozīmes maršrutos Nr.             </w:t>
      </w:r>
    </w:p>
    <w:p w14:paraId="602EB44A" w14:textId="77777777" w:rsidR="004A2FBF" w:rsidRPr="00A9412C" w:rsidRDefault="004A2FBF" w:rsidP="004A2FBF">
      <w:pPr>
        <w:pStyle w:val="ListParagraph"/>
        <w:jc w:val="center"/>
        <w:rPr>
          <w:b/>
        </w:rPr>
      </w:pPr>
    </w:p>
    <w:p w14:paraId="7AC75FCF" w14:textId="77777777" w:rsidR="004A2FBF" w:rsidRPr="00A9412C" w:rsidRDefault="004A2FBF" w:rsidP="004A2FBF">
      <w:pPr>
        <w:pStyle w:val="ListParagraph"/>
        <w:ind w:left="0"/>
        <w:jc w:val="center"/>
        <w:rPr>
          <w:b/>
        </w:rPr>
      </w:pPr>
      <w:r w:rsidRPr="0006323E">
        <w:rPr>
          <w:b/>
        </w:rPr>
        <w:t>Pakalpojuma cenas pārskatīšanas kārtība</w:t>
      </w:r>
    </w:p>
    <w:p w14:paraId="4DB37BBD" w14:textId="77777777" w:rsidR="004A2FBF" w:rsidRPr="00A9412C" w:rsidRDefault="004A2FBF" w:rsidP="004A2FBF">
      <w:pPr>
        <w:pStyle w:val="ListParagraph"/>
        <w:tabs>
          <w:tab w:val="left" w:pos="1134"/>
        </w:tabs>
        <w:ind w:left="0" w:firstLine="720"/>
        <w:rPr>
          <w:b/>
          <w:caps/>
        </w:rPr>
      </w:pPr>
    </w:p>
    <w:p w14:paraId="799EDF18" w14:textId="77777777" w:rsidR="004A2FBF" w:rsidRPr="00A9412C" w:rsidRDefault="004A2FBF" w:rsidP="004A2FBF">
      <w:pPr>
        <w:pStyle w:val="ListParagraph"/>
        <w:numPr>
          <w:ilvl w:val="0"/>
          <w:numId w:val="26"/>
        </w:numPr>
        <w:tabs>
          <w:tab w:val="left" w:pos="1134"/>
        </w:tabs>
        <w:spacing w:after="200"/>
        <w:ind w:left="0" w:firstLine="720"/>
        <w:jc w:val="both"/>
      </w:pPr>
      <w:r w:rsidRPr="00A9412C">
        <w:t xml:space="preserve">Pakalpojuma cenu par 1 km Pasūtītājs </w:t>
      </w:r>
      <w:r>
        <w:t>var pārskatīt</w:t>
      </w:r>
      <w:r w:rsidRPr="00A9412C">
        <w:t xml:space="preserve"> vienu reizi kalen</w:t>
      </w:r>
      <w:r>
        <w:t>dārā gadā, ievērojot Līguma 13.7</w:t>
      </w:r>
      <w:r w:rsidRPr="00A9412C">
        <w:t>.punktā noteiktos apstākļus. Pakalpojuma cena tiek noteikta nākamajam kalendārajam gadam (dati tiek apkopoti uz februāra mēnesi), ņemot vērā iepriekšējā kalendārā gada datus.</w:t>
      </w:r>
    </w:p>
    <w:p w14:paraId="5EE188F6" w14:textId="77777777" w:rsidR="004A2FBF" w:rsidRPr="00A9412C" w:rsidRDefault="004A2FBF" w:rsidP="004A2FBF">
      <w:pPr>
        <w:pStyle w:val="ListParagraph"/>
        <w:numPr>
          <w:ilvl w:val="0"/>
          <w:numId w:val="26"/>
        </w:numPr>
        <w:tabs>
          <w:tab w:val="left" w:pos="1134"/>
        </w:tabs>
        <w:spacing w:after="200"/>
        <w:ind w:left="0" w:firstLine="720"/>
        <w:jc w:val="both"/>
      </w:pPr>
      <w:r w:rsidRPr="00A9412C">
        <w:t>Pakalpojuma cenu pārskata gadījumā, ja:</w:t>
      </w:r>
    </w:p>
    <w:p w14:paraId="0D503F47" w14:textId="77F39959" w:rsidR="004A2FBF" w:rsidRPr="00F372C1" w:rsidRDefault="004A2FBF" w:rsidP="004A2FBF">
      <w:pPr>
        <w:pStyle w:val="ListParagraph"/>
        <w:numPr>
          <w:ilvl w:val="1"/>
          <w:numId w:val="26"/>
        </w:numPr>
        <w:tabs>
          <w:tab w:val="left" w:pos="1134"/>
        </w:tabs>
        <w:spacing w:after="200"/>
        <w:ind w:left="1134" w:hanging="414"/>
        <w:jc w:val="both"/>
      </w:pPr>
      <w:r w:rsidRPr="0067166D">
        <w:t xml:space="preserve">vidējā dīzeļdegvielas vairumtirdzniecības cena indeksējamā pārskata periodā (gadā) ir mainījusies </w:t>
      </w:r>
      <w:r w:rsidR="00A6059F" w:rsidRPr="00F372C1">
        <w:t xml:space="preserve">(palielinājusies vai samazinājusies) </w:t>
      </w:r>
      <w:r w:rsidRPr="00F372C1">
        <w:t xml:space="preserve">vairāk nekā par 5%, salīdzinot ar vidējo cenu mēnesī, kad tika iesniegts konkursa piedāvājums; </w:t>
      </w:r>
    </w:p>
    <w:p w14:paraId="5A984E93" w14:textId="77777777" w:rsidR="004A2FBF" w:rsidRPr="00F372C1" w:rsidRDefault="004A2FBF" w:rsidP="004A2FBF">
      <w:pPr>
        <w:pStyle w:val="ListParagraph"/>
        <w:numPr>
          <w:ilvl w:val="1"/>
          <w:numId w:val="26"/>
        </w:numPr>
        <w:tabs>
          <w:tab w:val="left" w:pos="1134"/>
        </w:tabs>
        <w:spacing w:after="200"/>
        <w:jc w:val="both"/>
      </w:pPr>
      <w:r w:rsidRPr="00F372C1">
        <w:t>inflācija (deflācija) pārskata periodā pārsniedz 3%;</w:t>
      </w:r>
    </w:p>
    <w:p w14:paraId="200B37B1" w14:textId="77777777" w:rsidR="004A2FBF" w:rsidRPr="00F372C1" w:rsidRDefault="004A2FBF" w:rsidP="004A2FBF">
      <w:pPr>
        <w:pStyle w:val="ListParagraph"/>
        <w:numPr>
          <w:ilvl w:val="1"/>
          <w:numId w:val="26"/>
        </w:numPr>
        <w:tabs>
          <w:tab w:val="left" w:pos="1134"/>
        </w:tabs>
        <w:spacing w:after="200"/>
        <w:ind w:left="1134" w:hanging="414"/>
        <w:jc w:val="both"/>
      </w:pPr>
      <w:r w:rsidRPr="00F372C1">
        <w:t>vidējā darba samaksa pārskata periodā sauszemes transporta nozarē ir mainījusies vairāk nekā par 5%;</w:t>
      </w:r>
    </w:p>
    <w:p w14:paraId="6964566B" w14:textId="77777777" w:rsidR="004A2FBF" w:rsidRPr="00F372C1" w:rsidRDefault="004A2FBF" w:rsidP="004A2FBF">
      <w:pPr>
        <w:pStyle w:val="ListParagraph"/>
        <w:numPr>
          <w:ilvl w:val="1"/>
          <w:numId w:val="26"/>
        </w:numPr>
        <w:tabs>
          <w:tab w:val="left" w:pos="1134"/>
        </w:tabs>
        <w:spacing w:after="200"/>
        <w:ind w:left="1134" w:hanging="414"/>
        <w:jc w:val="both"/>
      </w:pPr>
      <w:r w:rsidRPr="00F372C1">
        <w:t xml:space="preserve">ir notikušas nodokļu (Valsts sociālās obligātās apdrošināšanas iemaksas) izmaiņas. </w:t>
      </w:r>
    </w:p>
    <w:p w14:paraId="7FF70960" w14:textId="77777777" w:rsidR="00A6059F" w:rsidRPr="00F372C1" w:rsidRDefault="00A6059F" w:rsidP="00A6059F">
      <w:pPr>
        <w:pStyle w:val="ListParagraph"/>
        <w:tabs>
          <w:tab w:val="left" w:pos="1134"/>
        </w:tabs>
        <w:spacing w:after="200"/>
        <w:ind w:left="1134"/>
        <w:jc w:val="both"/>
      </w:pPr>
    </w:p>
    <w:p w14:paraId="65C1A7E6" w14:textId="1E63801C" w:rsidR="00A6059F" w:rsidRPr="00F372C1" w:rsidRDefault="00A6059F" w:rsidP="00CD0740">
      <w:pPr>
        <w:pStyle w:val="ListParagraph"/>
        <w:numPr>
          <w:ilvl w:val="0"/>
          <w:numId w:val="26"/>
        </w:numPr>
        <w:tabs>
          <w:tab w:val="left" w:pos="360"/>
        </w:tabs>
        <w:spacing w:before="200" w:after="200"/>
        <w:ind w:left="0" w:firstLine="709"/>
        <w:jc w:val="both"/>
      </w:pPr>
      <w:r w:rsidRPr="00F372C1">
        <w:t xml:space="preserve">Pakalpojuma cenas pārskatīšanas gadījumā tiek ņemti vērā visi 2.1. – 2.4. punktos minētie rādītāji, ja tie ir samazinājušies par jebkuru vērtību. (Piemēram, ja vidējā dīzeļdegvielas cena ir paaugstinājusies par 6%, inflācija ir 2%, vidējā darba samaksa ir samazinājusies par 2%, nav notikušas nodokļu izmaiņas, tad pakalpojuma cenas pārskatīšanai tiks aprēķināti rādītāji D </w:t>
      </w:r>
      <w:r w:rsidRPr="00F372C1">
        <w:rPr>
          <w:vertAlign w:val="subscript"/>
        </w:rPr>
        <w:t xml:space="preserve">kor. </w:t>
      </w:r>
      <w:r w:rsidRPr="00F372C1">
        <w:t xml:space="preserve">un A kor., savukārt, INFL </w:t>
      </w:r>
      <w:r w:rsidRPr="00F372C1">
        <w:rPr>
          <w:vertAlign w:val="subscript"/>
        </w:rPr>
        <w:t>kor.</w:t>
      </w:r>
      <w:r w:rsidRPr="00F372C1">
        <w:t xml:space="preserve"> netiks aprēķināts, jo inflācija ir bijusi mazāka par 3%, VSOAI kor. netiks rēķināts, jo valsts sociālās obligātās apdrošināšanas iemaksām nav notikušas izmaiņas. Lai noteiktu pakalpojumu cenas izmaiņas, tiks skaitītas kopā D </w:t>
      </w:r>
      <w:r w:rsidRPr="00F372C1">
        <w:rPr>
          <w:vertAlign w:val="subscript"/>
        </w:rPr>
        <w:t xml:space="preserve">kor. </w:t>
      </w:r>
      <w:r w:rsidRPr="00F372C1">
        <w:t xml:space="preserve">un A kor. iegūtās vērtības). Ja iegūtais rezultāts būs negatīvs, pakalpojumu cena paliks nemainīga. </w:t>
      </w:r>
    </w:p>
    <w:p w14:paraId="49542DE6" w14:textId="716102E7" w:rsidR="004A2FBF" w:rsidRDefault="004A2FBF" w:rsidP="00CD0740">
      <w:pPr>
        <w:pStyle w:val="ListParagraph"/>
        <w:numPr>
          <w:ilvl w:val="0"/>
          <w:numId w:val="26"/>
        </w:numPr>
        <w:tabs>
          <w:tab w:val="left" w:pos="1134"/>
        </w:tabs>
        <w:spacing w:before="200" w:after="200"/>
        <w:jc w:val="both"/>
      </w:pPr>
      <w:r w:rsidRPr="00A9412C">
        <w:t xml:space="preserve">Līguma izpildes pirmajā gadā pakalpojuma cenas par 1 kilometru </w:t>
      </w:r>
      <w:r w:rsidR="00CD0740" w:rsidRPr="00F372C1">
        <w:t>var tikt pārskatītas</w:t>
      </w:r>
      <w:r w:rsidRPr="00A9412C">
        <w:t xml:space="preserve"> gadījumā,</w:t>
      </w:r>
      <w:r>
        <w:t xml:space="preserve"> ja ir izpildījušies Līguma 13.7</w:t>
      </w:r>
      <w:r w:rsidRPr="00A9412C">
        <w:t xml:space="preserve">.punktā noteiktie apstākļi laika periodā no konkursa piedāvājuma iesniegšanas līdz pakalpojumu uzsākšanai. </w:t>
      </w:r>
    </w:p>
    <w:p w14:paraId="3D71A107" w14:textId="775C35CC" w:rsidR="004A2FBF" w:rsidRDefault="004A2FBF" w:rsidP="00CD0740">
      <w:pPr>
        <w:pStyle w:val="ListParagraph"/>
        <w:numPr>
          <w:ilvl w:val="0"/>
          <w:numId w:val="26"/>
        </w:numPr>
        <w:tabs>
          <w:tab w:val="left" w:pos="1134"/>
        </w:tabs>
        <w:spacing w:before="200" w:after="200"/>
        <w:jc w:val="both"/>
      </w:pPr>
      <w:r w:rsidRPr="00A9412C">
        <w:t xml:space="preserve">Patēriņa preču un pakalpojumu cenu izmaiņu indeksu (inflāciju; deflāciju) Pasūtītājs aprēķina pēc Centrālās statistikas pārvaldes interneta mājas lapā </w:t>
      </w:r>
      <w:hyperlink r:id="rId37" w:history="1">
        <w:r w:rsidRPr="00A9412C">
          <w:rPr>
            <w:rStyle w:val="Hyperlink"/>
          </w:rPr>
          <w:t>http://www.csb.gov.lv/</w:t>
        </w:r>
      </w:hyperlink>
      <w:r w:rsidRPr="00A9412C">
        <w:t xml:space="preserve"> publicētās informācijas.</w:t>
      </w:r>
    </w:p>
    <w:p w14:paraId="4B3B6687" w14:textId="7FF77270" w:rsidR="004A2FBF" w:rsidRDefault="004A2FBF" w:rsidP="00CD0740">
      <w:pPr>
        <w:pStyle w:val="ListParagraph"/>
        <w:numPr>
          <w:ilvl w:val="0"/>
          <w:numId w:val="26"/>
        </w:numPr>
        <w:tabs>
          <w:tab w:val="left" w:pos="1134"/>
        </w:tabs>
        <w:spacing w:before="200" w:after="200"/>
        <w:jc w:val="both"/>
      </w:pPr>
      <w:r w:rsidRPr="00A9412C">
        <w:t xml:space="preserve">Informāciju par vidējām dīzeļdegvielas vairumtirdzniecības cenām Pasūtītājs apkopo </w:t>
      </w:r>
      <w:r w:rsidRPr="0067166D">
        <w:t xml:space="preserve">pēc biznesa portālā </w:t>
      </w:r>
      <w:r w:rsidRPr="00CD0740">
        <w:rPr>
          <w:u w:val="single"/>
        </w:rPr>
        <w:t>http://</w:t>
      </w:r>
      <w:hyperlink r:id="rId38" w:history="1">
        <w:r w:rsidRPr="0067166D">
          <w:rPr>
            <w:rStyle w:val="Hyperlink"/>
          </w:rPr>
          <w:t>www.nozare.lv</w:t>
        </w:r>
      </w:hyperlink>
      <w:r w:rsidRPr="0067166D">
        <w:t xml:space="preserve"> publicētās informācijas.</w:t>
      </w:r>
    </w:p>
    <w:p w14:paraId="40D932D8" w14:textId="55A85883" w:rsidR="004A2FBF" w:rsidRDefault="004A2FBF" w:rsidP="00CD0740">
      <w:pPr>
        <w:pStyle w:val="ListParagraph"/>
        <w:numPr>
          <w:ilvl w:val="0"/>
          <w:numId w:val="26"/>
        </w:numPr>
        <w:tabs>
          <w:tab w:val="left" w:pos="1134"/>
        </w:tabs>
        <w:spacing w:before="200" w:after="200"/>
        <w:jc w:val="both"/>
      </w:pPr>
      <w:r w:rsidRPr="00A9412C">
        <w:t xml:space="preserve">Informāciju par vidējo darba samaksu sauszemes transporta nozarē Pasūtītājs aprēķina par kalendāro gadu pēc Centrālās statistikas pārvaldes interneta mājas lapā </w:t>
      </w:r>
      <w:hyperlink r:id="rId39" w:history="1">
        <w:r w:rsidRPr="00A9412C">
          <w:rPr>
            <w:rStyle w:val="Hyperlink"/>
          </w:rPr>
          <w:t>http://www.csb.gov.lv/</w:t>
        </w:r>
      </w:hyperlink>
      <w:r w:rsidRPr="00A9412C">
        <w:t xml:space="preserve"> publicētās informācijas.</w:t>
      </w:r>
    </w:p>
    <w:p w14:paraId="67804E3A" w14:textId="46CF7A17" w:rsidR="004A2FBF" w:rsidRDefault="004A2FBF" w:rsidP="00CD0740">
      <w:pPr>
        <w:pStyle w:val="ListParagraph"/>
        <w:numPr>
          <w:ilvl w:val="0"/>
          <w:numId w:val="26"/>
        </w:numPr>
        <w:tabs>
          <w:tab w:val="left" w:pos="1134"/>
        </w:tabs>
        <w:spacing w:before="200" w:after="200"/>
        <w:jc w:val="both"/>
      </w:pPr>
      <w:r w:rsidRPr="00A9412C">
        <w:t xml:space="preserve">Informāciju par nodokļu izmaiņām Pasūtītājs iegūst no Finanšu ministrijas mājas lapā </w:t>
      </w:r>
      <w:hyperlink r:id="rId40" w:history="1">
        <w:r w:rsidRPr="00A9412C">
          <w:rPr>
            <w:rStyle w:val="Hyperlink"/>
          </w:rPr>
          <w:t>http://www.fm.gov.lv/lv/sadalas/nodoklu_politika/</w:t>
        </w:r>
      </w:hyperlink>
      <w:r w:rsidRPr="00A9412C">
        <w:rPr>
          <w:rStyle w:val="Hyperlink"/>
        </w:rPr>
        <w:t xml:space="preserve"> </w:t>
      </w:r>
      <w:r w:rsidRPr="00A9412C">
        <w:t>publicētās informācijas.</w:t>
      </w:r>
    </w:p>
    <w:p w14:paraId="4045E508" w14:textId="7C686133" w:rsidR="004A2FBF" w:rsidRPr="00A9412C" w:rsidRDefault="004A2FBF" w:rsidP="00CD0740">
      <w:pPr>
        <w:pStyle w:val="ListParagraph"/>
        <w:numPr>
          <w:ilvl w:val="0"/>
          <w:numId w:val="26"/>
        </w:numPr>
        <w:tabs>
          <w:tab w:val="left" w:pos="1134"/>
        </w:tabs>
        <w:spacing w:before="200" w:after="200"/>
        <w:jc w:val="both"/>
      </w:pPr>
      <w:r w:rsidRPr="00A9412C">
        <w:t xml:space="preserve">Pakalpojuma cenas korekciju par degvielas cenas </w:t>
      </w:r>
      <w:r w:rsidR="00CD0740" w:rsidRPr="00F372C1">
        <w:t>izmaiņām</w:t>
      </w:r>
      <w:r w:rsidR="00CD0740">
        <w:t xml:space="preserve"> </w:t>
      </w:r>
      <w:r w:rsidRPr="00A9412C">
        <w:t>Pasūtītājs aprēķina uz vienu kilometru pēc šādas formulas:</w:t>
      </w:r>
    </w:p>
    <w:p w14:paraId="54703534" w14:textId="77777777" w:rsidR="004A2FBF" w:rsidRPr="00A9412C" w:rsidRDefault="004A2FBF" w:rsidP="004A2FBF">
      <w:pPr>
        <w:tabs>
          <w:tab w:val="left" w:pos="1134"/>
        </w:tabs>
        <w:spacing w:after="120"/>
        <w:ind w:firstLine="720"/>
        <w:jc w:val="both"/>
      </w:pPr>
      <w:r w:rsidRPr="00A9412C">
        <w:t xml:space="preserve">D </w:t>
      </w:r>
      <w:r w:rsidRPr="00A9412C">
        <w:rPr>
          <w:vertAlign w:val="subscript"/>
        </w:rPr>
        <w:t>kor.</w:t>
      </w:r>
      <w:r w:rsidRPr="00A9412C">
        <w:t xml:space="preserve"> = (</w:t>
      </w:r>
      <w:proofErr w:type="spellStart"/>
      <w:r w:rsidRPr="00A9412C">
        <w:t>D</w:t>
      </w:r>
      <w:r w:rsidRPr="00A9412C">
        <w:rPr>
          <w:vertAlign w:val="subscript"/>
        </w:rPr>
        <w:t>pat</w:t>
      </w:r>
      <w:proofErr w:type="spellEnd"/>
      <w:r w:rsidRPr="00A9412C">
        <w:rPr>
          <w:vertAlign w:val="subscript"/>
        </w:rPr>
        <w:t>.</w:t>
      </w:r>
      <w:r w:rsidRPr="00A9412C">
        <w:t xml:space="preserve"> x (D </w:t>
      </w:r>
      <w:r w:rsidRPr="00A9412C">
        <w:rPr>
          <w:vertAlign w:val="subscript"/>
        </w:rPr>
        <w:t>t</w:t>
      </w:r>
      <w:r w:rsidRPr="00A9412C">
        <w:t xml:space="preserve"> – D </w:t>
      </w:r>
      <w:r w:rsidRPr="00A9412C">
        <w:rPr>
          <w:vertAlign w:val="subscript"/>
        </w:rPr>
        <w:t>b</w:t>
      </w:r>
      <w:r w:rsidRPr="00A9412C">
        <w:t>)) / N, kur</w:t>
      </w:r>
    </w:p>
    <w:p w14:paraId="6FB5E8CD" w14:textId="791B611D" w:rsidR="004A2FBF" w:rsidRPr="00A9412C" w:rsidRDefault="004A2FBF" w:rsidP="004A2FBF">
      <w:pPr>
        <w:tabs>
          <w:tab w:val="left" w:pos="1134"/>
        </w:tabs>
        <w:ind w:firstLine="720"/>
        <w:jc w:val="both"/>
      </w:pPr>
      <w:r w:rsidRPr="00A9412C">
        <w:t xml:space="preserve">D </w:t>
      </w:r>
      <w:r w:rsidRPr="00A9412C">
        <w:rPr>
          <w:vertAlign w:val="subscript"/>
        </w:rPr>
        <w:t>kor.</w:t>
      </w:r>
      <w:r w:rsidRPr="00A9412C">
        <w:t xml:space="preserve"> – pakalpojuma cenas korekcija par degvielas cenas </w:t>
      </w:r>
      <w:r w:rsidRPr="00CD0740">
        <w:rPr>
          <w:strike/>
        </w:rPr>
        <w:t>pieaugumu</w:t>
      </w:r>
      <w:r w:rsidRPr="00A9412C">
        <w:t xml:space="preserve"> </w:t>
      </w:r>
      <w:r w:rsidR="00CD0740">
        <w:t xml:space="preserve">izmaiņām </w:t>
      </w:r>
      <w:r w:rsidRPr="00A9412C">
        <w:t>(EUR/ km);</w:t>
      </w:r>
    </w:p>
    <w:p w14:paraId="30B0E34E" w14:textId="77777777" w:rsidR="004A2FBF" w:rsidRPr="00A9412C" w:rsidRDefault="004A2FBF" w:rsidP="004A2FBF">
      <w:pPr>
        <w:tabs>
          <w:tab w:val="left" w:pos="1134"/>
        </w:tabs>
        <w:ind w:firstLine="720"/>
        <w:jc w:val="both"/>
      </w:pPr>
      <w:r w:rsidRPr="00A9412C">
        <w:t xml:space="preserve">D </w:t>
      </w:r>
      <w:r w:rsidRPr="00A9412C">
        <w:rPr>
          <w:vertAlign w:val="subscript"/>
        </w:rPr>
        <w:t>pat</w:t>
      </w:r>
      <w:r w:rsidRPr="00A9412C">
        <w:t>. – Pārvadātāja faktiskais degvielas patēriņš pārskata periodā (litri);</w:t>
      </w:r>
    </w:p>
    <w:p w14:paraId="0D0CF14B" w14:textId="77777777" w:rsidR="004A2FBF" w:rsidRPr="00A9412C" w:rsidRDefault="004A2FBF" w:rsidP="004A2FBF">
      <w:pPr>
        <w:tabs>
          <w:tab w:val="left" w:pos="1134"/>
        </w:tabs>
        <w:ind w:firstLine="720"/>
        <w:jc w:val="both"/>
      </w:pPr>
      <w:r w:rsidRPr="00A9412C">
        <w:lastRenderedPageBreak/>
        <w:t xml:space="preserve">D </w:t>
      </w:r>
      <w:r w:rsidRPr="00A9412C">
        <w:rPr>
          <w:vertAlign w:val="subscript"/>
        </w:rPr>
        <w:t>t</w:t>
      </w:r>
      <w:r w:rsidRPr="00A9412C">
        <w:t xml:space="preserve"> – degvielas tirgus cena pārskata periodā (EUR/litrā bez PVN);</w:t>
      </w:r>
    </w:p>
    <w:p w14:paraId="44918870" w14:textId="77777777" w:rsidR="004A2FBF" w:rsidRPr="00A9412C" w:rsidRDefault="004A2FBF" w:rsidP="004A2FBF">
      <w:pPr>
        <w:tabs>
          <w:tab w:val="left" w:pos="1134"/>
        </w:tabs>
        <w:ind w:firstLine="720"/>
        <w:jc w:val="both"/>
      </w:pPr>
      <w:r w:rsidRPr="00A9412C">
        <w:t xml:space="preserve">D </w:t>
      </w:r>
      <w:r w:rsidRPr="00A9412C">
        <w:rPr>
          <w:vertAlign w:val="subscript"/>
        </w:rPr>
        <w:t>b</w:t>
      </w:r>
      <w:r w:rsidRPr="00A9412C">
        <w:t xml:space="preserve"> – degvielas bāzes cena (EUR/litrā bez PVN);</w:t>
      </w:r>
    </w:p>
    <w:p w14:paraId="1E2C0163"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193DFE7F" w14:textId="2A6984BB" w:rsidR="004A2FBF" w:rsidRPr="007D2FA6" w:rsidRDefault="00CD0740" w:rsidP="00A6059F">
      <w:pPr>
        <w:pStyle w:val="ListParagraph"/>
        <w:numPr>
          <w:ilvl w:val="0"/>
          <w:numId w:val="26"/>
        </w:numPr>
        <w:tabs>
          <w:tab w:val="left" w:pos="1134"/>
        </w:tabs>
        <w:spacing w:before="200" w:after="200"/>
        <w:ind w:left="0" w:firstLine="720"/>
        <w:jc w:val="both"/>
      </w:pPr>
      <w:r w:rsidRPr="00CD0740">
        <w:rPr>
          <w:strike/>
        </w:rPr>
        <w:t>9.</w:t>
      </w:r>
      <w:r w:rsidR="004A2FBF" w:rsidRPr="00A9412C">
        <w:t xml:space="preserve">Informāciju par Pārvadātāja faktisko degvielas patēriņu pārskata periodā Pasūtītājs iegūst no </w:t>
      </w:r>
      <w:r w:rsidR="004A2FBF" w:rsidRPr="007D2FA6">
        <w:t>Pārvadātāja iesniegtajiem Pārskatiem par sabiedriskā transporta pakalpojumu peļņu vai zaudējumiem saskaņā ar 2015. gada 28. jūlija Ministru kabineta noteikumu Nr.435 „Kārtība, kādā nosaka un kompensē ar sabiedriskā transporta pakalpojumu sniegšanu saistītos zaudējumus un izdevumus un nosaka sabiedriskā transporta pakalpojuma tarifu” 3.pielikumu.</w:t>
      </w:r>
    </w:p>
    <w:p w14:paraId="4429AF80" w14:textId="1A668A8A" w:rsidR="004A2FBF" w:rsidRPr="00A9412C" w:rsidRDefault="004A2FBF" w:rsidP="00A6059F">
      <w:pPr>
        <w:pStyle w:val="ListParagraph"/>
        <w:numPr>
          <w:ilvl w:val="0"/>
          <w:numId w:val="26"/>
        </w:numPr>
        <w:tabs>
          <w:tab w:val="left" w:pos="1134"/>
        </w:tabs>
        <w:spacing w:after="200"/>
        <w:ind w:left="0" w:firstLine="720"/>
        <w:jc w:val="both"/>
      </w:pPr>
      <w:r w:rsidRPr="007D2FA6">
        <w:t>Degvielas bāzes cena ir Pasūtītāja</w:t>
      </w:r>
      <w:r w:rsidRPr="00A9412C">
        <w:t xml:space="preserve"> aprēķinātā vidējā dīzeļdegvielas vairumtirdzniecības cena mēnesī, kad tika iesniegts konkursa piedāvājums, kuru Pasūtītājs aprēķina, ievērojot biznesa portālā </w:t>
      </w:r>
      <w:r w:rsidRPr="00A9412C">
        <w:rPr>
          <w:u w:val="single"/>
        </w:rPr>
        <w:t>http://</w:t>
      </w:r>
      <w:hyperlink r:id="rId41" w:history="1">
        <w:r w:rsidRPr="00A9412C">
          <w:rPr>
            <w:rStyle w:val="Hyperlink"/>
          </w:rPr>
          <w:t>www.nozare.lv</w:t>
        </w:r>
      </w:hyperlink>
      <w:r w:rsidRPr="00A9412C">
        <w:t xml:space="preserve"> publicēto informāciju.</w:t>
      </w:r>
    </w:p>
    <w:p w14:paraId="0E3E950C" w14:textId="4FE411E4" w:rsidR="004A2FBF" w:rsidRPr="00A9412C" w:rsidRDefault="004A2FBF" w:rsidP="00A6059F">
      <w:pPr>
        <w:pStyle w:val="ListParagraph"/>
        <w:numPr>
          <w:ilvl w:val="0"/>
          <w:numId w:val="26"/>
        </w:numPr>
        <w:tabs>
          <w:tab w:val="left" w:pos="1134"/>
        </w:tabs>
        <w:spacing w:after="200"/>
        <w:ind w:left="0" w:firstLine="720"/>
        <w:jc w:val="both"/>
      </w:pPr>
      <w:r w:rsidRPr="00A9412C">
        <w:t xml:space="preserve">Degvielas tirgus cena ir vidējā dīzeļdegvielas vairumtirdzniecības cena indeksējamā pārskata periodā (gads), kuru Pasūtītājs aprēķina, ievērojot biznesa portālā </w:t>
      </w:r>
      <w:r w:rsidRPr="00A9412C">
        <w:rPr>
          <w:u w:val="single"/>
        </w:rPr>
        <w:t>http://</w:t>
      </w:r>
      <w:hyperlink r:id="rId42" w:history="1">
        <w:r w:rsidRPr="00A9412C">
          <w:rPr>
            <w:rStyle w:val="Hyperlink"/>
          </w:rPr>
          <w:t>www.nozare.lv</w:t>
        </w:r>
      </w:hyperlink>
      <w:r w:rsidRPr="00A9412C">
        <w:t xml:space="preserve"> publicēto informāciju.</w:t>
      </w:r>
    </w:p>
    <w:p w14:paraId="11E8B525" w14:textId="6032794C" w:rsidR="004A2FBF" w:rsidRPr="00A9412C" w:rsidRDefault="004A2FBF" w:rsidP="00A6059F">
      <w:pPr>
        <w:pStyle w:val="ListParagraph"/>
        <w:numPr>
          <w:ilvl w:val="0"/>
          <w:numId w:val="26"/>
        </w:numPr>
        <w:tabs>
          <w:tab w:val="left" w:pos="1134"/>
        </w:tabs>
        <w:spacing w:after="200"/>
        <w:ind w:left="0" w:firstLine="720"/>
        <w:jc w:val="both"/>
      </w:pPr>
      <w:r w:rsidRPr="00A9412C">
        <w:t xml:space="preserve">Pakalpojuma cenas korekciju par vidējās darba samaksas sauszemes transporta nozarē </w:t>
      </w:r>
      <w:r w:rsidR="00CD0740" w:rsidRPr="00E76C8D">
        <w:t>izmaiņām</w:t>
      </w:r>
      <w:r w:rsidR="00CD0740">
        <w:t xml:space="preserve"> </w:t>
      </w:r>
      <w:r w:rsidRPr="00A9412C">
        <w:t>Pasūtītājs aprēķina uz vienu kilometru pēc šādas formulas:</w:t>
      </w:r>
    </w:p>
    <w:p w14:paraId="277A005E" w14:textId="77777777" w:rsidR="004A2FBF" w:rsidRPr="00A9412C" w:rsidRDefault="004A2FBF" w:rsidP="004A2FBF">
      <w:pPr>
        <w:pStyle w:val="ListParagraph"/>
        <w:tabs>
          <w:tab w:val="left" w:pos="1134"/>
        </w:tabs>
        <w:jc w:val="both"/>
      </w:pPr>
    </w:p>
    <w:p w14:paraId="0E6CEB45" w14:textId="77777777" w:rsidR="004A2FBF" w:rsidRPr="00A9412C" w:rsidRDefault="004A2FBF" w:rsidP="004A2FBF">
      <w:pPr>
        <w:pStyle w:val="ListParagraph"/>
        <w:tabs>
          <w:tab w:val="left" w:pos="1134"/>
        </w:tabs>
        <w:spacing w:after="120"/>
        <w:jc w:val="both"/>
      </w:pPr>
      <w:r w:rsidRPr="00A9412C">
        <w:t xml:space="preserve">A kor. =( A </w:t>
      </w:r>
      <w:proofErr w:type="spellStart"/>
      <w:r w:rsidRPr="00A9412C">
        <w:t>lig</w:t>
      </w:r>
      <w:proofErr w:type="spellEnd"/>
      <w:r w:rsidRPr="00A9412C">
        <w:t>. x A statist.)/N, kur</w:t>
      </w:r>
    </w:p>
    <w:p w14:paraId="038A76BC" w14:textId="516822CA" w:rsidR="004A2FBF" w:rsidRPr="00A9412C" w:rsidRDefault="004A2FBF" w:rsidP="004A2FBF">
      <w:pPr>
        <w:tabs>
          <w:tab w:val="left" w:pos="1134"/>
        </w:tabs>
        <w:ind w:firstLine="720"/>
        <w:jc w:val="both"/>
      </w:pPr>
      <w:r w:rsidRPr="00A9412C">
        <w:t xml:space="preserve">A kor. – pakalpojuma cenas korekcija par vidējās darba samaksas </w:t>
      </w:r>
      <w:r w:rsidR="00CD0740" w:rsidRPr="00E76C8D">
        <w:t>izmaiņām</w:t>
      </w:r>
      <w:r w:rsidR="00CD0740">
        <w:t xml:space="preserve"> </w:t>
      </w:r>
      <w:r w:rsidRPr="00A9412C">
        <w:t>sauszemes transporta nozarē (EUR/km);</w:t>
      </w:r>
    </w:p>
    <w:p w14:paraId="71F9B467" w14:textId="77777777" w:rsidR="004A2FBF" w:rsidRPr="00A9412C" w:rsidRDefault="004A2FBF" w:rsidP="004A2FBF">
      <w:pPr>
        <w:tabs>
          <w:tab w:val="left" w:pos="1134"/>
        </w:tabs>
        <w:ind w:firstLine="720"/>
        <w:jc w:val="both"/>
      </w:pPr>
      <w:r w:rsidRPr="00A9412C">
        <w:t xml:space="preserve">A </w:t>
      </w:r>
      <w:proofErr w:type="spellStart"/>
      <w:r w:rsidRPr="00A9412C">
        <w:t>lig</w:t>
      </w:r>
      <w:proofErr w:type="spellEnd"/>
      <w:r w:rsidRPr="00A9412C">
        <w:t>. –darba samaksa transportlīdzekļu vadītājiem un citiem darbiniekiem, kas iesaistīti sabiedriskā transporta pakalpojumu sniegšanā, saskaņā ar pakalpojumu cenas par 1 km detalizētu atšifrējumu (EUR);</w:t>
      </w:r>
    </w:p>
    <w:p w14:paraId="138AD6C5" w14:textId="77777777" w:rsidR="004A2FBF" w:rsidRPr="00A9412C" w:rsidRDefault="004A2FBF" w:rsidP="004A2FBF">
      <w:pPr>
        <w:tabs>
          <w:tab w:val="left" w:pos="1134"/>
        </w:tabs>
        <w:ind w:firstLine="720"/>
        <w:jc w:val="both"/>
      </w:pPr>
      <w:r w:rsidRPr="00A9412C">
        <w:t xml:space="preserve">A statist. – </w:t>
      </w:r>
      <w:r w:rsidRPr="0067166D">
        <w:t>bruto darba samaksas pieaugums</w:t>
      </w:r>
      <w:r w:rsidRPr="00A9412C">
        <w:t xml:space="preserve"> iepriekšējā pārskata periodā (%);</w:t>
      </w:r>
    </w:p>
    <w:p w14:paraId="505E0713"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424256FE" w14:textId="23DDCDB0" w:rsidR="004A2FBF" w:rsidRPr="00A9412C" w:rsidRDefault="004A2FBF" w:rsidP="00A6059F">
      <w:pPr>
        <w:pStyle w:val="ListParagraph"/>
        <w:numPr>
          <w:ilvl w:val="0"/>
          <w:numId w:val="26"/>
        </w:numPr>
        <w:tabs>
          <w:tab w:val="left" w:pos="1134"/>
        </w:tabs>
        <w:spacing w:before="200" w:after="200"/>
        <w:ind w:left="0" w:firstLine="720"/>
        <w:jc w:val="both"/>
      </w:pPr>
      <w:r w:rsidRPr="00A9412C">
        <w:t xml:space="preserve">Pakalpojumu cenas korekciju par Valsts sociālo obligāto apdrošināšanas iemaksu </w:t>
      </w:r>
      <w:r w:rsidR="00CD0740" w:rsidRPr="00E76C8D">
        <w:t>izmaiņām</w:t>
      </w:r>
      <w:r w:rsidR="00CD0740">
        <w:t xml:space="preserve"> </w:t>
      </w:r>
      <w:r w:rsidRPr="00A9412C">
        <w:t>Pasūtītājs aprēķina uz vienu kilometru pēc šādas formulas:</w:t>
      </w:r>
    </w:p>
    <w:p w14:paraId="0610281E" w14:textId="77777777" w:rsidR="004A2FBF" w:rsidRPr="00A9412C" w:rsidRDefault="004A2FBF" w:rsidP="004A2FBF">
      <w:pPr>
        <w:pStyle w:val="ListParagraph"/>
        <w:tabs>
          <w:tab w:val="left" w:pos="1134"/>
        </w:tabs>
        <w:spacing w:after="200"/>
        <w:jc w:val="both"/>
      </w:pPr>
    </w:p>
    <w:p w14:paraId="34DFB235" w14:textId="2170D3E8" w:rsidR="004A2FBF" w:rsidRPr="00A9412C" w:rsidRDefault="004A2FBF" w:rsidP="004A2FBF">
      <w:pPr>
        <w:pStyle w:val="ListParagraph"/>
        <w:tabs>
          <w:tab w:val="left" w:pos="1134"/>
        </w:tabs>
        <w:spacing w:after="120"/>
        <w:jc w:val="both"/>
      </w:pPr>
      <w:r w:rsidRPr="00A9412C">
        <w:t xml:space="preserve">VSOAI kor. =( VSOAI </w:t>
      </w:r>
      <w:proofErr w:type="spellStart"/>
      <w:r w:rsidRPr="00A9412C">
        <w:t>lig</w:t>
      </w:r>
      <w:proofErr w:type="spellEnd"/>
      <w:r w:rsidRPr="00A9412C">
        <w:t xml:space="preserve">. x </w:t>
      </w:r>
      <w:proofErr w:type="spellStart"/>
      <w:r w:rsidRPr="00A9412C">
        <w:t>VSOAI.</w:t>
      </w:r>
      <w:r w:rsidR="00CD0740" w:rsidRPr="00E76C8D">
        <w:t>izm</w:t>
      </w:r>
      <w:proofErr w:type="spellEnd"/>
      <w:r w:rsidR="00CD0740" w:rsidRPr="00E76C8D">
        <w:t>.</w:t>
      </w:r>
      <w:r w:rsidRPr="00E76C8D">
        <w:t>)/</w:t>
      </w:r>
      <w:r w:rsidRPr="00A9412C">
        <w:t>N, kur</w:t>
      </w:r>
    </w:p>
    <w:p w14:paraId="04C474A6" w14:textId="79399B09" w:rsidR="004A2FBF" w:rsidRPr="00A9412C" w:rsidRDefault="004A2FBF" w:rsidP="004A2FBF">
      <w:pPr>
        <w:tabs>
          <w:tab w:val="left" w:pos="1134"/>
        </w:tabs>
        <w:ind w:firstLine="720"/>
        <w:jc w:val="both"/>
      </w:pPr>
      <w:r w:rsidRPr="00A9412C">
        <w:t xml:space="preserve">VSOAI kor. – pakalpojuma cenas korekcija par Valsts sociālo obligāto apdrošināšanas iemaksu </w:t>
      </w:r>
      <w:r w:rsidR="00CD0740" w:rsidRPr="00E76C8D">
        <w:t>izmaiņām</w:t>
      </w:r>
      <w:r w:rsidR="00CD0740">
        <w:t xml:space="preserve"> </w:t>
      </w:r>
      <w:r w:rsidRPr="00A9412C">
        <w:t>(EUR/km);</w:t>
      </w:r>
    </w:p>
    <w:p w14:paraId="7FBBAC2A" w14:textId="77777777" w:rsidR="004A2FBF" w:rsidRPr="00A9412C" w:rsidRDefault="004A2FBF" w:rsidP="004A2FBF">
      <w:pPr>
        <w:tabs>
          <w:tab w:val="left" w:pos="1134"/>
        </w:tabs>
        <w:ind w:firstLine="720"/>
        <w:jc w:val="both"/>
      </w:pPr>
      <w:r w:rsidRPr="00A9412C">
        <w:t xml:space="preserve">VSOAI </w:t>
      </w:r>
      <w:proofErr w:type="spellStart"/>
      <w:r w:rsidRPr="00A9412C">
        <w:t>lig</w:t>
      </w:r>
      <w:proofErr w:type="spellEnd"/>
      <w:r w:rsidRPr="00A9412C">
        <w:t>. –valsts sociālās obligātās iemaksas transportlīdzekļu vadītājiem, citiem darbiniekiem, kas iesaistīti sabiedriskā transporta pakalpojumu sniegšanā, kā arī administrācijas personālam, saskaņā ar pakalpojumu cenas par 1 km detalizētu atšifrējumu (EUR);</w:t>
      </w:r>
    </w:p>
    <w:p w14:paraId="5DC8B95F" w14:textId="77777777" w:rsidR="004A2FBF" w:rsidRPr="00A9412C" w:rsidRDefault="004A2FBF" w:rsidP="004A2FBF">
      <w:pPr>
        <w:tabs>
          <w:tab w:val="left" w:pos="1134"/>
        </w:tabs>
        <w:ind w:firstLine="720"/>
        <w:jc w:val="both"/>
      </w:pPr>
      <w:r w:rsidRPr="00A9412C">
        <w:t>VSOAI pieaug. – Valsts sociālo obligāto apdrošināšanas iemaksu pieaugums pārskata periodā (%);</w:t>
      </w:r>
    </w:p>
    <w:p w14:paraId="787C63ED"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571262F2" w14:textId="66D431C5" w:rsidR="004A2FBF" w:rsidRPr="00A9412C" w:rsidRDefault="004A2FBF" w:rsidP="00A6059F">
      <w:pPr>
        <w:pStyle w:val="ListParagraph"/>
        <w:numPr>
          <w:ilvl w:val="0"/>
          <w:numId w:val="26"/>
        </w:numPr>
        <w:tabs>
          <w:tab w:val="left" w:pos="1134"/>
        </w:tabs>
        <w:spacing w:before="200" w:after="200"/>
        <w:ind w:left="0" w:firstLine="720"/>
        <w:jc w:val="both"/>
      </w:pPr>
      <w:r w:rsidRPr="00A9412C">
        <w:t xml:space="preserve">Pakalpojuma cenas korekciju par patēriņa preču un pakalpojumu cenu </w:t>
      </w:r>
      <w:r w:rsidR="00CD0740" w:rsidRPr="00E76C8D">
        <w:t>izmaiņām</w:t>
      </w:r>
      <w:r w:rsidR="00CD0740">
        <w:t xml:space="preserve"> </w:t>
      </w:r>
      <w:r w:rsidR="00B361FE">
        <w:t>(inflāciju/</w:t>
      </w:r>
      <w:r w:rsidRPr="00A9412C">
        <w:t xml:space="preserve"> deflāciju) Pasūtītājs aprēķina uz vienu kilometru pēc šādas formulas:</w:t>
      </w:r>
    </w:p>
    <w:p w14:paraId="776AD4D2" w14:textId="77777777" w:rsidR="004A2FBF" w:rsidRPr="00A9412C" w:rsidRDefault="004A2FBF" w:rsidP="004A2FBF">
      <w:pPr>
        <w:pStyle w:val="ListParagraph"/>
        <w:tabs>
          <w:tab w:val="left" w:pos="1134"/>
        </w:tabs>
        <w:ind w:left="0" w:firstLine="720"/>
        <w:jc w:val="both"/>
      </w:pPr>
    </w:p>
    <w:p w14:paraId="5873869B" w14:textId="77777777" w:rsidR="004A2FBF" w:rsidRPr="00A9412C" w:rsidRDefault="004A2FBF" w:rsidP="004A2FBF">
      <w:pPr>
        <w:pStyle w:val="ListParagraph"/>
        <w:tabs>
          <w:tab w:val="left" w:pos="1134"/>
        </w:tabs>
        <w:spacing w:after="120"/>
        <w:ind w:left="0" w:firstLine="720"/>
        <w:jc w:val="both"/>
      </w:pPr>
      <w:r w:rsidRPr="00A9412C">
        <w:t xml:space="preserve">INFL </w:t>
      </w:r>
      <w:r w:rsidRPr="00A9412C">
        <w:rPr>
          <w:vertAlign w:val="subscript"/>
        </w:rPr>
        <w:t>kor.</w:t>
      </w:r>
      <w:r w:rsidRPr="00A9412C">
        <w:t xml:space="preserve"> = ((PC </w:t>
      </w:r>
      <w:proofErr w:type="spellStart"/>
      <w:r w:rsidRPr="00A9412C">
        <w:t>det</w:t>
      </w:r>
      <w:proofErr w:type="spellEnd"/>
      <w:r w:rsidRPr="00A9412C">
        <w:t>. x N) x INFL) / N, kur</w:t>
      </w:r>
    </w:p>
    <w:p w14:paraId="62FFCE22" w14:textId="7CF60C25" w:rsidR="004A2FBF" w:rsidRPr="00A9412C" w:rsidRDefault="004A2FBF" w:rsidP="004A2FBF">
      <w:pPr>
        <w:tabs>
          <w:tab w:val="left" w:pos="1134"/>
        </w:tabs>
        <w:ind w:firstLine="720"/>
        <w:jc w:val="both"/>
      </w:pPr>
      <w:r w:rsidRPr="00A9412C">
        <w:t xml:space="preserve">INFL </w:t>
      </w:r>
      <w:r w:rsidRPr="00A9412C">
        <w:rPr>
          <w:vertAlign w:val="subscript"/>
        </w:rPr>
        <w:t>kor</w:t>
      </w:r>
      <w:r w:rsidRPr="00A9412C">
        <w:t>. – pakalpojuma cenas korekcija par inflāciju</w:t>
      </w:r>
      <w:r w:rsidR="00B361FE">
        <w:t>/</w:t>
      </w:r>
      <w:r w:rsidR="00B361FE" w:rsidRPr="00E76C8D">
        <w:t>deflāciju</w:t>
      </w:r>
      <w:r w:rsidRPr="00A9412C">
        <w:t xml:space="preserve"> (EUR/ km);</w:t>
      </w:r>
    </w:p>
    <w:p w14:paraId="0A93E8CA" w14:textId="77777777" w:rsidR="004A2FBF" w:rsidRPr="00A9412C" w:rsidRDefault="004A2FBF" w:rsidP="004A2FBF">
      <w:pPr>
        <w:tabs>
          <w:tab w:val="left" w:pos="1134"/>
        </w:tabs>
        <w:ind w:firstLine="720"/>
        <w:jc w:val="both"/>
      </w:pPr>
      <w:r w:rsidRPr="00A9412C">
        <w:t xml:space="preserve">PC </w:t>
      </w:r>
      <w:proofErr w:type="spellStart"/>
      <w:r w:rsidRPr="00A9412C">
        <w:t>det</w:t>
      </w:r>
      <w:proofErr w:type="spellEnd"/>
      <w:r w:rsidRPr="00A9412C">
        <w:t>. – pakalpojumu cenas par 1 km detalizētā atšifrējuma pārējās izmaksas, kas minētas šīs kārtības 16.4.apakšpunktā (EUR/km);</w:t>
      </w:r>
    </w:p>
    <w:p w14:paraId="67563937" w14:textId="77777777" w:rsidR="004A2FBF" w:rsidRPr="00A9412C" w:rsidRDefault="004A2FBF" w:rsidP="004A2FBF">
      <w:pPr>
        <w:tabs>
          <w:tab w:val="left" w:pos="1134"/>
        </w:tabs>
        <w:ind w:firstLine="720"/>
        <w:jc w:val="both"/>
      </w:pPr>
      <w:r w:rsidRPr="00A9412C">
        <w:lastRenderedPageBreak/>
        <w:t>N – pārskata periodā veiktais nobraukums maršrutu tīkla daļā, neietverot tehnisko nobraukumu un nobraukumu pa apbraucamo ceļu (km);</w:t>
      </w:r>
    </w:p>
    <w:p w14:paraId="71DDD6C8" w14:textId="77777777" w:rsidR="004A2FBF" w:rsidRPr="00A9412C" w:rsidRDefault="004A2FBF" w:rsidP="004A2FBF">
      <w:pPr>
        <w:tabs>
          <w:tab w:val="left" w:pos="1134"/>
        </w:tabs>
        <w:ind w:firstLine="720"/>
        <w:jc w:val="both"/>
      </w:pPr>
      <w:r w:rsidRPr="00A9412C">
        <w:t>INFL – patēriņa preču un pakalpojumu cenu izmaiņu indekss (inflācija, deflācija) iepriekšējā pārskata periodā (%).</w:t>
      </w:r>
    </w:p>
    <w:p w14:paraId="6685B4C2" w14:textId="77777777" w:rsidR="004A2FBF" w:rsidRPr="007D2FA6" w:rsidRDefault="004A2FBF" w:rsidP="00A6059F">
      <w:pPr>
        <w:pStyle w:val="ListParagraph"/>
        <w:numPr>
          <w:ilvl w:val="0"/>
          <w:numId w:val="26"/>
        </w:numPr>
        <w:tabs>
          <w:tab w:val="left" w:pos="1134"/>
        </w:tabs>
        <w:spacing w:before="200" w:after="200"/>
        <w:ind w:left="0" w:firstLine="720"/>
        <w:jc w:val="both"/>
      </w:pPr>
      <w:r w:rsidRPr="00A9412C">
        <w:t xml:space="preserve">Koriģēto pakalpojuma cenu par iepriekšējo periodu (kalendāro gadu) Pasūtītājs aprēķina, Līgumā noteiktajām pakalpojuma cenām par 1 kilometru pieskaitot aprēķinātās izmaiņas, kas attiecināmas uz šādām Ministru kabineta </w:t>
      </w:r>
      <w:r w:rsidRPr="007D2FA6">
        <w:t>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rindām:</w:t>
      </w:r>
    </w:p>
    <w:p w14:paraId="32746B4A" w14:textId="45FCAA8B" w:rsidR="004A2FBF" w:rsidRPr="007D2FA6" w:rsidRDefault="004A2FBF" w:rsidP="00A6059F">
      <w:pPr>
        <w:pStyle w:val="ListParagraph"/>
        <w:numPr>
          <w:ilvl w:val="1"/>
          <w:numId w:val="26"/>
        </w:numPr>
        <w:tabs>
          <w:tab w:val="left" w:pos="1134"/>
        </w:tabs>
        <w:spacing w:before="200" w:after="200"/>
        <w:jc w:val="both"/>
      </w:pPr>
      <w:r w:rsidRPr="007D2FA6">
        <w:t xml:space="preserve">korekcijas par degvielas cenas </w:t>
      </w:r>
      <w:r w:rsidR="00B361FE" w:rsidRPr="00E76C8D">
        <w:t>izmaiņām</w:t>
      </w:r>
      <w:r w:rsidR="00B361FE">
        <w:t xml:space="preserve"> </w:t>
      </w:r>
      <w:r w:rsidRPr="007D2FA6">
        <w:t xml:space="preserve">par vienu kilometru 5.3.rindai, </w:t>
      </w:r>
    </w:p>
    <w:p w14:paraId="3744D68B" w14:textId="56D77C7C" w:rsidR="004A2FBF" w:rsidRPr="007D2FA6" w:rsidRDefault="004A2FBF" w:rsidP="00A6059F">
      <w:pPr>
        <w:pStyle w:val="ListParagraph"/>
        <w:numPr>
          <w:ilvl w:val="1"/>
          <w:numId w:val="26"/>
        </w:numPr>
        <w:tabs>
          <w:tab w:val="left" w:pos="1134"/>
        </w:tabs>
        <w:spacing w:before="200" w:after="200"/>
        <w:jc w:val="both"/>
      </w:pPr>
      <w:r w:rsidRPr="007D2FA6">
        <w:t xml:space="preserve">vidējās darba samaksas </w:t>
      </w:r>
      <w:r w:rsidR="00B361FE" w:rsidRPr="00E76C8D">
        <w:t>izmaiņas</w:t>
      </w:r>
      <w:r w:rsidR="00B361FE" w:rsidRPr="00B361FE">
        <w:t xml:space="preserve"> </w:t>
      </w:r>
      <w:r w:rsidRPr="007D2FA6">
        <w:t>par vienu kilometru 6.1. un 6.3.rindai;</w:t>
      </w:r>
    </w:p>
    <w:p w14:paraId="66E7521C" w14:textId="7548C219" w:rsidR="004A2FBF" w:rsidRPr="0067166D" w:rsidRDefault="004A2FBF" w:rsidP="00A6059F">
      <w:pPr>
        <w:pStyle w:val="ListParagraph"/>
        <w:numPr>
          <w:ilvl w:val="1"/>
          <w:numId w:val="26"/>
        </w:numPr>
        <w:tabs>
          <w:tab w:val="left" w:pos="1134"/>
        </w:tabs>
        <w:spacing w:before="200" w:after="200"/>
        <w:jc w:val="both"/>
      </w:pPr>
      <w:r w:rsidRPr="00A9412C">
        <w:t>korekcijas par Valsts s</w:t>
      </w:r>
      <w:r w:rsidRPr="0067166D">
        <w:t xml:space="preserve">ociālo obligāto apdrošināšanas iemaksu </w:t>
      </w:r>
      <w:r w:rsidR="00B361FE" w:rsidRPr="00E76C8D">
        <w:t>izmaiņām</w:t>
      </w:r>
      <w:r w:rsidR="00B361FE">
        <w:t xml:space="preserve"> </w:t>
      </w:r>
      <w:r w:rsidRPr="0067166D">
        <w:t>par vienu kilometru 6.2., 6.4. un 9.2.rindai;</w:t>
      </w:r>
    </w:p>
    <w:p w14:paraId="5345DE2D" w14:textId="4992B777" w:rsidR="004A2FBF" w:rsidRPr="00A9412C" w:rsidRDefault="004A2FBF" w:rsidP="00A6059F">
      <w:pPr>
        <w:pStyle w:val="ListParagraph"/>
        <w:numPr>
          <w:ilvl w:val="1"/>
          <w:numId w:val="26"/>
        </w:numPr>
        <w:tabs>
          <w:tab w:val="left" w:pos="1134"/>
        </w:tabs>
        <w:spacing w:before="200" w:after="200"/>
        <w:jc w:val="both"/>
      </w:pPr>
      <w:r w:rsidRPr="0067166D">
        <w:t>korekciju par inflāciju</w:t>
      </w:r>
      <w:r w:rsidR="00B361FE">
        <w:t>/</w:t>
      </w:r>
      <w:r w:rsidR="00B361FE" w:rsidRPr="00E76C8D">
        <w:t>deflāciju</w:t>
      </w:r>
      <w:r w:rsidRPr="0067166D">
        <w:t xml:space="preserve"> par vienu kilometru 5.1., 5.2., 5.4., 5.5., 6.5., 7.1., 7.2., 7.3., 7.4., 7.6., 7.7. un 9.3.rindai</w:t>
      </w:r>
      <w:r w:rsidRPr="00A9412C">
        <w:t>.</w:t>
      </w:r>
    </w:p>
    <w:p w14:paraId="3A6954AA" w14:textId="77777777" w:rsidR="004A2FBF" w:rsidRPr="00A9412C" w:rsidRDefault="004A2FBF" w:rsidP="004A2FBF">
      <w:pPr>
        <w:spacing w:after="120"/>
      </w:pPr>
    </w:p>
    <w:p w14:paraId="75E1E24F" w14:textId="77777777" w:rsidR="004A2FBF" w:rsidRPr="00A9412C" w:rsidRDefault="004A2FBF" w:rsidP="004A2FBF">
      <w:pPr>
        <w:jc w:val="right"/>
      </w:pPr>
      <w:r w:rsidRPr="00A9412C">
        <w:br w:type="page"/>
      </w:r>
      <w:r w:rsidRPr="00A9412C">
        <w:lastRenderedPageBreak/>
        <w:t>7.pielikums</w:t>
      </w:r>
    </w:p>
    <w:p w14:paraId="75B3E7C2" w14:textId="77777777" w:rsidR="004A2FBF" w:rsidRPr="00A9412C" w:rsidRDefault="004A2FBF" w:rsidP="004A2FBF">
      <w:pPr>
        <w:spacing w:after="120"/>
        <w:jc w:val="right"/>
        <w:rPr>
          <w:b/>
          <w:smallCaps/>
        </w:rPr>
      </w:pPr>
      <w:r w:rsidRPr="00A9412C">
        <w:rPr>
          <w:b/>
          <w:smallCaps/>
        </w:rPr>
        <w:t>ATKLĀTA KONKURSA NOLIKUMAM</w:t>
      </w:r>
    </w:p>
    <w:p w14:paraId="11CEEF72" w14:textId="65A1CA18" w:rsidR="004A2FBF" w:rsidRDefault="004A2FBF" w:rsidP="004A2FBF">
      <w:pPr>
        <w:spacing w:after="120"/>
        <w:jc w:val="right"/>
        <w:rPr>
          <w:smallCaps/>
        </w:rPr>
      </w:pPr>
      <w:r w:rsidRPr="00A9412C">
        <w:rPr>
          <w:smallCaps/>
        </w:rPr>
        <w:t xml:space="preserve">Identifikācijas </w:t>
      </w:r>
      <w:r w:rsidRPr="002B4DD5">
        <w:rPr>
          <w:smallCaps/>
        </w:rPr>
        <w:t>Nr. AD 2017/</w:t>
      </w:r>
      <w:r w:rsidR="002B4DD5" w:rsidRPr="002B4DD5">
        <w:rPr>
          <w:smallCaps/>
        </w:rPr>
        <w:t>3</w:t>
      </w:r>
    </w:p>
    <w:p w14:paraId="4AC4A687" w14:textId="77777777" w:rsidR="004A2FBF" w:rsidRPr="00784419" w:rsidRDefault="004A2FBF" w:rsidP="004A2FBF">
      <w:pPr>
        <w:spacing w:after="120"/>
        <w:jc w:val="right"/>
        <w:rPr>
          <w:smallCaps/>
        </w:rPr>
      </w:pPr>
    </w:p>
    <w:p w14:paraId="75357922" w14:textId="77777777" w:rsidR="004A2FBF" w:rsidRPr="00A9412C" w:rsidRDefault="004A2FBF" w:rsidP="004A2FBF">
      <w:pPr>
        <w:jc w:val="center"/>
        <w:rPr>
          <w:b/>
        </w:rPr>
      </w:pPr>
      <w:r w:rsidRPr="00784419">
        <w:rPr>
          <w:b/>
        </w:rPr>
        <w:t>LĪGUMA IZPILDES NODROŠINĀJUMS</w:t>
      </w:r>
    </w:p>
    <w:p w14:paraId="1F75035E" w14:textId="77777777" w:rsidR="004A2FBF" w:rsidRPr="00A9412C" w:rsidRDefault="004A2FBF" w:rsidP="004A2FBF">
      <w:pPr>
        <w:shd w:val="clear" w:color="auto" w:fill="FFFFFF"/>
        <w:jc w:val="center"/>
      </w:pPr>
      <w:r w:rsidRPr="00A9412C">
        <w:rPr>
          <w:i/>
          <w:iCs/>
          <w:spacing w:val="-1"/>
        </w:rPr>
        <w:t>(Bankas garantijas forma)</w:t>
      </w:r>
    </w:p>
    <w:p w14:paraId="670EE3EB" w14:textId="77777777" w:rsidR="004A2FBF" w:rsidRPr="00A9412C" w:rsidRDefault="004A2FBF" w:rsidP="004A2FBF">
      <w:pPr>
        <w:jc w:val="center"/>
        <w:rPr>
          <w:smallCaps/>
        </w:rPr>
      </w:pPr>
      <w:r w:rsidRPr="00A9412C">
        <w:t>LĪGUMAM PAR SABIEDRISKĀ TRANSPORTA PAKALPOJUMU SNIEGŠANU</w:t>
      </w:r>
      <w:r w:rsidRPr="00A9412C">
        <w:rPr>
          <w:bCs/>
        </w:rPr>
        <w:t xml:space="preserve"> AR AUTOBUSIEM </w:t>
      </w:r>
      <w:r>
        <w:rPr>
          <w:bCs/>
        </w:rPr>
        <w:t>REĢIONĀLĀS</w:t>
      </w:r>
      <w:r w:rsidRPr="00A9412C">
        <w:rPr>
          <w:bCs/>
        </w:rPr>
        <w:t xml:space="preserve"> NOZĪMES MARŠRUTOS </w:t>
      </w:r>
    </w:p>
    <w:p w14:paraId="414AA61B" w14:textId="77777777" w:rsidR="004A2FBF" w:rsidRPr="00A9412C" w:rsidRDefault="004A2FBF" w:rsidP="004A2FBF">
      <w:pPr>
        <w:jc w:val="center"/>
        <w:rPr>
          <w:smallCaps/>
        </w:rPr>
      </w:pPr>
      <w:r w:rsidRPr="00A9412C">
        <w:rPr>
          <w:smallCaps/>
        </w:rPr>
        <w:t xml:space="preserve">Identifikācijas Nr. </w:t>
      </w:r>
      <w:r w:rsidRPr="00A9412C">
        <w:t>______________</w:t>
      </w:r>
    </w:p>
    <w:p w14:paraId="67D33DB0" w14:textId="77777777" w:rsidR="004A2FBF" w:rsidRPr="00A9412C" w:rsidRDefault="004A2FBF" w:rsidP="004A2FBF">
      <w:pPr>
        <w:shd w:val="clear" w:color="auto" w:fill="FFFFFF"/>
        <w:tabs>
          <w:tab w:val="left" w:leader="underscore" w:pos="3614"/>
          <w:tab w:val="left" w:pos="5410"/>
        </w:tabs>
        <w:spacing w:before="278"/>
        <w:ind w:left="10"/>
      </w:pPr>
      <w:r w:rsidRPr="00A9412C">
        <w:t>[</w:t>
      </w:r>
      <w:r w:rsidRPr="00A9412C">
        <w:rPr>
          <w:i/>
        </w:rPr>
        <w:t>vieta</w:t>
      </w:r>
      <w:r w:rsidRPr="00A9412C">
        <w:t>], [</w:t>
      </w:r>
      <w:r w:rsidRPr="00A9412C">
        <w:rPr>
          <w:i/>
        </w:rPr>
        <w:t>gads, datums</w:t>
      </w:r>
      <w:r w:rsidRPr="00A9412C">
        <w:t>]</w:t>
      </w:r>
    </w:p>
    <w:p w14:paraId="2DF267A6" w14:textId="77777777" w:rsidR="004A2FBF" w:rsidRPr="00A9412C" w:rsidRDefault="004A2FBF" w:rsidP="004A2FBF">
      <w:r w:rsidRPr="00A9412C">
        <w:t>[</w:t>
      </w:r>
      <w:r w:rsidRPr="00A9412C">
        <w:rPr>
          <w:i/>
        </w:rPr>
        <w:t>Pasūtītāja  nosaukums</w:t>
      </w:r>
      <w:r w:rsidRPr="00A9412C">
        <w:t>]</w:t>
      </w:r>
    </w:p>
    <w:p w14:paraId="477F158F" w14:textId="77777777" w:rsidR="004A2FBF" w:rsidRDefault="004A2FBF" w:rsidP="004A2FBF">
      <w:pPr>
        <w:shd w:val="clear" w:color="auto" w:fill="FFFFFF"/>
        <w:tabs>
          <w:tab w:val="left" w:leader="underscore" w:pos="3336"/>
          <w:tab w:val="left" w:leader="underscore" w:pos="5472"/>
          <w:tab w:val="left" w:leader="underscore" w:pos="7349"/>
        </w:tabs>
        <w:spacing w:before="240" w:line="274" w:lineRule="exact"/>
        <w:jc w:val="both"/>
      </w:pPr>
      <w:r w:rsidRPr="00A9412C">
        <w:t>[</w:t>
      </w:r>
      <w:r w:rsidRPr="00A9412C">
        <w:rPr>
          <w:i/>
          <w:iCs/>
        </w:rPr>
        <w:t>bankas nosaukums]</w:t>
      </w:r>
      <w:r w:rsidRPr="00A9412C">
        <w:t xml:space="preserve"> atsaucas uz [</w:t>
      </w:r>
      <w:proofErr w:type="spellStart"/>
      <w:r w:rsidRPr="00A9412C">
        <w:rPr>
          <w:i/>
        </w:rPr>
        <w:t>gads</w:t>
      </w:r>
      <w:r w:rsidRPr="00A9412C">
        <w:t>].gada</w:t>
      </w:r>
      <w:proofErr w:type="spellEnd"/>
      <w:r w:rsidRPr="00A9412C">
        <w:t xml:space="preserve"> [</w:t>
      </w:r>
      <w:r w:rsidRPr="00A9412C">
        <w:rPr>
          <w:i/>
        </w:rPr>
        <w:t>datums</w:t>
      </w:r>
      <w:r w:rsidRPr="00A9412C">
        <w:t>] noslē</w:t>
      </w:r>
      <w:r>
        <w:t xml:space="preserve">gto iepirkuma līgumu </w:t>
      </w:r>
      <w:proofErr w:type="spellStart"/>
      <w:r>
        <w:t>Nr._______</w:t>
      </w:r>
      <w:r w:rsidRPr="00A9412C">
        <w:t>(turpmāk</w:t>
      </w:r>
      <w:proofErr w:type="spellEnd"/>
      <w:r w:rsidRPr="00A9412C">
        <w:t xml:space="preserve"> saukts - </w:t>
      </w:r>
      <w:smartTag w:uri="schemas-tilde-lv/tildestengine" w:element="veidnes">
        <w:smartTagPr>
          <w:attr w:name="id" w:val="-1"/>
          <w:attr w:name="baseform" w:val="līgum|s"/>
          <w:attr w:name="text" w:val="Līgums"/>
        </w:smartTagPr>
        <w:r w:rsidRPr="00A9412C">
          <w:t>Līgums</w:t>
        </w:r>
      </w:smartTag>
      <w:r w:rsidRPr="00A9412C">
        <w:t>), kas parakstīts starp [</w:t>
      </w:r>
      <w:r w:rsidRPr="00A9412C">
        <w:rPr>
          <w:i/>
        </w:rPr>
        <w:t>Pasūtītāja nosaukums</w:t>
      </w:r>
      <w:r w:rsidRPr="00A9412C">
        <w:t>] kā Pasūtītāju un [</w:t>
      </w:r>
      <w:r w:rsidRPr="00A9412C">
        <w:rPr>
          <w:i/>
        </w:rPr>
        <w:t>Izpildītāja nosaukums</w:t>
      </w:r>
      <w:r w:rsidRPr="00A9412C">
        <w:t>] kā Izpildītāju.</w:t>
      </w:r>
    </w:p>
    <w:p w14:paraId="716AE903" w14:textId="77777777" w:rsidR="004A2FBF" w:rsidRPr="00A9412C" w:rsidRDefault="004A2FBF" w:rsidP="004A2FBF">
      <w:pPr>
        <w:shd w:val="clear" w:color="auto" w:fill="FFFFFF"/>
        <w:tabs>
          <w:tab w:val="left" w:leader="underscore" w:pos="3336"/>
          <w:tab w:val="left" w:leader="underscore" w:pos="5472"/>
          <w:tab w:val="left" w:leader="underscore" w:pos="7349"/>
        </w:tabs>
        <w:spacing w:before="240" w:line="274" w:lineRule="exact"/>
        <w:jc w:val="both"/>
      </w:pPr>
    </w:p>
    <w:p w14:paraId="2D79FEAB" w14:textId="77777777" w:rsidR="004A2FBF" w:rsidRDefault="004A2FBF" w:rsidP="004A2FBF">
      <w:pPr>
        <w:spacing w:after="120"/>
        <w:jc w:val="both"/>
      </w:pPr>
      <w:r w:rsidRPr="00A9412C">
        <w:t xml:space="preserve">Ar šo </w:t>
      </w:r>
      <w:smartTag w:uri="schemas-tilde-lv/tildestengine" w:element="veidnes">
        <w:smartTagPr>
          <w:attr w:name="baseform" w:val="vēstul|e"/>
          <w:attr w:name="id" w:val="-1"/>
          <w:attr w:name="text" w:val="vēstuli"/>
        </w:smartTagPr>
        <w:r w:rsidRPr="00A9412C">
          <w:t>vēstuli</w:t>
        </w:r>
      </w:smartTag>
      <w:r w:rsidRPr="00A9412C">
        <w:t xml:space="preserve"> [</w:t>
      </w:r>
      <w:r w:rsidRPr="00440809">
        <w:rPr>
          <w:i/>
          <w:iCs/>
        </w:rPr>
        <w:t>bankas nosaukums]</w:t>
      </w:r>
      <w:r w:rsidRPr="00A9412C">
        <w:t xml:space="preserve"> atsevišķi un kopā ar Izpildī</w:t>
      </w:r>
      <w:r>
        <w:t>tāju Jums garantē maksājumu:</w:t>
      </w:r>
    </w:p>
    <w:p w14:paraId="3C2BB339" w14:textId="3B005830" w:rsidR="004A2FBF" w:rsidRDefault="004A2FBF" w:rsidP="004A2FBF">
      <w:pPr>
        <w:spacing w:after="120"/>
        <w:ind w:firstLine="360"/>
        <w:jc w:val="both"/>
      </w:pPr>
      <w:r>
        <w:t xml:space="preserve">1. </w:t>
      </w:r>
      <w:r w:rsidR="00862087" w:rsidRPr="00690E55">
        <w:t>30 000,</w:t>
      </w:r>
      <w:r w:rsidR="00690E55" w:rsidRPr="00690E55">
        <w:t>00</w:t>
      </w:r>
      <w:r w:rsidRPr="00690E55">
        <w:rPr>
          <w:bCs/>
        </w:rPr>
        <w:t xml:space="preserve"> EUR</w:t>
      </w:r>
      <w:r w:rsidRPr="00440809">
        <w:rPr>
          <w:bCs/>
        </w:rPr>
        <w:t xml:space="preserve"> </w:t>
      </w:r>
      <w:r w:rsidRPr="00CF0AC8">
        <w:t>(</w:t>
      </w:r>
      <w:r w:rsidR="00862087" w:rsidRPr="00690E55">
        <w:t xml:space="preserve">trīsdesmit </w:t>
      </w:r>
      <w:r w:rsidRPr="00690E55">
        <w:t>tūkstoši</w:t>
      </w:r>
      <w:r w:rsidRPr="00CF0AC8">
        <w:t xml:space="preserve"> eiro un 00 centi)</w:t>
      </w:r>
      <w:r w:rsidRPr="00CF0AC8">
        <w:rPr>
          <w:rStyle w:val="FootnoteReference"/>
        </w:rPr>
        <w:footnoteReference w:id="21"/>
      </w:r>
      <w:r w:rsidRPr="00CF0AC8">
        <w:t xml:space="preserve"> vai </w:t>
      </w:r>
      <w:r w:rsidR="00862087" w:rsidRPr="00690E55">
        <w:t xml:space="preserve">20 000,00 </w:t>
      </w:r>
      <w:r w:rsidRPr="00440809">
        <w:rPr>
          <w:bCs/>
        </w:rPr>
        <w:t xml:space="preserve">EUR </w:t>
      </w:r>
      <w:r w:rsidRPr="00690E55">
        <w:t>(</w:t>
      </w:r>
      <w:r w:rsidR="00862087" w:rsidRPr="00690E55">
        <w:t xml:space="preserve">divdesmit </w:t>
      </w:r>
      <w:r w:rsidRPr="00CF0AC8">
        <w:t>tūkstoši eiro un 00 centi)</w:t>
      </w:r>
      <w:r w:rsidRPr="00CF0AC8">
        <w:rPr>
          <w:rStyle w:val="FootnoteReference"/>
        </w:rPr>
        <w:footnoteReference w:id="22"/>
      </w:r>
      <w:r w:rsidRPr="00CF0AC8">
        <w:t xml:space="preserve"> pirmajiem līguma darbības sešiem mēnešiem un</w:t>
      </w:r>
    </w:p>
    <w:p w14:paraId="73876806" w14:textId="0A96AC1E" w:rsidR="004A2FBF" w:rsidRPr="00A9412C" w:rsidRDefault="004A2FBF" w:rsidP="004A2FBF">
      <w:pPr>
        <w:spacing w:after="120"/>
        <w:ind w:firstLine="360"/>
        <w:jc w:val="both"/>
      </w:pPr>
      <w:r>
        <w:t xml:space="preserve">2. </w:t>
      </w:r>
      <w:r w:rsidR="00862087" w:rsidRPr="00690E55">
        <w:t xml:space="preserve">15 000,00 </w:t>
      </w:r>
      <w:r w:rsidRPr="00CF0AC8">
        <w:t xml:space="preserve">EUR </w:t>
      </w:r>
      <w:r w:rsidRPr="00690E55">
        <w:t>(</w:t>
      </w:r>
      <w:r w:rsidR="00862087" w:rsidRPr="00690E55">
        <w:t xml:space="preserve">piecpadsmit tūkstoši </w:t>
      </w:r>
      <w:r w:rsidRPr="00CF0AC8">
        <w:t>eiro un 00 centi)</w:t>
      </w:r>
      <w:r w:rsidRPr="00CF0AC8">
        <w:rPr>
          <w:rStyle w:val="FootnoteReference"/>
        </w:rPr>
        <w:footnoteReference w:id="23"/>
      </w:r>
      <w:r w:rsidRPr="00CF0AC8">
        <w:t xml:space="preserve"> vai </w:t>
      </w:r>
      <w:r w:rsidR="00862087" w:rsidRPr="00690E55">
        <w:t xml:space="preserve">10 000,00 </w:t>
      </w:r>
      <w:r w:rsidRPr="00440809">
        <w:rPr>
          <w:bCs/>
        </w:rPr>
        <w:t xml:space="preserve">EUR </w:t>
      </w:r>
      <w:r w:rsidRPr="00CF0AC8">
        <w:t>(</w:t>
      </w:r>
      <w:r w:rsidR="00862087" w:rsidRPr="00690E55">
        <w:t xml:space="preserve">desmit </w:t>
      </w:r>
      <w:r w:rsidRPr="00CF0AC8">
        <w:t>tūkstoši eiro un 00 centi)</w:t>
      </w:r>
      <w:r w:rsidRPr="00CF0AC8">
        <w:rPr>
          <w:rStyle w:val="FootnoteReference"/>
        </w:rPr>
        <w:footnoteReference w:id="24"/>
      </w:r>
      <w:r w:rsidRPr="00CF0AC8">
        <w:t xml:space="preserve"> sākot ar septīto līguma darbības termiņu.</w:t>
      </w:r>
    </w:p>
    <w:p w14:paraId="2CAE919C" w14:textId="77777777" w:rsidR="004A2FBF" w:rsidRPr="00A9412C" w:rsidRDefault="004A2FBF" w:rsidP="004A2FBF">
      <w:pPr>
        <w:shd w:val="clear" w:color="auto" w:fill="FFFFFF"/>
        <w:spacing w:before="60" w:line="274" w:lineRule="exact"/>
        <w:ind w:left="6" w:right="11" w:hanging="6"/>
        <w:jc w:val="both"/>
      </w:pPr>
      <w:r w:rsidRPr="00A9412C">
        <w:t xml:space="preserve">Ar šo Garantijas </w:t>
      </w:r>
      <w:smartTag w:uri="schemas-tilde-lv/tildestengine" w:element="veidnes">
        <w:smartTagPr>
          <w:attr w:name="text" w:val="vēstuli"/>
          <w:attr w:name="id" w:val="-1"/>
          <w:attr w:name="baseform" w:val="vēstul|e"/>
        </w:smartTagPr>
        <w:r w:rsidRPr="00A9412C">
          <w:t>vēstuli</w:t>
        </w:r>
      </w:smartTag>
      <w:r w:rsidRPr="00A9412C">
        <w:t xml:space="preserve"> mēs apņemamies veikt maksājumus pēc Jūsu pirmās prasības, ko parakstījis Jūsu pilnvarots pārstāvis, saņemšanas, kur paziņots, ka Izpildītājs nepilda </w:t>
      </w:r>
      <w:smartTag w:uri="schemas-tilde-lv/tildestengine" w:element="veidnes">
        <w:smartTagPr>
          <w:attr w:name="text" w:val="Līguma"/>
          <w:attr w:name="id" w:val="-1"/>
          <w:attr w:name="baseform" w:val="līgum|s"/>
        </w:smartTagPr>
        <w:r w:rsidRPr="00A9412C">
          <w:t>Līguma</w:t>
        </w:r>
      </w:smartTag>
      <w:r w:rsidRPr="00A9412C">
        <w:t xml:space="preserve"> saistības, norādot, kādas saistības nav izpildītās, vai arī Līguma izbeigšanas gadījumā Izpildītāja saistību neizpildes dēļ, un bez jebkādiem iebildumiem par jebkuru summu (-</w:t>
      </w:r>
      <w:proofErr w:type="spellStart"/>
      <w:r w:rsidRPr="00A9412C">
        <w:t>ām</w:t>
      </w:r>
      <w:proofErr w:type="spellEnd"/>
      <w:r w:rsidRPr="00A9412C">
        <w:t>) iepriekš noteiktajās robežās. Jums nav pienākums pierādīt saistību neizpildi, mums nav tiesību prasīt šādu pierādīšanu, un Izpildītājam nav tiesību bankā apstrīdēt šo prasību.</w:t>
      </w:r>
    </w:p>
    <w:p w14:paraId="4014E903" w14:textId="77777777" w:rsidR="004A2FBF" w:rsidRPr="00A9412C" w:rsidRDefault="004A2FBF" w:rsidP="004A2FBF">
      <w:pPr>
        <w:shd w:val="clear" w:color="auto" w:fill="FFFFFF"/>
        <w:spacing w:before="60" w:line="274" w:lineRule="exact"/>
        <w:ind w:left="11" w:right="6" w:hanging="11"/>
        <w:jc w:val="both"/>
      </w:pPr>
      <w:r w:rsidRPr="00A9412C">
        <w:t xml:space="preserve">Saskaņā ar šo Garantijas </w:t>
      </w:r>
      <w:smartTag w:uri="schemas-tilde-lv/tildestengine" w:element="veidnes">
        <w:smartTagPr>
          <w:attr w:name="baseform" w:val="vēstul|e"/>
          <w:attr w:name="id" w:val="-1"/>
          <w:attr w:name="text" w:val="vēstuli"/>
        </w:smartTagPr>
        <w:r w:rsidRPr="00A9412C">
          <w:t>vēstuli</w:t>
        </w:r>
      </w:smartTag>
      <w:r w:rsidRPr="00A9412C">
        <w:t xml:space="preserve"> mūsu saistības ir maksāt Jums vienalga kuru, kaut mazāko summu, pēc jebkuras prasības, kas izdarīta pirms Garantijas </w:t>
      </w:r>
      <w:smartTag w:uri="schemas-tilde-lv/tildestengine" w:element="veidnes">
        <w:smartTagPr>
          <w:attr w:name="baseform" w:val="vēstul|e"/>
          <w:attr w:name="id" w:val="-1"/>
          <w:attr w:name="text" w:val="vēstules"/>
        </w:smartTagPr>
        <w:r w:rsidRPr="00A9412C">
          <w:t>vēstules</w:t>
        </w:r>
      </w:smartTag>
      <w:r w:rsidRPr="00A9412C">
        <w:t xml:space="preserve"> termiņa beigām, bet tā nedod tiesības jautāt vai šis maksājums ir likumīgi pieprasīts.</w:t>
      </w:r>
    </w:p>
    <w:p w14:paraId="7D3BDBAC" w14:textId="77777777" w:rsidR="004A2FBF" w:rsidRPr="00A9412C" w:rsidRDefault="004A2FBF" w:rsidP="004A2FBF">
      <w:pPr>
        <w:shd w:val="clear" w:color="auto" w:fill="FFFFFF"/>
        <w:spacing w:before="60" w:line="274" w:lineRule="exact"/>
        <w:ind w:left="11" w:right="11" w:hanging="11"/>
        <w:jc w:val="both"/>
      </w:pPr>
      <w:r w:rsidRPr="00A9412C">
        <w:t xml:space="preserve">Šī garantija paliks spēkā līdz Izpildītājs būs pilnā apmērā un pienācīgi izpildījis </w:t>
      </w:r>
      <w:smartTag w:uri="schemas-tilde-lv/tildestengine" w:element="veidnes">
        <w:smartTagPr>
          <w:attr w:name="text" w:val="Līguma"/>
          <w:attr w:name="id" w:val="-1"/>
          <w:attr w:name="baseform" w:val="līgum|s"/>
        </w:smartTagPr>
        <w:r w:rsidRPr="00A9412C">
          <w:t>Līguma</w:t>
        </w:r>
      </w:smartTag>
      <w:r w:rsidRPr="00A9412C">
        <w:t xml:space="preserve"> saistības, par ko tiks saņemts Jūsu </w:t>
      </w:r>
      <w:smartTag w:uri="schemas-tilde-lv/tildestengine" w:element="veidnes">
        <w:smartTagPr>
          <w:attr w:name="id" w:val="-1"/>
          <w:attr w:name="baseform" w:val="paziņojums"/>
          <w:attr w:name="text" w:val="paziņojums"/>
        </w:smartTagPr>
        <w:r w:rsidRPr="00A9412C">
          <w:t>paziņojums</w:t>
        </w:r>
      </w:smartTag>
      <w:r w:rsidRPr="00A9412C">
        <w:t>.</w:t>
      </w:r>
    </w:p>
    <w:p w14:paraId="7C674F8A" w14:textId="77777777" w:rsidR="004A2FBF" w:rsidRPr="00A9412C" w:rsidRDefault="004A2FBF" w:rsidP="004A2FBF">
      <w:pPr>
        <w:shd w:val="clear" w:color="auto" w:fill="FFFFFF"/>
        <w:spacing w:before="60" w:line="274" w:lineRule="exact"/>
        <w:ind w:left="6" w:right="6" w:hanging="6"/>
        <w:jc w:val="both"/>
      </w:pPr>
      <w:r w:rsidRPr="00A9412C">
        <w:t>Nevar tikt pieprasīti nekādi citi dokumenti vai darbības izņemot tās, kas šeit noteiktas, neskatoties uz pielietojamo likumu vai noteikumiem.</w:t>
      </w:r>
    </w:p>
    <w:p w14:paraId="22635D4B" w14:textId="77777777" w:rsidR="004A2FBF" w:rsidRPr="00A9412C" w:rsidRDefault="004A2FBF" w:rsidP="004A2FBF">
      <w:pPr>
        <w:shd w:val="clear" w:color="auto" w:fill="FFFFFF"/>
        <w:spacing w:before="60" w:line="274" w:lineRule="exact"/>
        <w:ind w:right="6"/>
        <w:jc w:val="both"/>
      </w:pPr>
      <w:r w:rsidRPr="00A9412C">
        <w:t xml:space="preserve">Beidzoties Garantijas </w:t>
      </w:r>
      <w:smartTag w:uri="schemas-tilde-lv/tildestengine" w:element="veidnes">
        <w:smartTagPr>
          <w:attr w:name="baseform" w:val="līgum|s"/>
          <w:attr w:name="id" w:val="-1"/>
          <w:attr w:name="text" w:val="Līguma"/>
        </w:smartTagPr>
        <w:r w:rsidRPr="00A9412C">
          <w:t>vēstules</w:t>
        </w:r>
      </w:smartTag>
      <w:r w:rsidRPr="00A9412C">
        <w:t xml:space="preserve"> termiņam, mūsu saistības kļūst spēkā neesošas, neskatoties uz to vai summa ir atgriezta vai nē, un nevar tikt celtas </w:t>
      </w:r>
      <w:smartTag w:uri="schemas-tilde-lv/tildestengine" w:element="veidnes">
        <w:smartTagPr>
          <w:attr w:name="baseform" w:val="līgum|s"/>
          <w:attr w:name="id" w:val="-1"/>
          <w:attr w:name="text" w:val="Līguma"/>
        </w:smartTagPr>
        <w:r w:rsidRPr="00A9412C">
          <w:t>pretenzijas</w:t>
        </w:r>
      </w:smartTag>
      <w:r w:rsidRPr="00A9412C">
        <w:t xml:space="preserve"> pēc termiņa beigšanās vai pēc visu summu, kas ekvivalentas garantētajām, nomaksas, skatoties, kurš no datumiem ir agrāks.</w:t>
      </w:r>
    </w:p>
    <w:p w14:paraId="58FEB8F9" w14:textId="77777777" w:rsidR="004A2FBF" w:rsidRPr="00A9412C" w:rsidRDefault="004A2FBF" w:rsidP="004A2FBF">
      <w:pPr>
        <w:shd w:val="clear" w:color="auto" w:fill="FFFFFF"/>
        <w:spacing w:before="60" w:line="274" w:lineRule="exact"/>
        <w:ind w:left="6" w:hanging="6"/>
        <w:jc w:val="both"/>
      </w:pPr>
      <w:r w:rsidRPr="00A9412C">
        <w:t xml:space="preserve">Visus </w:t>
      </w:r>
      <w:smartTag w:uri="schemas-tilde-lv/tildestengine" w:element="veidnes">
        <w:smartTagPr>
          <w:attr w:name="baseform" w:val="līgum|s"/>
          <w:attr w:name="id" w:val="-1"/>
          <w:attr w:name="text" w:val="Līguma"/>
        </w:smartTagPr>
        <w:r w:rsidRPr="00A9412C">
          <w:t>paziņojumus</w:t>
        </w:r>
      </w:smartTag>
      <w:r w:rsidRPr="00A9412C">
        <w:t xml:space="preserve"> jānosūta ar ierakstīto pastu adresātam uz adresi, kas te dota vai par kuru vienojušās puses. Ar šo mēs piekrītam, ka jebkura </w:t>
      </w:r>
      <w:smartTag w:uri="schemas-tilde-lv/tildestengine" w:element="veidnes">
        <w:smartTagPr>
          <w:attr w:name="baseform" w:val="līgum|s"/>
          <w:attr w:name="id" w:val="-1"/>
          <w:attr w:name="text" w:val="Līguma"/>
        </w:smartTagPr>
        <w:r w:rsidRPr="00A9412C">
          <w:t>Līguma</w:t>
        </w:r>
      </w:smartTag>
      <w:r w:rsidRPr="00A9412C">
        <w:t xml:space="preserve"> daļa var tikt labota, atjaunota, paplašināta, pārveidota, var tikt pieļauti kompromisi, savstarpēji vienojoties starp Jums un </w:t>
      </w:r>
      <w:r w:rsidRPr="00A9412C">
        <w:lastRenderedPageBreak/>
        <w:t>Izpildītāju, un šī drošības nauda var tikt mainīta vai no tās var atteikties, ja mūsu saistības vājinās vai tiek iespaidotas, mums par to neziņojot, ar noteikumu, ka garantētā summa netiek palielināta vai samazināta.</w:t>
      </w:r>
    </w:p>
    <w:p w14:paraId="3F0B012C" w14:textId="77777777" w:rsidR="004A2FBF" w:rsidRPr="00A9412C" w:rsidRDefault="004A2FBF" w:rsidP="004A2FBF">
      <w:pPr>
        <w:shd w:val="clear" w:color="auto" w:fill="FFFFFF"/>
        <w:spacing w:before="60" w:line="274" w:lineRule="exact"/>
        <w:ind w:right="6"/>
        <w:jc w:val="both"/>
      </w:pPr>
      <w:r w:rsidRPr="00A9412C">
        <w:t>Nekādas darbības, notikumi vai nosacījumi nevar ietekmēt mūsu atbrīvošanu no mūsu saistībām un ar šo mēs atsakāmies no jebkurām tiesībām, kuras varētu būt pielietojot likumu, tā kā mūsu saistības visādā ziņā ir negrozāmas un, izņemot kā noteikts šeit, un bez ierunām.</w:t>
      </w:r>
    </w:p>
    <w:p w14:paraId="2438D139" w14:textId="77777777" w:rsidR="004A2FBF" w:rsidRPr="00A9412C" w:rsidRDefault="004A2FBF" w:rsidP="004A2FBF">
      <w:pPr>
        <w:jc w:val="both"/>
      </w:pPr>
      <w:r w:rsidRPr="00A9412C">
        <w:t>Šī garantija pakļaujas Starptautiskās kameras noteikumiem „</w:t>
      </w:r>
      <w:proofErr w:type="spellStart"/>
      <w:r w:rsidRPr="00A9412C">
        <w:rPr>
          <w:i/>
        </w:rPr>
        <w:t>The</w:t>
      </w:r>
      <w:proofErr w:type="spellEnd"/>
      <w:r w:rsidRPr="00A9412C">
        <w:rPr>
          <w:i/>
        </w:rPr>
        <w:t xml:space="preserve"> ICC </w:t>
      </w:r>
      <w:proofErr w:type="spellStart"/>
      <w:r w:rsidRPr="00A9412C">
        <w:rPr>
          <w:i/>
        </w:rPr>
        <w:t>Uniform</w:t>
      </w:r>
      <w:proofErr w:type="spellEnd"/>
      <w:r w:rsidRPr="00A9412C">
        <w:rPr>
          <w:i/>
        </w:rPr>
        <w:t xml:space="preserve"> </w:t>
      </w:r>
      <w:proofErr w:type="spellStart"/>
      <w:r w:rsidRPr="00A9412C">
        <w:rPr>
          <w:i/>
        </w:rPr>
        <w:t>Rules</w:t>
      </w:r>
      <w:proofErr w:type="spellEnd"/>
      <w:r w:rsidRPr="00A9412C">
        <w:rPr>
          <w:i/>
        </w:rPr>
        <w:t xml:space="preserve"> </w:t>
      </w:r>
      <w:proofErr w:type="spellStart"/>
      <w:r w:rsidRPr="00A9412C">
        <w:rPr>
          <w:i/>
        </w:rPr>
        <w:t>for</w:t>
      </w:r>
      <w:proofErr w:type="spellEnd"/>
      <w:r w:rsidRPr="00A9412C">
        <w:rPr>
          <w:i/>
        </w:rPr>
        <w:t xml:space="preserve"> </w:t>
      </w:r>
      <w:proofErr w:type="spellStart"/>
      <w:r w:rsidRPr="00A9412C">
        <w:rPr>
          <w:i/>
        </w:rPr>
        <w:t>Demand</w:t>
      </w:r>
      <w:proofErr w:type="spellEnd"/>
      <w:r w:rsidRPr="00A9412C">
        <w:rPr>
          <w:i/>
        </w:rPr>
        <w:t xml:space="preserve"> </w:t>
      </w:r>
      <w:proofErr w:type="spellStart"/>
      <w:r w:rsidRPr="00A9412C">
        <w:rPr>
          <w:i/>
        </w:rPr>
        <w:t>Guarantees</w:t>
      </w:r>
      <w:proofErr w:type="spellEnd"/>
      <w:r w:rsidRPr="00A9412C">
        <w:t xml:space="preserve">”, ICC </w:t>
      </w:r>
      <w:proofErr w:type="spellStart"/>
      <w:r w:rsidRPr="00A9412C">
        <w:t>Publication</w:t>
      </w:r>
      <w:proofErr w:type="spellEnd"/>
      <w:r w:rsidRPr="00A9412C">
        <w:t xml:space="preserve"> No. 758. Prasības un strīdi, kas saistīti ar šo garantiju, izskatāmi Latvijas Republikas tiesā.</w:t>
      </w:r>
    </w:p>
    <w:p w14:paraId="32BF4230" w14:textId="77777777" w:rsidR="004A2FBF" w:rsidRPr="00A9412C" w:rsidRDefault="004A2FBF" w:rsidP="004A2FBF">
      <w:pPr>
        <w:rPr>
          <w:i/>
          <w:iCs/>
        </w:rPr>
      </w:pPr>
      <w:r w:rsidRPr="00A9412C">
        <w:rPr>
          <w:spacing w:val="-1"/>
        </w:rPr>
        <w:t>[</w:t>
      </w:r>
      <w:r w:rsidRPr="00A9412C">
        <w:rPr>
          <w:i/>
          <w:spacing w:val="-1"/>
        </w:rPr>
        <w:t>Bankas nosaukums</w:t>
      </w:r>
      <w:r w:rsidRPr="00A9412C">
        <w:rPr>
          <w:spacing w:val="-1"/>
        </w:rPr>
        <w:t xml:space="preserve">] vārdā: </w:t>
      </w:r>
      <w:r w:rsidRPr="00A9412C">
        <w:t>__________________ [</w:t>
      </w:r>
      <w:r w:rsidRPr="00A9412C">
        <w:rPr>
          <w:i/>
          <w:iCs/>
        </w:rPr>
        <w:t>amats, vārds, uzvārds, paraksts]</w:t>
      </w:r>
    </w:p>
    <w:p w14:paraId="6E5AF40A" w14:textId="77777777" w:rsidR="004A2FBF" w:rsidRPr="00A9412C" w:rsidRDefault="004A2FBF" w:rsidP="004A2FBF"/>
    <w:p w14:paraId="32512436" w14:textId="77777777" w:rsidR="004A2FBF" w:rsidRPr="00A9412C" w:rsidRDefault="004A2FBF" w:rsidP="004A2FBF">
      <w:pPr>
        <w:jc w:val="center"/>
        <w:rPr>
          <w:i/>
        </w:rPr>
      </w:pPr>
      <w:r w:rsidRPr="00A9412C">
        <w:rPr>
          <w:i/>
        </w:rPr>
        <w:tab/>
      </w:r>
    </w:p>
    <w:p w14:paraId="6DE6F9C4" w14:textId="77777777" w:rsidR="004A2FBF" w:rsidRDefault="004A2FBF" w:rsidP="004A2FBF">
      <w:pPr>
        <w:jc w:val="center"/>
        <w:rPr>
          <w:b/>
          <w:sz w:val="20"/>
          <w:szCs w:val="20"/>
        </w:rPr>
      </w:pPr>
    </w:p>
    <w:p w14:paraId="5108BF5A" w14:textId="77777777" w:rsidR="004A2FBF" w:rsidRDefault="004A2FBF" w:rsidP="004A2FBF">
      <w:pPr>
        <w:jc w:val="center"/>
        <w:rPr>
          <w:b/>
          <w:sz w:val="20"/>
          <w:szCs w:val="20"/>
        </w:rPr>
      </w:pPr>
    </w:p>
    <w:p w14:paraId="57A1AFF1" w14:textId="77777777" w:rsidR="004A2FBF" w:rsidRDefault="004A2FBF" w:rsidP="004A2FBF">
      <w:pPr>
        <w:jc w:val="center"/>
        <w:rPr>
          <w:b/>
          <w:sz w:val="20"/>
          <w:szCs w:val="20"/>
        </w:rPr>
      </w:pPr>
    </w:p>
    <w:p w14:paraId="70E79EFE" w14:textId="77777777" w:rsidR="004A2FBF" w:rsidRDefault="004A2FBF" w:rsidP="004A2FBF">
      <w:pPr>
        <w:jc w:val="center"/>
        <w:rPr>
          <w:b/>
          <w:sz w:val="20"/>
          <w:szCs w:val="20"/>
        </w:rPr>
      </w:pPr>
    </w:p>
    <w:p w14:paraId="00CB6C71" w14:textId="77777777" w:rsidR="004A2FBF" w:rsidRDefault="004A2FBF" w:rsidP="004A2FBF">
      <w:pPr>
        <w:jc w:val="center"/>
        <w:rPr>
          <w:b/>
          <w:sz w:val="20"/>
          <w:szCs w:val="20"/>
        </w:rPr>
      </w:pPr>
    </w:p>
    <w:p w14:paraId="170BC966" w14:textId="77777777" w:rsidR="004A2FBF" w:rsidRDefault="004A2FBF" w:rsidP="004A2FBF">
      <w:pPr>
        <w:jc w:val="center"/>
        <w:rPr>
          <w:b/>
          <w:sz w:val="20"/>
          <w:szCs w:val="20"/>
        </w:rPr>
      </w:pPr>
    </w:p>
    <w:p w14:paraId="3A3A1730" w14:textId="77777777" w:rsidR="004A2FBF" w:rsidRDefault="004A2FBF" w:rsidP="004A2FBF">
      <w:pPr>
        <w:jc w:val="center"/>
        <w:rPr>
          <w:b/>
          <w:sz w:val="20"/>
          <w:szCs w:val="20"/>
        </w:rPr>
      </w:pPr>
    </w:p>
    <w:p w14:paraId="61985634" w14:textId="77777777" w:rsidR="004A2FBF" w:rsidRDefault="004A2FBF" w:rsidP="004A2FBF">
      <w:pPr>
        <w:jc w:val="center"/>
        <w:rPr>
          <w:b/>
          <w:sz w:val="20"/>
          <w:szCs w:val="20"/>
        </w:rPr>
      </w:pPr>
    </w:p>
    <w:p w14:paraId="2C2FEF3F" w14:textId="77777777" w:rsidR="004A2FBF" w:rsidRDefault="004A2FBF" w:rsidP="004A2FBF">
      <w:pPr>
        <w:jc w:val="center"/>
        <w:rPr>
          <w:b/>
          <w:sz w:val="20"/>
          <w:szCs w:val="20"/>
        </w:rPr>
      </w:pPr>
    </w:p>
    <w:p w14:paraId="45F9FC02" w14:textId="77777777" w:rsidR="004A2FBF" w:rsidRDefault="004A2FBF" w:rsidP="004A2FBF">
      <w:pPr>
        <w:jc w:val="center"/>
        <w:rPr>
          <w:b/>
          <w:sz w:val="20"/>
          <w:szCs w:val="20"/>
        </w:rPr>
      </w:pPr>
    </w:p>
    <w:p w14:paraId="2245B471" w14:textId="77777777" w:rsidR="004A2FBF" w:rsidRDefault="004A2FBF" w:rsidP="004A2FBF">
      <w:pPr>
        <w:jc w:val="center"/>
        <w:rPr>
          <w:b/>
          <w:sz w:val="20"/>
          <w:szCs w:val="20"/>
        </w:rPr>
      </w:pPr>
    </w:p>
    <w:p w14:paraId="6728131D" w14:textId="77777777" w:rsidR="004A2FBF" w:rsidRDefault="004A2FBF" w:rsidP="004A2FBF">
      <w:pPr>
        <w:jc w:val="center"/>
        <w:rPr>
          <w:b/>
          <w:sz w:val="20"/>
          <w:szCs w:val="20"/>
        </w:rPr>
      </w:pPr>
    </w:p>
    <w:p w14:paraId="077224FE" w14:textId="77777777" w:rsidR="004A2FBF" w:rsidRDefault="004A2FBF" w:rsidP="004A2FBF">
      <w:pPr>
        <w:jc w:val="center"/>
        <w:rPr>
          <w:b/>
          <w:sz w:val="20"/>
          <w:szCs w:val="20"/>
        </w:rPr>
      </w:pPr>
    </w:p>
    <w:p w14:paraId="4101D580" w14:textId="77777777" w:rsidR="004A2FBF" w:rsidRDefault="004A2FBF" w:rsidP="004A2FBF">
      <w:pPr>
        <w:jc w:val="center"/>
        <w:rPr>
          <w:b/>
          <w:sz w:val="20"/>
          <w:szCs w:val="20"/>
        </w:rPr>
      </w:pPr>
    </w:p>
    <w:p w14:paraId="7E68764C" w14:textId="77777777" w:rsidR="004A2FBF" w:rsidRDefault="004A2FBF" w:rsidP="004A2FBF">
      <w:pPr>
        <w:jc w:val="center"/>
        <w:rPr>
          <w:b/>
          <w:sz w:val="20"/>
          <w:szCs w:val="20"/>
        </w:rPr>
      </w:pPr>
    </w:p>
    <w:p w14:paraId="088F49E8" w14:textId="77777777" w:rsidR="004A2FBF" w:rsidRDefault="004A2FBF" w:rsidP="004A2FBF">
      <w:pPr>
        <w:jc w:val="center"/>
        <w:rPr>
          <w:b/>
          <w:sz w:val="20"/>
          <w:szCs w:val="20"/>
        </w:rPr>
      </w:pPr>
    </w:p>
    <w:p w14:paraId="7C130C57" w14:textId="77777777" w:rsidR="004A2FBF" w:rsidRDefault="004A2FBF" w:rsidP="004A2FBF">
      <w:pPr>
        <w:jc w:val="center"/>
        <w:rPr>
          <w:b/>
          <w:sz w:val="20"/>
          <w:szCs w:val="20"/>
        </w:rPr>
      </w:pPr>
    </w:p>
    <w:p w14:paraId="01CD5541" w14:textId="77777777" w:rsidR="004A2FBF" w:rsidRDefault="004A2FBF" w:rsidP="004A2FBF">
      <w:pPr>
        <w:jc w:val="center"/>
        <w:rPr>
          <w:b/>
          <w:sz w:val="20"/>
          <w:szCs w:val="20"/>
        </w:rPr>
      </w:pPr>
    </w:p>
    <w:p w14:paraId="3D4C449A" w14:textId="77777777" w:rsidR="004A2FBF" w:rsidRDefault="004A2FBF" w:rsidP="004A2FBF">
      <w:pPr>
        <w:jc w:val="center"/>
        <w:rPr>
          <w:b/>
          <w:sz w:val="20"/>
          <w:szCs w:val="20"/>
        </w:rPr>
      </w:pPr>
    </w:p>
    <w:p w14:paraId="31F0A54F" w14:textId="77777777" w:rsidR="004A2FBF" w:rsidRDefault="004A2FBF" w:rsidP="004A2FBF">
      <w:pPr>
        <w:jc w:val="center"/>
        <w:rPr>
          <w:b/>
          <w:sz w:val="20"/>
          <w:szCs w:val="20"/>
        </w:rPr>
      </w:pPr>
    </w:p>
    <w:p w14:paraId="78029E9D" w14:textId="77777777" w:rsidR="004A2FBF" w:rsidRDefault="004A2FBF" w:rsidP="004A2FBF">
      <w:pPr>
        <w:jc w:val="center"/>
        <w:rPr>
          <w:b/>
          <w:sz w:val="20"/>
          <w:szCs w:val="20"/>
        </w:rPr>
      </w:pPr>
    </w:p>
    <w:p w14:paraId="178BE1DA" w14:textId="77777777" w:rsidR="004A2FBF" w:rsidRDefault="004A2FBF" w:rsidP="004A2FBF">
      <w:pPr>
        <w:jc w:val="center"/>
        <w:rPr>
          <w:b/>
          <w:sz w:val="20"/>
          <w:szCs w:val="20"/>
        </w:rPr>
      </w:pPr>
    </w:p>
    <w:p w14:paraId="6C642290" w14:textId="77777777" w:rsidR="004A2FBF" w:rsidRDefault="004A2FBF" w:rsidP="004A2FBF">
      <w:pPr>
        <w:jc w:val="center"/>
        <w:rPr>
          <w:b/>
          <w:sz w:val="20"/>
          <w:szCs w:val="20"/>
        </w:rPr>
      </w:pPr>
    </w:p>
    <w:p w14:paraId="588EDB42" w14:textId="77777777" w:rsidR="004A2FBF" w:rsidRDefault="004A2FBF" w:rsidP="004A2FBF">
      <w:pPr>
        <w:jc w:val="center"/>
        <w:rPr>
          <w:b/>
          <w:sz w:val="20"/>
          <w:szCs w:val="20"/>
        </w:rPr>
      </w:pPr>
    </w:p>
    <w:p w14:paraId="7B7E5102" w14:textId="77777777" w:rsidR="004A2FBF" w:rsidRDefault="004A2FBF" w:rsidP="004A2FBF">
      <w:pPr>
        <w:jc w:val="center"/>
        <w:rPr>
          <w:b/>
          <w:sz w:val="20"/>
          <w:szCs w:val="20"/>
        </w:rPr>
      </w:pPr>
    </w:p>
    <w:p w14:paraId="37F6B85B" w14:textId="77777777" w:rsidR="004A2FBF" w:rsidRDefault="004A2FBF" w:rsidP="004A2FBF">
      <w:pPr>
        <w:jc w:val="center"/>
        <w:rPr>
          <w:b/>
          <w:sz w:val="20"/>
          <w:szCs w:val="20"/>
        </w:rPr>
      </w:pPr>
    </w:p>
    <w:p w14:paraId="0F0B5400" w14:textId="77777777" w:rsidR="004A2FBF" w:rsidRDefault="004A2FBF" w:rsidP="004A2FBF">
      <w:pPr>
        <w:jc w:val="center"/>
        <w:rPr>
          <w:b/>
          <w:sz w:val="20"/>
          <w:szCs w:val="20"/>
        </w:rPr>
      </w:pPr>
    </w:p>
    <w:p w14:paraId="40A24EC7" w14:textId="77777777" w:rsidR="004A2FBF" w:rsidRDefault="004A2FBF" w:rsidP="004A2FBF">
      <w:pPr>
        <w:jc w:val="center"/>
        <w:rPr>
          <w:b/>
          <w:sz w:val="20"/>
          <w:szCs w:val="20"/>
        </w:rPr>
      </w:pPr>
    </w:p>
    <w:p w14:paraId="2DB50CC6" w14:textId="77777777" w:rsidR="004A2FBF" w:rsidRDefault="004A2FBF" w:rsidP="004A2FBF">
      <w:pPr>
        <w:jc w:val="center"/>
        <w:rPr>
          <w:b/>
          <w:sz w:val="20"/>
          <w:szCs w:val="20"/>
        </w:rPr>
      </w:pPr>
    </w:p>
    <w:p w14:paraId="15B7D1A9" w14:textId="77777777" w:rsidR="004A2FBF" w:rsidRDefault="004A2FBF" w:rsidP="004A2FBF">
      <w:pPr>
        <w:jc w:val="center"/>
        <w:rPr>
          <w:b/>
          <w:sz w:val="20"/>
          <w:szCs w:val="20"/>
        </w:rPr>
      </w:pPr>
    </w:p>
    <w:p w14:paraId="47F3100B" w14:textId="77777777" w:rsidR="004A2FBF" w:rsidRDefault="004A2FBF" w:rsidP="004A2FBF">
      <w:pPr>
        <w:jc w:val="center"/>
        <w:rPr>
          <w:b/>
          <w:sz w:val="20"/>
          <w:szCs w:val="20"/>
        </w:rPr>
      </w:pPr>
    </w:p>
    <w:p w14:paraId="52BB530E" w14:textId="77777777" w:rsidR="004A2FBF" w:rsidRDefault="004A2FBF" w:rsidP="004A2FBF">
      <w:pPr>
        <w:jc w:val="center"/>
        <w:rPr>
          <w:b/>
          <w:sz w:val="20"/>
          <w:szCs w:val="20"/>
        </w:rPr>
      </w:pPr>
    </w:p>
    <w:p w14:paraId="776E30DA" w14:textId="77777777" w:rsidR="004A2FBF" w:rsidRDefault="004A2FBF" w:rsidP="004A2FBF">
      <w:pPr>
        <w:jc w:val="center"/>
        <w:rPr>
          <w:b/>
          <w:sz w:val="20"/>
          <w:szCs w:val="20"/>
        </w:rPr>
      </w:pPr>
    </w:p>
    <w:p w14:paraId="59550332" w14:textId="77777777" w:rsidR="004A2FBF" w:rsidRDefault="004A2FBF" w:rsidP="004A2FBF">
      <w:pPr>
        <w:jc w:val="center"/>
        <w:rPr>
          <w:b/>
          <w:sz w:val="20"/>
          <w:szCs w:val="20"/>
        </w:rPr>
      </w:pPr>
    </w:p>
    <w:p w14:paraId="2D687380" w14:textId="77777777" w:rsidR="004A2FBF" w:rsidRDefault="004A2FBF" w:rsidP="004A2FBF">
      <w:pPr>
        <w:jc w:val="center"/>
        <w:rPr>
          <w:b/>
          <w:sz w:val="20"/>
          <w:szCs w:val="20"/>
        </w:rPr>
      </w:pPr>
    </w:p>
    <w:p w14:paraId="1B23C347" w14:textId="77777777" w:rsidR="004A2FBF" w:rsidRDefault="004A2FBF" w:rsidP="004A2FBF">
      <w:pPr>
        <w:jc w:val="center"/>
        <w:rPr>
          <w:b/>
          <w:sz w:val="20"/>
          <w:szCs w:val="20"/>
        </w:rPr>
      </w:pPr>
    </w:p>
    <w:p w14:paraId="46074319" w14:textId="77777777" w:rsidR="004A2FBF" w:rsidRDefault="004A2FBF" w:rsidP="004A2FBF">
      <w:pPr>
        <w:jc w:val="center"/>
        <w:rPr>
          <w:b/>
          <w:sz w:val="20"/>
          <w:szCs w:val="20"/>
        </w:rPr>
      </w:pPr>
    </w:p>
    <w:p w14:paraId="1FA5FACA" w14:textId="77777777" w:rsidR="004A2FBF" w:rsidRDefault="004A2FBF" w:rsidP="004A2FBF">
      <w:pPr>
        <w:jc w:val="center"/>
        <w:rPr>
          <w:b/>
          <w:sz w:val="20"/>
          <w:szCs w:val="20"/>
        </w:rPr>
      </w:pPr>
    </w:p>
    <w:p w14:paraId="3D92CFA8" w14:textId="77777777" w:rsidR="004A2FBF" w:rsidRDefault="004A2FBF" w:rsidP="004A2FBF">
      <w:pPr>
        <w:jc w:val="center"/>
        <w:rPr>
          <w:b/>
          <w:sz w:val="20"/>
          <w:szCs w:val="20"/>
        </w:rPr>
      </w:pPr>
    </w:p>
    <w:p w14:paraId="44352351" w14:textId="77777777" w:rsidR="004A2FBF" w:rsidRDefault="004A2FBF" w:rsidP="004A2FBF">
      <w:pPr>
        <w:jc w:val="center"/>
        <w:rPr>
          <w:b/>
          <w:sz w:val="20"/>
          <w:szCs w:val="20"/>
        </w:rPr>
      </w:pPr>
    </w:p>
    <w:p w14:paraId="4598B89C" w14:textId="77777777" w:rsidR="004A2FBF" w:rsidRDefault="004A2FBF" w:rsidP="004A2FBF">
      <w:pPr>
        <w:jc w:val="center"/>
        <w:rPr>
          <w:b/>
          <w:sz w:val="20"/>
          <w:szCs w:val="20"/>
        </w:rPr>
      </w:pPr>
    </w:p>
    <w:p w14:paraId="0EEF1EE1" w14:textId="5670FFDC" w:rsidR="004A2FBF" w:rsidRDefault="004A2FBF" w:rsidP="004A2FBF">
      <w:pPr>
        <w:jc w:val="center"/>
        <w:rPr>
          <w:b/>
          <w:sz w:val="20"/>
          <w:szCs w:val="20"/>
        </w:rPr>
      </w:pPr>
    </w:p>
    <w:p w14:paraId="48147B34" w14:textId="77777777" w:rsidR="008B0E62" w:rsidRDefault="008B0E62" w:rsidP="004A2FBF">
      <w:pPr>
        <w:jc w:val="center"/>
        <w:rPr>
          <w:b/>
          <w:sz w:val="20"/>
          <w:szCs w:val="20"/>
        </w:rPr>
      </w:pPr>
    </w:p>
    <w:p w14:paraId="217FF089" w14:textId="77777777" w:rsidR="004A2FBF" w:rsidRDefault="004A2FBF" w:rsidP="004A2FBF">
      <w:pPr>
        <w:jc w:val="center"/>
        <w:rPr>
          <w:b/>
          <w:sz w:val="20"/>
          <w:szCs w:val="20"/>
        </w:rPr>
      </w:pPr>
    </w:p>
    <w:p w14:paraId="5AE70EBC" w14:textId="77777777" w:rsidR="004A2FBF" w:rsidRDefault="004A2FBF" w:rsidP="00931DFA">
      <w:pPr>
        <w:rPr>
          <w:b/>
          <w:sz w:val="20"/>
          <w:szCs w:val="20"/>
        </w:rPr>
      </w:pPr>
    </w:p>
    <w:p w14:paraId="6D2D18C4" w14:textId="77777777" w:rsidR="004A2FBF" w:rsidRDefault="004A2FBF" w:rsidP="004A2FBF">
      <w:pPr>
        <w:jc w:val="center"/>
        <w:rPr>
          <w:b/>
          <w:sz w:val="20"/>
          <w:szCs w:val="20"/>
        </w:rPr>
      </w:pPr>
    </w:p>
    <w:p w14:paraId="761BF935" w14:textId="77777777" w:rsidR="004A2FBF" w:rsidRPr="004E2D85" w:rsidRDefault="004A2FBF" w:rsidP="004A2FBF">
      <w:pPr>
        <w:jc w:val="center"/>
        <w:rPr>
          <w:b/>
          <w:sz w:val="20"/>
          <w:szCs w:val="20"/>
        </w:rPr>
      </w:pPr>
      <w:r w:rsidRPr="004E2D85">
        <w:rPr>
          <w:b/>
          <w:sz w:val="20"/>
          <w:szCs w:val="20"/>
        </w:rPr>
        <w:lastRenderedPageBreak/>
        <w:t>LĪGUMA IZPILDES NODROŠINĀJUMS</w:t>
      </w:r>
    </w:p>
    <w:p w14:paraId="2A345693" w14:textId="77777777" w:rsidR="004A2FBF" w:rsidRPr="004E2D85" w:rsidRDefault="004A2FBF" w:rsidP="004A2FBF">
      <w:pPr>
        <w:shd w:val="clear" w:color="auto" w:fill="FFFFFF"/>
        <w:jc w:val="center"/>
        <w:rPr>
          <w:sz w:val="20"/>
          <w:szCs w:val="20"/>
        </w:rPr>
      </w:pPr>
      <w:r w:rsidRPr="004E2D85">
        <w:rPr>
          <w:i/>
          <w:iCs/>
          <w:spacing w:val="-1"/>
          <w:sz w:val="20"/>
          <w:szCs w:val="20"/>
        </w:rPr>
        <w:t>(apdrošināšanas sabiedrības garantijas forma)</w:t>
      </w:r>
    </w:p>
    <w:p w14:paraId="34EA03AB" w14:textId="77777777" w:rsidR="004A2FBF" w:rsidRPr="004E2D85" w:rsidRDefault="004A2FBF" w:rsidP="004A2FBF">
      <w:pPr>
        <w:jc w:val="center"/>
        <w:rPr>
          <w:smallCaps/>
          <w:sz w:val="20"/>
          <w:szCs w:val="20"/>
        </w:rPr>
      </w:pPr>
      <w:r w:rsidRPr="004E2D85">
        <w:rPr>
          <w:sz w:val="20"/>
          <w:szCs w:val="20"/>
        </w:rPr>
        <w:t>LĪGUMAM PAR SABIEDRISKĀ TRANSPORTA PAKALPOJUMU SNIEGŠANU</w:t>
      </w:r>
      <w:r w:rsidRPr="004E2D85">
        <w:rPr>
          <w:bCs/>
          <w:sz w:val="20"/>
          <w:szCs w:val="20"/>
        </w:rPr>
        <w:t xml:space="preserve"> AR AUTOBUSIEM REĢIONĀLĀS NOZĪMES MARŠRUTOS </w:t>
      </w:r>
    </w:p>
    <w:p w14:paraId="109B8ECA" w14:textId="77777777" w:rsidR="004A2FBF" w:rsidRPr="004E2D85" w:rsidRDefault="004A2FBF" w:rsidP="004A2FBF">
      <w:pPr>
        <w:jc w:val="center"/>
        <w:rPr>
          <w:smallCaps/>
          <w:sz w:val="20"/>
          <w:szCs w:val="20"/>
        </w:rPr>
      </w:pPr>
      <w:r w:rsidRPr="004E2D85">
        <w:rPr>
          <w:smallCaps/>
          <w:sz w:val="20"/>
          <w:szCs w:val="20"/>
        </w:rPr>
        <w:t xml:space="preserve">Identifikācijas Nr. </w:t>
      </w:r>
      <w:r w:rsidRPr="004E2D85">
        <w:rPr>
          <w:sz w:val="20"/>
          <w:szCs w:val="20"/>
        </w:rPr>
        <w:t>______________</w:t>
      </w:r>
    </w:p>
    <w:p w14:paraId="3AC1A2CA" w14:textId="77777777" w:rsidR="004A2FBF" w:rsidRPr="00A9412C" w:rsidRDefault="004A2FBF" w:rsidP="004A2FBF">
      <w:pPr>
        <w:jc w:val="center"/>
      </w:pPr>
    </w:p>
    <w:p w14:paraId="318EFD32" w14:textId="77777777" w:rsidR="004A2FBF" w:rsidRPr="00A9412C" w:rsidRDefault="004A2FBF" w:rsidP="004A2FBF">
      <w:r>
        <w:t>2017</w:t>
      </w:r>
      <w:r w:rsidRPr="00A9412C">
        <w:t>. gada ____ ______________</w:t>
      </w:r>
    </w:p>
    <w:p w14:paraId="55942A86" w14:textId="77777777" w:rsidR="004A2FBF" w:rsidRPr="00A9412C" w:rsidRDefault="004A2FBF" w:rsidP="004A2FBF">
      <w:r w:rsidRPr="00A9412C">
        <w:t xml:space="preserve">Pasūtītājs - </w:t>
      </w:r>
    </w:p>
    <w:p w14:paraId="30303BD6" w14:textId="619CFA4F" w:rsidR="004A2FBF" w:rsidRPr="00A9412C" w:rsidRDefault="004A2FBF" w:rsidP="004A2FBF">
      <w:pPr>
        <w:spacing w:after="120"/>
        <w:jc w:val="both"/>
        <w:rPr>
          <w:b/>
        </w:rPr>
      </w:pPr>
      <w:r w:rsidRPr="00A9412C">
        <w:t>ņemot vērā to, ka [</w:t>
      </w:r>
      <w:r w:rsidRPr="00A9412C">
        <w:rPr>
          <w:i/>
        </w:rPr>
        <w:t>Pakalpojuma sniedzēja nosaukums</w:t>
      </w:r>
      <w:r w:rsidRPr="00A9412C">
        <w:t>] (turpmāk - Pārvadātājs) ir uzņēmies saistības, sask</w:t>
      </w:r>
      <w:r w:rsidRPr="004E0079">
        <w:t>aņā ar līgumu par sabiedriskā transporta pakalpojumu sniegšanu</w:t>
      </w:r>
      <w:r w:rsidR="009B2520">
        <w:rPr>
          <w:bCs/>
        </w:rPr>
        <w:t xml:space="preserve"> ar autobusiem reģionālās </w:t>
      </w:r>
      <w:r w:rsidRPr="004E0079">
        <w:rPr>
          <w:bCs/>
        </w:rPr>
        <w:t>nozīmes maršrutos maršrutu tīkla daļā ____________</w:t>
      </w:r>
      <w:r w:rsidRPr="004E0079">
        <w:t>,</w:t>
      </w:r>
    </w:p>
    <w:p w14:paraId="45743C76" w14:textId="0BF0B82C" w:rsidR="004A2FBF" w:rsidRPr="00793347" w:rsidRDefault="004A2FBF" w:rsidP="004A2FBF">
      <w:pPr>
        <w:spacing w:after="120"/>
        <w:jc w:val="both"/>
      </w:pPr>
      <w:r w:rsidRPr="00A9412C">
        <w:t xml:space="preserve">un to, ka līgumā un konkursa </w:t>
      </w:r>
      <w:r w:rsidRPr="00793347">
        <w:t xml:space="preserve">nolikumā ir norādīts, ka Pārvadātājam </w:t>
      </w:r>
      <w:r w:rsidRPr="00793347">
        <w:rPr>
          <w:i/>
        </w:rPr>
        <w:t xml:space="preserve"> </w:t>
      </w:r>
      <w:r w:rsidRPr="00793347">
        <w:t xml:space="preserve">ir jāiesniedz līguma izpildes nodrošinājumu Pasūtītājam </w:t>
      </w:r>
      <w:r w:rsidR="00931DFA" w:rsidRPr="008B0E62">
        <w:rPr>
          <w:bCs/>
        </w:rPr>
        <w:t>30 000, 00</w:t>
      </w:r>
      <w:r w:rsidR="00931DFA">
        <w:rPr>
          <w:bCs/>
        </w:rPr>
        <w:t xml:space="preserve"> </w:t>
      </w:r>
      <w:r w:rsidRPr="00CF0AC8">
        <w:rPr>
          <w:bCs/>
        </w:rPr>
        <w:t xml:space="preserve">EUR </w:t>
      </w:r>
      <w:r w:rsidRPr="00CF0AC8">
        <w:t>(</w:t>
      </w:r>
      <w:r w:rsidR="00931DFA" w:rsidRPr="008B0E62">
        <w:t>trīsdesmit</w:t>
      </w:r>
      <w:r w:rsidR="00931DFA">
        <w:t xml:space="preserve"> </w:t>
      </w:r>
      <w:r w:rsidRPr="00CF0AC8">
        <w:t>tūkstoši eiro un 00 centi)</w:t>
      </w:r>
      <w:r w:rsidRPr="00CF0AC8">
        <w:rPr>
          <w:rStyle w:val="FootnoteReference"/>
        </w:rPr>
        <w:footnoteReference w:id="25"/>
      </w:r>
      <w:r w:rsidRPr="00CF0AC8">
        <w:t xml:space="preserve"> vai </w:t>
      </w:r>
      <w:r w:rsidR="00931DFA" w:rsidRPr="008B0E62">
        <w:rPr>
          <w:bCs/>
        </w:rPr>
        <w:t>20 000, 00</w:t>
      </w:r>
      <w:r w:rsidR="00931DFA">
        <w:rPr>
          <w:bCs/>
        </w:rPr>
        <w:t xml:space="preserve"> </w:t>
      </w:r>
      <w:r w:rsidRPr="00CF0AC8">
        <w:rPr>
          <w:bCs/>
        </w:rPr>
        <w:t xml:space="preserve">EUR </w:t>
      </w:r>
      <w:r w:rsidRPr="00CF0AC8">
        <w:t>(</w:t>
      </w:r>
      <w:r w:rsidR="00931DFA" w:rsidRPr="008B0E62">
        <w:t>divdesmit</w:t>
      </w:r>
      <w:r w:rsidR="00931DFA">
        <w:t xml:space="preserve"> </w:t>
      </w:r>
      <w:r w:rsidRPr="00CF0AC8">
        <w:t>tūkstoši eiro un 00 centi)</w:t>
      </w:r>
      <w:r w:rsidRPr="00CF0AC8">
        <w:rPr>
          <w:rStyle w:val="FootnoteReference"/>
        </w:rPr>
        <w:footnoteReference w:id="26"/>
      </w:r>
      <w:r w:rsidRPr="00793347">
        <w:t xml:space="preserve"> apmērā bankas vai apdrošināšanas sabiedrības garantijas veidā, par labu Pasūtītājam, kas apliecina, ka Pārvadātājs nodrošinās sabiedriskā transporta pakalpojumu sniegšanu saskaņā ar līguma nosacījumiem.</w:t>
      </w:r>
    </w:p>
    <w:p w14:paraId="17404BCB" w14:textId="77777777" w:rsidR="004A2FBF" w:rsidRPr="00793347" w:rsidRDefault="004A2FBF" w:rsidP="004A2FBF">
      <w:pPr>
        <w:spacing w:after="120"/>
        <w:jc w:val="both"/>
      </w:pPr>
      <w:r w:rsidRPr="00793347">
        <w:t>un tā kā [</w:t>
      </w:r>
      <w:r w:rsidRPr="00793347">
        <w:rPr>
          <w:i/>
        </w:rPr>
        <w:t>AAS nosaukums un adrese</w:t>
      </w:r>
      <w:r w:rsidRPr="00793347">
        <w:t>] (turpmāk – Galvotājs) esam piekrituši dot Pārvadātājam galvojumu,</w:t>
      </w:r>
    </w:p>
    <w:p w14:paraId="18A864D1" w14:textId="77777777" w:rsidR="004A2FBF" w:rsidRPr="00CF0AC8" w:rsidRDefault="004A2FBF" w:rsidP="004A2FBF">
      <w:pPr>
        <w:spacing w:after="120"/>
        <w:jc w:val="both"/>
      </w:pPr>
      <w:r w:rsidRPr="00793347">
        <w:t xml:space="preserve">mēs, Galvotājs, apstiprinām, ka Galvotājs sniedz galvojumu Pasūtītājam par Pārvadātāja  savlaicīgu un kvalitatīvu Līguma saistību izpildi un šo saistību neizpildes gadījumā uzņemamies </w:t>
      </w:r>
      <w:r w:rsidRPr="00CF0AC8">
        <w:t>saistības attie</w:t>
      </w:r>
      <w:r>
        <w:t>cībā pret Pasūtītāju par summu:</w:t>
      </w:r>
    </w:p>
    <w:p w14:paraId="0F307700" w14:textId="5981884D" w:rsidR="004A2FBF" w:rsidRPr="00CF0AC8" w:rsidRDefault="003E5DB1" w:rsidP="004A2FBF">
      <w:pPr>
        <w:pStyle w:val="ListParagraph"/>
        <w:numPr>
          <w:ilvl w:val="0"/>
          <w:numId w:val="27"/>
        </w:numPr>
        <w:spacing w:after="120"/>
        <w:jc w:val="both"/>
      </w:pPr>
      <w:r w:rsidRPr="008B0E62">
        <w:t xml:space="preserve">30 000,00 </w:t>
      </w:r>
      <w:r w:rsidR="004A2FBF" w:rsidRPr="00CF0AC8">
        <w:rPr>
          <w:bCs/>
        </w:rPr>
        <w:t xml:space="preserve">EUR </w:t>
      </w:r>
      <w:r w:rsidR="004A2FBF" w:rsidRPr="00CF0AC8">
        <w:t>(</w:t>
      </w:r>
      <w:r w:rsidRPr="008B0E62">
        <w:t>trīsdesmit</w:t>
      </w:r>
      <w:r>
        <w:t xml:space="preserve"> </w:t>
      </w:r>
      <w:r w:rsidR="004A2FBF" w:rsidRPr="00CF0AC8">
        <w:t>tūkstoši eiro un 00 centi)</w:t>
      </w:r>
      <w:r w:rsidR="004A2FBF" w:rsidRPr="00CF0AC8">
        <w:rPr>
          <w:rStyle w:val="FootnoteReference"/>
        </w:rPr>
        <w:footnoteReference w:id="27"/>
      </w:r>
      <w:r w:rsidR="004A2FBF" w:rsidRPr="00CF0AC8">
        <w:t xml:space="preserve"> vai </w:t>
      </w:r>
      <w:r w:rsidRPr="008B0E62">
        <w:t>20 000,00</w:t>
      </w:r>
      <w:r>
        <w:t xml:space="preserve"> </w:t>
      </w:r>
      <w:r w:rsidR="004A2FBF" w:rsidRPr="00CF0AC8">
        <w:rPr>
          <w:bCs/>
        </w:rPr>
        <w:t xml:space="preserve">EUR </w:t>
      </w:r>
      <w:r w:rsidR="004A2FBF" w:rsidRPr="00CF0AC8">
        <w:t>(</w:t>
      </w:r>
      <w:r w:rsidRPr="008B0E62">
        <w:t>divdesmit</w:t>
      </w:r>
      <w:r>
        <w:t xml:space="preserve"> </w:t>
      </w:r>
      <w:r w:rsidR="004A2FBF" w:rsidRPr="00CF0AC8">
        <w:t>tūkstoši eiro un 00 centi)</w:t>
      </w:r>
      <w:r w:rsidR="004A2FBF" w:rsidRPr="00CF0AC8">
        <w:rPr>
          <w:rStyle w:val="FootnoteReference"/>
        </w:rPr>
        <w:footnoteReference w:id="28"/>
      </w:r>
      <w:r w:rsidR="004A2FBF" w:rsidRPr="00CF0AC8">
        <w:t xml:space="preserve"> pirmajiem līguma darbības sešiem mēnešiem un</w:t>
      </w:r>
    </w:p>
    <w:p w14:paraId="51520301" w14:textId="432FC45B" w:rsidR="004A2FBF" w:rsidRPr="00CF0AC8" w:rsidRDefault="003E5DB1" w:rsidP="004A2FBF">
      <w:pPr>
        <w:pStyle w:val="ListParagraph"/>
        <w:numPr>
          <w:ilvl w:val="0"/>
          <w:numId w:val="27"/>
        </w:numPr>
        <w:spacing w:after="120"/>
        <w:jc w:val="both"/>
      </w:pPr>
      <w:r w:rsidRPr="008B0E62">
        <w:t>15 000, 00</w:t>
      </w:r>
      <w:r>
        <w:t xml:space="preserve"> </w:t>
      </w:r>
      <w:r w:rsidR="004A2FBF" w:rsidRPr="00CF0AC8">
        <w:t>EUR (</w:t>
      </w:r>
      <w:r w:rsidRPr="008B0E62">
        <w:t>piecpadsmit</w:t>
      </w:r>
      <w:r>
        <w:t xml:space="preserve"> </w:t>
      </w:r>
      <w:r w:rsidR="004A2FBF" w:rsidRPr="00CF0AC8">
        <w:t>tūkstoši pieci simti eiro un 00 centi)</w:t>
      </w:r>
      <w:r w:rsidR="004A2FBF" w:rsidRPr="00CF0AC8">
        <w:rPr>
          <w:rStyle w:val="FootnoteReference"/>
        </w:rPr>
        <w:footnoteReference w:id="29"/>
      </w:r>
      <w:r w:rsidR="004A2FBF" w:rsidRPr="00CF0AC8">
        <w:t xml:space="preserve"> vai </w:t>
      </w:r>
      <w:r w:rsidRPr="008B0E62">
        <w:t>10 000.00</w:t>
      </w:r>
      <w:r>
        <w:t xml:space="preserve"> </w:t>
      </w:r>
      <w:r w:rsidR="004A2FBF" w:rsidRPr="00CF0AC8">
        <w:rPr>
          <w:bCs/>
        </w:rPr>
        <w:t xml:space="preserve">EUR </w:t>
      </w:r>
      <w:r w:rsidR="004A2FBF" w:rsidRPr="00CF0AC8">
        <w:t xml:space="preserve">( </w:t>
      </w:r>
      <w:r w:rsidRPr="008B0E62">
        <w:t>desmit</w:t>
      </w:r>
      <w:r>
        <w:t xml:space="preserve"> </w:t>
      </w:r>
      <w:r w:rsidR="004A2FBF" w:rsidRPr="00CF0AC8">
        <w:t>tūkstoši eiro un 00 centi)</w:t>
      </w:r>
      <w:r w:rsidR="004A2FBF" w:rsidRPr="00CF0AC8">
        <w:rPr>
          <w:rStyle w:val="FootnoteReference"/>
        </w:rPr>
        <w:footnoteReference w:id="30"/>
      </w:r>
      <w:r w:rsidR="004A2FBF" w:rsidRPr="00CF0AC8">
        <w:t xml:space="preserve"> sākot ar septīto līguma darbības termiņu.</w:t>
      </w:r>
    </w:p>
    <w:p w14:paraId="524A2C8E" w14:textId="77777777" w:rsidR="004A2FBF" w:rsidRPr="00A9412C" w:rsidRDefault="004A2FBF" w:rsidP="004A2FBF">
      <w:pPr>
        <w:spacing w:after="120"/>
        <w:jc w:val="both"/>
      </w:pPr>
      <w:r w:rsidRPr="00A9412C">
        <w:t>Mēs apņemamies pēc Jūsu pirmā rakstiskā pieprasījuma, kurā minēts, ka Pārvadātājs</w:t>
      </w:r>
      <w:r w:rsidRPr="00A9412C">
        <w:rPr>
          <w:i/>
        </w:rPr>
        <w:t xml:space="preserve"> </w:t>
      </w:r>
      <w:r w:rsidRPr="00A9412C">
        <w:t>nav izpildījis Līguma saistības un norādīts, kādus (-</w:t>
      </w:r>
      <w:proofErr w:type="spellStart"/>
      <w:r w:rsidRPr="00A9412C">
        <w:t>du</w:t>
      </w:r>
      <w:proofErr w:type="spellEnd"/>
      <w:r w:rsidRPr="00A9412C">
        <w:t>) līguma punktus (-tu) Pārvadātājs ir pārkāpis vai nav izpildījis, saņemšanas, bez strīdiem un argumentiem 30 dienu laikā, atbilstoši normatīvos aktos noteiktai kārtībai, izmaksāt Pasūtītājam šo summu vai jebkuru mazāku summu.</w:t>
      </w:r>
    </w:p>
    <w:p w14:paraId="029C32B5" w14:textId="77777777" w:rsidR="004A2FBF" w:rsidRPr="00A9412C" w:rsidRDefault="004A2FBF" w:rsidP="004A2FBF">
      <w:pPr>
        <w:shd w:val="clear" w:color="auto" w:fill="FFFFFF"/>
        <w:spacing w:before="60" w:line="274" w:lineRule="exact"/>
        <w:ind w:left="11" w:right="11" w:hanging="11"/>
        <w:jc w:val="both"/>
      </w:pPr>
      <w:r w:rsidRPr="00A9412C">
        <w:t>Šī garantija ir spēkā visu līguma darbības termiņu.</w:t>
      </w:r>
    </w:p>
    <w:p w14:paraId="3D520B8B" w14:textId="77777777" w:rsidR="004A2FBF" w:rsidRPr="00A9412C" w:rsidRDefault="004A2FBF" w:rsidP="004A2FBF">
      <w:pPr>
        <w:shd w:val="clear" w:color="auto" w:fill="FFFFFF"/>
        <w:spacing w:before="60" w:line="274" w:lineRule="exact"/>
        <w:ind w:left="6" w:right="6" w:hanging="6"/>
        <w:jc w:val="both"/>
      </w:pPr>
      <w:r w:rsidRPr="00A9412C">
        <w:t>Nevar tikt pieprasīti nekādi citi dokumenti vai darbības izņemot tās, kas šeit noteiktas, neskatoties uz pielietojamo likumu vai noteikumiem.</w:t>
      </w:r>
    </w:p>
    <w:p w14:paraId="0F919969" w14:textId="77777777" w:rsidR="004A2FBF" w:rsidRPr="00A9412C" w:rsidRDefault="004A2FBF" w:rsidP="004A2FBF">
      <w:pPr>
        <w:shd w:val="clear" w:color="auto" w:fill="FFFFFF"/>
        <w:spacing w:before="60" w:line="274" w:lineRule="exact"/>
        <w:ind w:right="6"/>
        <w:jc w:val="both"/>
      </w:pPr>
      <w:r w:rsidRPr="00A9412C">
        <w:t xml:space="preserve">Beidzoties Garantijas termiņam, mūsu saistības kļūst spēkā neesošas, neskatoties uz to vai summa ir atgriezta vai nē, un nevar tikt celtas </w:t>
      </w:r>
      <w:smartTag w:uri="schemas-tilde-lv/tildestengine" w:element="veidnes">
        <w:smartTagPr>
          <w:attr w:name="baseform" w:val="līgum|s"/>
          <w:attr w:name="id" w:val="-1"/>
          <w:attr w:name="text" w:val="Līguma"/>
        </w:smartTagPr>
        <w:r w:rsidRPr="00A9412C">
          <w:t>pretenzijas</w:t>
        </w:r>
      </w:smartTag>
      <w:r w:rsidRPr="00A9412C">
        <w:t xml:space="preserve"> pēc termiņa beigšanās vai pēc visu summu, kas ekvivalentas garantētajām, nomaksas, skatoties, kurš no datumiem ir agrāks.</w:t>
      </w:r>
    </w:p>
    <w:p w14:paraId="5FB70751" w14:textId="77777777" w:rsidR="004A2FBF" w:rsidRPr="00A9412C" w:rsidRDefault="004A2FBF" w:rsidP="004A2FBF">
      <w:pPr>
        <w:shd w:val="clear" w:color="auto" w:fill="FFFFFF"/>
        <w:spacing w:before="60" w:line="274" w:lineRule="exact"/>
        <w:ind w:left="6" w:hanging="6"/>
        <w:jc w:val="both"/>
      </w:pPr>
      <w:r w:rsidRPr="00A9412C">
        <w:t xml:space="preserve">Visus </w:t>
      </w:r>
      <w:smartTag w:uri="schemas-tilde-lv/tildestengine" w:element="veidnes">
        <w:smartTagPr>
          <w:attr w:name="baseform" w:val="līgum|s"/>
          <w:attr w:name="id" w:val="-1"/>
          <w:attr w:name="text" w:val="Līguma"/>
        </w:smartTagPr>
        <w:r w:rsidRPr="00A9412C">
          <w:t>paziņojumus</w:t>
        </w:r>
      </w:smartTag>
      <w:r w:rsidRPr="00A9412C">
        <w:t xml:space="preserve"> jānosūta ar ierakstīto pastu adresātam uz adresi, kas te dota vai par kuru vienojušās puses. Ar šo mēs piekrītam, ka jebkura </w:t>
      </w:r>
      <w:smartTag w:uri="schemas-tilde-lv/tildestengine" w:element="veidnes">
        <w:smartTagPr>
          <w:attr w:name="baseform" w:val="līgum|s"/>
          <w:attr w:name="id" w:val="-1"/>
          <w:attr w:name="text" w:val="Līguma"/>
        </w:smartTagPr>
        <w:r w:rsidRPr="00A9412C">
          <w:t>Līguma</w:t>
        </w:r>
      </w:smartTag>
      <w:r w:rsidRPr="00A9412C">
        <w:t xml:space="preserve"> daļa var tikt labota, atjaunota, paplašināta, pārveidota, var tikt pieļauti kompromisi, savstarpēji vienojoties starp Jums un Pārvadātāju, un šī drošības nauda var tikt mainīta vai no tās var atteikties, ja mūsu saistības </w:t>
      </w:r>
      <w:r w:rsidRPr="00A9412C">
        <w:lastRenderedPageBreak/>
        <w:t>vājinās vai tiek iespaidotas, mums par to neziņojot, ar noteikumu, ka garantētā summa netiek palielināta vai samazināta.</w:t>
      </w:r>
    </w:p>
    <w:p w14:paraId="0BA094C8" w14:textId="77777777" w:rsidR="004A2FBF" w:rsidRPr="00A9412C" w:rsidRDefault="004A2FBF" w:rsidP="004A2FBF">
      <w:pPr>
        <w:shd w:val="clear" w:color="auto" w:fill="FFFFFF"/>
        <w:spacing w:before="60" w:line="274" w:lineRule="exact"/>
        <w:ind w:right="6"/>
        <w:jc w:val="both"/>
      </w:pPr>
      <w:r w:rsidRPr="00A9412C">
        <w:t>Nekādas darbības, notikumi vai nosacījumi nevar ietekmēt mūsu atbrīvošanu no mūsu saistībām un ar šo mēs atsakāmies no jebkurām tiesībām, kuras varētu būt pielietojot likumu, tā kā mūsu saistības visādā ziņā ir negrozāmas un, izņemot kā noteikts šeit, un bez ierunām.</w:t>
      </w:r>
    </w:p>
    <w:p w14:paraId="2A7874C7" w14:textId="77777777" w:rsidR="004A2FBF" w:rsidRPr="00A9412C" w:rsidRDefault="004A2FBF" w:rsidP="004A2FBF">
      <w:pPr>
        <w:jc w:val="both"/>
      </w:pPr>
      <w:r w:rsidRPr="00A9412C">
        <w:t>Prasības un strīdi, kas saistīti ar šo garantiju, izskatāmi Latvijas Republikas tiesā.</w:t>
      </w:r>
    </w:p>
    <w:p w14:paraId="6A24D201" w14:textId="77777777" w:rsidR="004A2FBF" w:rsidRPr="00A9412C" w:rsidRDefault="004A2FBF" w:rsidP="004A2FBF">
      <w:pPr>
        <w:ind w:right="1983"/>
      </w:pPr>
      <w:r w:rsidRPr="00A9412C">
        <w:t>Galvotāja paraksts un zīmogs_________________________</w:t>
      </w:r>
    </w:p>
    <w:p w14:paraId="219956CB" w14:textId="77777777" w:rsidR="004A2FBF" w:rsidRPr="00A9412C" w:rsidRDefault="004A2FBF" w:rsidP="004A2FBF">
      <w:r w:rsidRPr="00A9412C">
        <w:t>Datums: _________________</w:t>
      </w:r>
    </w:p>
    <w:p w14:paraId="12A368D7" w14:textId="1292FC54" w:rsidR="004A2FBF" w:rsidRPr="00775559" w:rsidRDefault="002F77CE" w:rsidP="004A2FBF">
      <w:pPr>
        <w:sectPr w:rsidR="004A2FBF" w:rsidRPr="00775559" w:rsidSect="004A2FBF">
          <w:pgSz w:w="11906" w:h="16838"/>
          <w:pgMar w:top="1134" w:right="851" w:bottom="1134" w:left="1701" w:header="720" w:footer="720" w:gutter="0"/>
          <w:cols w:space="720"/>
          <w:titlePg/>
          <w:docGrid w:linePitch="360"/>
        </w:sectPr>
      </w:pPr>
      <w:r>
        <w:t>Adrese: ________________</w:t>
      </w:r>
    </w:p>
    <w:p w14:paraId="21F9B156" w14:textId="77777777" w:rsidR="004A2FBF" w:rsidRPr="000A56C4" w:rsidRDefault="004A2FBF" w:rsidP="004A2FBF"/>
    <w:p w14:paraId="0314F0AF" w14:textId="77777777" w:rsidR="004A2FBF" w:rsidRPr="002F77CE" w:rsidRDefault="004A2FBF" w:rsidP="004A2FBF">
      <w:pPr>
        <w:jc w:val="right"/>
        <w:rPr>
          <w:sz w:val="18"/>
          <w:szCs w:val="18"/>
        </w:rPr>
      </w:pPr>
      <w:r w:rsidRPr="002F77CE">
        <w:rPr>
          <w:sz w:val="18"/>
          <w:szCs w:val="18"/>
        </w:rPr>
        <w:t>8.pielikums</w:t>
      </w:r>
    </w:p>
    <w:p w14:paraId="55622524" w14:textId="77777777" w:rsidR="004A2FBF" w:rsidRPr="002F77CE" w:rsidRDefault="004A2FBF" w:rsidP="004A2FBF">
      <w:pPr>
        <w:jc w:val="right"/>
        <w:rPr>
          <w:b/>
          <w:smallCaps/>
          <w:sz w:val="18"/>
          <w:szCs w:val="18"/>
        </w:rPr>
      </w:pPr>
      <w:r w:rsidRPr="002F77CE">
        <w:rPr>
          <w:b/>
          <w:smallCaps/>
          <w:sz w:val="18"/>
          <w:szCs w:val="18"/>
        </w:rPr>
        <w:t>ATKLĀTA KONKURSA NOLIKUMAM</w:t>
      </w:r>
    </w:p>
    <w:p w14:paraId="3137BF6E" w14:textId="5A054C02" w:rsidR="004A2FBF" w:rsidRPr="002F77CE" w:rsidRDefault="004A2FBF" w:rsidP="004A2FBF">
      <w:pPr>
        <w:jc w:val="right"/>
        <w:rPr>
          <w:smallCaps/>
          <w:sz w:val="18"/>
          <w:szCs w:val="18"/>
        </w:rPr>
      </w:pPr>
      <w:r w:rsidRPr="002F77CE">
        <w:rPr>
          <w:smallCaps/>
          <w:sz w:val="18"/>
          <w:szCs w:val="18"/>
        </w:rPr>
        <w:t>Identifikācijas Nr. AD 2017/</w:t>
      </w:r>
      <w:r w:rsidR="002B4DD5" w:rsidRPr="002F77CE">
        <w:rPr>
          <w:smallCaps/>
          <w:sz w:val="18"/>
          <w:szCs w:val="18"/>
        </w:rPr>
        <w:t>3</w:t>
      </w:r>
    </w:p>
    <w:p w14:paraId="42B7B847" w14:textId="77777777" w:rsidR="004A2FBF" w:rsidRPr="000A56C4" w:rsidRDefault="004A2FBF" w:rsidP="004A2FBF">
      <w:pPr>
        <w:jc w:val="center"/>
        <w:rPr>
          <w:smallCaps/>
        </w:rPr>
      </w:pPr>
    </w:p>
    <w:p w14:paraId="1D25430D" w14:textId="77777777" w:rsidR="004A2FBF" w:rsidRPr="000A56C4" w:rsidRDefault="004A2FBF" w:rsidP="004A2FBF">
      <w:pPr>
        <w:jc w:val="center"/>
        <w:rPr>
          <w:b/>
        </w:rPr>
      </w:pPr>
      <w:r w:rsidRPr="000A56C4">
        <w:rPr>
          <w:b/>
        </w:rPr>
        <w:t>Piesaistīto apakšuzņēmēju saraksts</w:t>
      </w:r>
    </w:p>
    <w:p w14:paraId="398A1999" w14:textId="77777777" w:rsidR="004A2FBF" w:rsidRPr="000A56C4" w:rsidRDefault="004A2FBF" w:rsidP="004A2FBF">
      <w:pPr>
        <w:jc w:val="center"/>
      </w:pPr>
      <w:r w:rsidRPr="000A56C4">
        <w:t>Atklātā konkursā „Par tiesību piešķiršanu sabiedriskā transporta</w:t>
      </w:r>
    </w:p>
    <w:p w14:paraId="0204CE30" w14:textId="77777777" w:rsidR="004A2FBF" w:rsidRPr="000A56C4" w:rsidRDefault="004A2FBF" w:rsidP="004A2FBF">
      <w:pPr>
        <w:jc w:val="center"/>
      </w:pPr>
      <w:r w:rsidRPr="000A56C4">
        <w:t>pakalpojumu sniegšanai ar autobusiem reģionālās</w:t>
      </w:r>
    </w:p>
    <w:p w14:paraId="0D66C57B" w14:textId="77777777" w:rsidR="004A2FBF" w:rsidRPr="000A56C4" w:rsidRDefault="004A2FBF" w:rsidP="004A2FBF">
      <w:pPr>
        <w:jc w:val="center"/>
      </w:pPr>
      <w:r w:rsidRPr="000A56C4">
        <w:t>nozīmes maršrutu tīkla daļā „ __________</w:t>
      </w:r>
      <w:r w:rsidRPr="000A56C4">
        <w:rPr>
          <w:rStyle w:val="FootnoteReference"/>
        </w:rPr>
        <w:footnoteReference w:id="31"/>
      </w:r>
    </w:p>
    <w:p w14:paraId="3AB2C273" w14:textId="0AD2F4C8" w:rsidR="004A2FBF" w:rsidRPr="000A56C4" w:rsidRDefault="004A2FBF" w:rsidP="004A2FBF">
      <w:pPr>
        <w:jc w:val="center"/>
      </w:pPr>
      <w:r>
        <w:t xml:space="preserve">(identifikācijas Nr. AD </w:t>
      </w:r>
      <w:r w:rsidRPr="002B4DD5">
        <w:t>2017/</w:t>
      </w:r>
      <w:r w:rsidR="002B4DD5" w:rsidRPr="002B4DD5">
        <w:t>3</w:t>
      </w:r>
      <w:r w:rsidRPr="002B4DD5">
        <w:t>)</w:t>
      </w:r>
    </w:p>
    <w:tbl>
      <w:tblPr>
        <w:tblW w:w="0" w:type="auto"/>
        <w:tblLook w:val="04A0" w:firstRow="1" w:lastRow="0" w:firstColumn="1" w:lastColumn="0" w:noHBand="0" w:noVBand="1"/>
      </w:tblPr>
      <w:tblGrid>
        <w:gridCol w:w="2699"/>
        <w:gridCol w:w="4029"/>
        <w:gridCol w:w="4029"/>
        <w:gridCol w:w="4029"/>
      </w:tblGrid>
      <w:tr w:rsidR="002B4DD5" w:rsidRPr="000A56C4" w14:paraId="0DAEA934" w14:textId="2643BCA1" w:rsidTr="002B4DD5">
        <w:trPr>
          <w:cantSplit/>
        </w:trPr>
        <w:tc>
          <w:tcPr>
            <w:tcW w:w="2699" w:type="dxa"/>
          </w:tcPr>
          <w:p w14:paraId="76DA7A2F" w14:textId="77777777" w:rsidR="002B4DD5" w:rsidRPr="000A56C4" w:rsidRDefault="002B4DD5" w:rsidP="004A2FBF">
            <w:pPr>
              <w:rPr>
                <w:b/>
              </w:rPr>
            </w:pPr>
            <w:r w:rsidRPr="000A56C4">
              <w:t>Pretendenta nosaukums</w:t>
            </w:r>
          </w:p>
        </w:tc>
        <w:tc>
          <w:tcPr>
            <w:tcW w:w="4029" w:type="dxa"/>
            <w:tcBorders>
              <w:bottom w:val="single" w:sz="4" w:space="0" w:color="auto"/>
            </w:tcBorders>
          </w:tcPr>
          <w:p w14:paraId="368E570F" w14:textId="77777777" w:rsidR="002B4DD5" w:rsidRPr="000A56C4" w:rsidRDefault="002B4DD5" w:rsidP="004A2FBF">
            <w:pPr>
              <w:rPr>
                <w:b/>
              </w:rPr>
            </w:pPr>
          </w:p>
        </w:tc>
        <w:tc>
          <w:tcPr>
            <w:tcW w:w="4029" w:type="dxa"/>
            <w:tcBorders>
              <w:bottom w:val="single" w:sz="4" w:space="0" w:color="auto"/>
            </w:tcBorders>
          </w:tcPr>
          <w:p w14:paraId="6C272D35" w14:textId="77777777" w:rsidR="002B4DD5" w:rsidRPr="000A56C4" w:rsidRDefault="002B4DD5" w:rsidP="004A2FBF">
            <w:pPr>
              <w:rPr>
                <w:b/>
              </w:rPr>
            </w:pPr>
          </w:p>
        </w:tc>
        <w:tc>
          <w:tcPr>
            <w:tcW w:w="4029" w:type="dxa"/>
            <w:tcBorders>
              <w:bottom w:val="single" w:sz="4" w:space="0" w:color="auto"/>
            </w:tcBorders>
          </w:tcPr>
          <w:p w14:paraId="0FA83313" w14:textId="53B5450F" w:rsidR="002B4DD5" w:rsidRPr="000A56C4" w:rsidRDefault="002B4DD5" w:rsidP="004A2FBF">
            <w:pPr>
              <w:rPr>
                <w:b/>
              </w:rPr>
            </w:pPr>
          </w:p>
        </w:tc>
      </w:tr>
      <w:tr w:rsidR="002B4DD5" w:rsidRPr="000A56C4" w14:paraId="4050330A" w14:textId="42BC176D" w:rsidTr="002B4DD5">
        <w:trPr>
          <w:cantSplit/>
        </w:trPr>
        <w:tc>
          <w:tcPr>
            <w:tcW w:w="2699" w:type="dxa"/>
          </w:tcPr>
          <w:p w14:paraId="009DDFB3" w14:textId="77777777" w:rsidR="002B4DD5" w:rsidRPr="000A56C4" w:rsidRDefault="002B4DD5" w:rsidP="004A2FBF">
            <w:pPr>
              <w:rPr>
                <w:b/>
              </w:rPr>
            </w:pPr>
            <w:proofErr w:type="spellStart"/>
            <w:r w:rsidRPr="000A56C4">
              <w:t>Reģ.Nr</w:t>
            </w:r>
            <w:proofErr w:type="spellEnd"/>
            <w:r w:rsidRPr="000A56C4">
              <w:t>.</w:t>
            </w:r>
          </w:p>
        </w:tc>
        <w:tc>
          <w:tcPr>
            <w:tcW w:w="4029" w:type="dxa"/>
            <w:tcBorders>
              <w:top w:val="single" w:sz="4" w:space="0" w:color="auto"/>
              <w:bottom w:val="single" w:sz="4" w:space="0" w:color="auto"/>
            </w:tcBorders>
          </w:tcPr>
          <w:p w14:paraId="439B8528" w14:textId="77777777" w:rsidR="002B4DD5" w:rsidRPr="000A56C4" w:rsidRDefault="002B4DD5" w:rsidP="004A2FBF">
            <w:pPr>
              <w:rPr>
                <w:b/>
              </w:rPr>
            </w:pPr>
          </w:p>
        </w:tc>
        <w:tc>
          <w:tcPr>
            <w:tcW w:w="4029" w:type="dxa"/>
            <w:tcBorders>
              <w:top w:val="single" w:sz="4" w:space="0" w:color="auto"/>
              <w:bottom w:val="single" w:sz="4" w:space="0" w:color="auto"/>
            </w:tcBorders>
          </w:tcPr>
          <w:p w14:paraId="76BD84C8" w14:textId="77777777" w:rsidR="002B4DD5" w:rsidRPr="000A56C4" w:rsidRDefault="002B4DD5" w:rsidP="004A2FBF">
            <w:pPr>
              <w:rPr>
                <w:b/>
              </w:rPr>
            </w:pPr>
          </w:p>
        </w:tc>
        <w:tc>
          <w:tcPr>
            <w:tcW w:w="4029" w:type="dxa"/>
            <w:tcBorders>
              <w:top w:val="single" w:sz="4" w:space="0" w:color="auto"/>
              <w:bottom w:val="single" w:sz="4" w:space="0" w:color="auto"/>
            </w:tcBorders>
          </w:tcPr>
          <w:p w14:paraId="44DB7AED" w14:textId="35FE4583" w:rsidR="002B4DD5" w:rsidRPr="000A56C4" w:rsidRDefault="002B4DD5" w:rsidP="004A2FBF">
            <w:pPr>
              <w:rPr>
                <w:b/>
              </w:rPr>
            </w:pPr>
          </w:p>
        </w:tc>
      </w:tr>
    </w:tbl>
    <w:p w14:paraId="5FC2CDF7" w14:textId="77777777" w:rsidR="004A2FBF" w:rsidRPr="000A56C4" w:rsidRDefault="004A2FBF" w:rsidP="004A2FB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4"/>
        <w:gridCol w:w="2057"/>
        <w:gridCol w:w="2058"/>
        <w:gridCol w:w="2474"/>
        <w:gridCol w:w="2268"/>
        <w:gridCol w:w="3054"/>
      </w:tblGrid>
      <w:tr w:rsidR="004A2FBF" w:rsidRPr="000A56C4" w14:paraId="19922E52" w14:textId="77777777" w:rsidTr="004A2FBF">
        <w:trPr>
          <w:cantSplit/>
        </w:trPr>
        <w:tc>
          <w:tcPr>
            <w:tcW w:w="817" w:type="dxa"/>
          </w:tcPr>
          <w:p w14:paraId="4F645392" w14:textId="77777777" w:rsidR="004A2FBF" w:rsidRPr="000A56C4" w:rsidRDefault="004A2FBF" w:rsidP="004A2FBF">
            <w:pPr>
              <w:jc w:val="center"/>
            </w:pPr>
            <w:proofErr w:type="spellStart"/>
            <w:r w:rsidRPr="000A56C4">
              <w:t>Nr.p.k</w:t>
            </w:r>
            <w:proofErr w:type="spellEnd"/>
            <w:r w:rsidRPr="000A56C4">
              <w:t>.</w:t>
            </w:r>
          </w:p>
        </w:tc>
        <w:tc>
          <w:tcPr>
            <w:tcW w:w="1774" w:type="dxa"/>
          </w:tcPr>
          <w:p w14:paraId="56E6F5E2" w14:textId="77777777" w:rsidR="004A2FBF" w:rsidRPr="000A56C4" w:rsidRDefault="004A2FBF" w:rsidP="004A2FBF">
            <w:pPr>
              <w:jc w:val="center"/>
            </w:pPr>
            <w:r w:rsidRPr="000A56C4">
              <w:t>Apakšuzņēmēja nosaukums</w:t>
            </w:r>
          </w:p>
          <w:p w14:paraId="7573C3E1" w14:textId="77777777" w:rsidR="004A2FBF" w:rsidRPr="000A56C4" w:rsidRDefault="004A2FBF" w:rsidP="004A2FBF">
            <w:pPr>
              <w:jc w:val="center"/>
            </w:pPr>
          </w:p>
        </w:tc>
        <w:tc>
          <w:tcPr>
            <w:tcW w:w="2057" w:type="dxa"/>
          </w:tcPr>
          <w:p w14:paraId="752E7457" w14:textId="77777777" w:rsidR="004A2FBF" w:rsidRPr="000A56C4" w:rsidRDefault="004A2FBF" w:rsidP="004A2FBF">
            <w:pPr>
              <w:jc w:val="center"/>
            </w:pPr>
            <w:proofErr w:type="spellStart"/>
            <w:r w:rsidRPr="000A56C4">
              <w:t>Reģ.Nr</w:t>
            </w:r>
            <w:proofErr w:type="spellEnd"/>
            <w:r w:rsidRPr="000A56C4">
              <w:t>.</w:t>
            </w:r>
          </w:p>
          <w:p w14:paraId="12321323" w14:textId="77777777" w:rsidR="004A2FBF" w:rsidRPr="000A56C4" w:rsidRDefault="004A2FBF" w:rsidP="004A2FBF">
            <w:pPr>
              <w:jc w:val="center"/>
            </w:pPr>
          </w:p>
        </w:tc>
        <w:tc>
          <w:tcPr>
            <w:tcW w:w="2058" w:type="dxa"/>
          </w:tcPr>
          <w:p w14:paraId="2614DDFD" w14:textId="77777777" w:rsidR="004A2FBF" w:rsidRPr="000A56C4" w:rsidRDefault="004A2FBF" w:rsidP="004A2FBF">
            <w:pPr>
              <w:jc w:val="center"/>
            </w:pPr>
            <w:r w:rsidRPr="000A56C4">
              <w:t>Pasta adrese</w:t>
            </w:r>
          </w:p>
        </w:tc>
        <w:tc>
          <w:tcPr>
            <w:tcW w:w="2474" w:type="dxa"/>
          </w:tcPr>
          <w:p w14:paraId="0994F633" w14:textId="77777777" w:rsidR="004A2FBF" w:rsidRPr="000A56C4" w:rsidRDefault="004A2FBF" w:rsidP="004A2FBF">
            <w:pPr>
              <w:jc w:val="center"/>
            </w:pPr>
            <w:r w:rsidRPr="000A56C4">
              <w:t>Kontaktpersona un tālruņa numurs</w:t>
            </w:r>
          </w:p>
        </w:tc>
        <w:tc>
          <w:tcPr>
            <w:tcW w:w="2268" w:type="dxa"/>
          </w:tcPr>
          <w:p w14:paraId="32B5BA5A" w14:textId="77777777" w:rsidR="004A2FBF" w:rsidRPr="000A56C4" w:rsidRDefault="004A2FBF" w:rsidP="004A2FBF">
            <w:pPr>
              <w:jc w:val="center"/>
            </w:pPr>
            <w:r w:rsidRPr="000A56C4">
              <w:t>Vērtība</w:t>
            </w:r>
            <w:r w:rsidRPr="000A56C4">
              <w:rPr>
                <w:rStyle w:val="FootnoteReference"/>
              </w:rPr>
              <w:footnoteReference w:id="32"/>
            </w:r>
          </w:p>
        </w:tc>
        <w:tc>
          <w:tcPr>
            <w:tcW w:w="3054" w:type="dxa"/>
          </w:tcPr>
          <w:p w14:paraId="00BACE8A" w14:textId="77777777" w:rsidR="004A2FBF" w:rsidRPr="000A56C4" w:rsidRDefault="004A2FBF" w:rsidP="004A2FBF">
            <w:pPr>
              <w:jc w:val="center"/>
            </w:pPr>
            <w:r w:rsidRPr="000A56C4">
              <w:t>Līguma daļa (%)</w:t>
            </w:r>
            <w:r w:rsidRPr="000A56C4">
              <w:rPr>
                <w:rStyle w:val="FootnoteReference"/>
              </w:rPr>
              <w:footnoteReference w:id="33"/>
            </w:r>
          </w:p>
        </w:tc>
      </w:tr>
      <w:tr w:rsidR="004A2FBF" w:rsidRPr="000A56C4" w14:paraId="1E6C91DF" w14:textId="77777777" w:rsidTr="004A2FBF">
        <w:trPr>
          <w:cantSplit/>
        </w:trPr>
        <w:tc>
          <w:tcPr>
            <w:tcW w:w="817" w:type="dxa"/>
          </w:tcPr>
          <w:p w14:paraId="1807BD62" w14:textId="77777777" w:rsidR="004A2FBF" w:rsidRPr="000A56C4" w:rsidRDefault="004A2FBF" w:rsidP="004A2FBF">
            <w:pPr>
              <w:jc w:val="center"/>
            </w:pPr>
            <w:r w:rsidRPr="000A56C4">
              <w:t>A</w:t>
            </w:r>
          </w:p>
        </w:tc>
        <w:tc>
          <w:tcPr>
            <w:tcW w:w="1774" w:type="dxa"/>
          </w:tcPr>
          <w:p w14:paraId="7BF9236A" w14:textId="77777777" w:rsidR="004A2FBF" w:rsidRPr="000A56C4" w:rsidRDefault="004A2FBF" w:rsidP="004A2FBF">
            <w:pPr>
              <w:jc w:val="center"/>
            </w:pPr>
            <w:r w:rsidRPr="000A56C4">
              <w:t>B</w:t>
            </w:r>
          </w:p>
        </w:tc>
        <w:tc>
          <w:tcPr>
            <w:tcW w:w="2057" w:type="dxa"/>
          </w:tcPr>
          <w:p w14:paraId="1FD094A8" w14:textId="77777777" w:rsidR="004A2FBF" w:rsidRPr="000A56C4" w:rsidRDefault="004A2FBF" w:rsidP="004A2FBF">
            <w:pPr>
              <w:jc w:val="center"/>
            </w:pPr>
            <w:r w:rsidRPr="000A56C4">
              <w:t>C</w:t>
            </w:r>
          </w:p>
        </w:tc>
        <w:tc>
          <w:tcPr>
            <w:tcW w:w="2058" w:type="dxa"/>
          </w:tcPr>
          <w:p w14:paraId="1FE3A58F" w14:textId="77777777" w:rsidR="004A2FBF" w:rsidRPr="000A56C4" w:rsidRDefault="004A2FBF" w:rsidP="004A2FBF">
            <w:pPr>
              <w:jc w:val="center"/>
            </w:pPr>
            <w:r w:rsidRPr="000A56C4">
              <w:t>D</w:t>
            </w:r>
          </w:p>
        </w:tc>
        <w:tc>
          <w:tcPr>
            <w:tcW w:w="2474" w:type="dxa"/>
          </w:tcPr>
          <w:p w14:paraId="7B531F16" w14:textId="77777777" w:rsidR="004A2FBF" w:rsidRPr="000A56C4" w:rsidRDefault="004A2FBF" w:rsidP="004A2FBF">
            <w:pPr>
              <w:jc w:val="center"/>
            </w:pPr>
            <w:r w:rsidRPr="000A56C4">
              <w:t>E</w:t>
            </w:r>
          </w:p>
        </w:tc>
        <w:tc>
          <w:tcPr>
            <w:tcW w:w="2268" w:type="dxa"/>
          </w:tcPr>
          <w:p w14:paraId="3EDC7B6A" w14:textId="77777777" w:rsidR="004A2FBF" w:rsidRPr="000A56C4" w:rsidRDefault="004A2FBF" w:rsidP="004A2FBF">
            <w:pPr>
              <w:jc w:val="center"/>
            </w:pPr>
            <w:r w:rsidRPr="000A56C4">
              <w:t>F</w:t>
            </w:r>
          </w:p>
        </w:tc>
        <w:tc>
          <w:tcPr>
            <w:tcW w:w="3054" w:type="dxa"/>
          </w:tcPr>
          <w:p w14:paraId="2B77650E" w14:textId="77777777" w:rsidR="004A2FBF" w:rsidRPr="000A56C4" w:rsidRDefault="004A2FBF" w:rsidP="004A2FBF">
            <w:pPr>
              <w:jc w:val="center"/>
            </w:pPr>
            <w:r w:rsidRPr="000A56C4">
              <w:t>G</w:t>
            </w:r>
          </w:p>
        </w:tc>
      </w:tr>
      <w:tr w:rsidR="004A2FBF" w:rsidRPr="000A56C4" w14:paraId="02371F9C" w14:textId="77777777" w:rsidTr="004A2FBF">
        <w:trPr>
          <w:cantSplit/>
        </w:trPr>
        <w:tc>
          <w:tcPr>
            <w:tcW w:w="817" w:type="dxa"/>
          </w:tcPr>
          <w:p w14:paraId="4624CBF0" w14:textId="77777777" w:rsidR="004A2FBF" w:rsidRPr="000A56C4" w:rsidRDefault="004A2FBF" w:rsidP="004A2FBF">
            <w:pPr>
              <w:jc w:val="both"/>
            </w:pPr>
          </w:p>
        </w:tc>
        <w:tc>
          <w:tcPr>
            <w:tcW w:w="1774" w:type="dxa"/>
          </w:tcPr>
          <w:p w14:paraId="0CB08B4F" w14:textId="77777777" w:rsidR="004A2FBF" w:rsidRPr="000A56C4" w:rsidRDefault="004A2FBF" w:rsidP="004A2FBF">
            <w:pPr>
              <w:jc w:val="both"/>
            </w:pPr>
          </w:p>
        </w:tc>
        <w:tc>
          <w:tcPr>
            <w:tcW w:w="2057" w:type="dxa"/>
          </w:tcPr>
          <w:p w14:paraId="6BDD165C" w14:textId="77777777" w:rsidR="004A2FBF" w:rsidRPr="000A56C4" w:rsidRDefault="004A2FBF" w:rsidP="004A2FBF">
            <w:pPr>
              <w:jc w:val="both"/>
            </w:pPr>
          </w:p>
        </w:tc>
        <w:tc>
          <w:tcPr>
            <w:tcW w:w="2058" w:type="dxa"/>
          </w:tcPr>
          <w:p w14:paraId="1BAFBE43" w14:textId="77777777" w:rsidR="004A2FBF" w:rsidRPr="000A56C4" w:rsidRDefault="004A2FBF" w:rsidP="004A2FBF">
            <w:pPr>
              <w:jc w:val="both"/>
            </w:pPr>
          </w:p>
        </w:tc>
        <w:tc>
          <w:tcPr>
            <w:tcW w:w="2474" w:type="dxa"/>
          </w:tcPr>
          <w:p w14:paraId="4022C71D" w14:textId="77777777" w:rsidR="004A2FBF" w:rsidRPr="000A56C4" w:rsidRDefault="004A2FBF" w:rsidP="004A2FBF">
            <w:pPr>
              <w:jc w:val="both"/>
            </w:pPr>
          </w:p>
        </w:tc>
        <w:tc>
          <w:tcPr>
            <w:tcW w:w="2268" w:type="dxa"/>
          </w:tcPr>
          <w:p w14:paraId="113D74E9" w14:textId="77777777" w:rsidR="004A2FBF" w:rsidRPr="000A56C4" w:rsidRDefault="004A2FBF" w:rsidP="004A2FBF">
            <w:pPr>
              <w:jc w:val="both"/>
            </w:pPr>
          </w:p>
        </w:tc>
        <w:tc>
          <w:tcPr>
            <w:tcW w:w="3054" w:type="dxa"/>
          </w:tcPr>
          <w:p w14:paraId="7DBACC28" w14:textId="77777777" w:rsidR="004A2FBF" w:rsidRPr="000A56C4" w:rsidRDefault="004A2FBF" w:rsidP="004A2FBF">
            <w:pPr>
              <w:jc w:val="both"/>
            </w:pPr>
          </w:p>
        </w:tc>
      </w:tr>
      <w:tr w:rsidR="004A2FBF" w:rsidRPr="000A56C4" w14:paraId="62D5C9CB" w14:textId="77777777" w:rsidTr="004A2FBF">
        <w:trPr>
          <w:cantSplit/>
        </w:trPr>
        <w:tc>
          <w:tcPr>
            <w:tcW w:w="817" w:type="dxa"/>
          </w:tcPr>
          <w:p w14:paraId="17C44791" w14:textId="77777777" w:rsidR="004A2FBF" w:rsidRPr="000A56C4" w:rsidRDefault="004A2FBF" w:rsidP="004A2FBF">
            <w:pPr>
              <w:jc w:val="both"/>
            </w:pPr>
          </w:p>
        </w:tc>
        <w:tc>
          <w:tcPr>
            <w:tcW w:w="1774" w:type="dxa"/>
          </w:tcPr>
          <w:p w14:paraId="5FFA3961" w14:textId="77777777" w:rsidR="004A2FBF" w:rsidRPr="000A56C4" w:rsidRDefault="004A2FBF" w:rsidP="004A2FBF">
            <w:pPr>
              <w:jc w:val="both"/>
            </w:pPr>
          </w:p>
        </w:tc>
        <w:tc>
          <w:tcPr>
            <w:tcW w:w="2057" w:type="dxa"/>
          </w:tcPr>
          <w:p w14:paraId="1D781575" w14:textId="77777777" w:rsidR="004A2FBF" w:rsidRPr="000A56C4" w:rsidRDefault="004A2FBF" w:rsidP="004A2FBF">
            <w:pPr>
              <w:jc w:val="both"/>
            </w:pPr>
          </w:p>
        </w:tc>
        <w:tc>
          <w:tcPr>
            <w:tcW w:w="2058" w:type="dxa"/>
          </w:tcPr>
          <w:p w14:paraId="22DBED77" w14:textId="77777777" w:rsidR="004A2FBF" w:rsidRPr="000A56C4" w:rsidRDefault="004A2FBF" w:rsidP="004A2FBF">
            <w:pPr>
              <w:jc w:val="both"/>
            </w:pPr>
          </w:p>
        </w:tc>
        <w:tc>
          <w:tcPr>
            <w:tcW w:w="2474" w:type="dxa"/>
          </w:tcPr>
          <w:p w14:paraId="6A31BE67" w14:textId="77777777" w:rsidR="004A2FBF" w:rsidRPr="000A56C4" w:rsidRDefault="004A2FBF" w:rsidP="004A2FBF">
            <w:pPr>
              <w:jc w:val="both"/>
            </w:pPr>
          </w:p>
        </w:tc>
        <w:tc>
          <w:tcPr>
            <w:tcW w:w="2268" w:type="dxa"/>
          </w:tcPr>
          <w:p w14:paraId="11625CE6" w14:textId="77777777" w:rsidR="004A2FBF" w:rsidRPr="000A56C4" w:rsidRDefault="004A2FBF" w:rsidP="004A2FBF">
            <w:pPr>
              <w:jc w:val="both"/>
            </w:pPr>
          </w:p>
        </w:tc>
        <w:tc>
          <w:tcPr>
            <w:tcW w:w="3054" w:type="dxa"/>
          </w:tcPr>
          <w:p w14:paraId="0592911D" w14:textId="77777777" w:rsidR="004A2FBF" w:rsidRPr="000A56C4" w:rsidRDefault="004A2FBF" w:rsidP="004A2FBF">
            <w:pPr>
              <w:jc w:val="both"/>
            </w:pPr>
          </w:p>
        </w:tc>
      </w:tr>
      <w:tr w:rsidR="004A2FBF" w:rsidRPr="000A56C4" w14:paraId="6AE2BA06" w14:textId="77777777" w:rsidTr="004A2FBF">
        <w:trPr>
          <w:cantSplit/>
        </w:trPr>
        <w:tc>
          <w:tcPr>
            <w:tcW w:w="817" w:type="dxa"/>
          </w:tcPr>
          <w:p w14:paraId="3EAB5CCB" w14:textId="77777777" w:rsidR="004A2FBF" w:rsidRPr="000A56C4" w:rsidRDefault="004A2FBF" w:rsidP="004A2FBF">
            <w:pPr>
              <w:jc w:val="both"/>
            </w:pPr>
          </w:p>
        </w:tc>
        <w:tc>
          <w:tcPr>
            <w:tcW w:w="1774" w:type="dxa"/>
          </w:tcPr>
          <w:p w14:paraId="4F13AEBD" w14:textId="77777777" w:rsidR="004A2FBF" w:rsidRPr="000A56C4" w:rsidRDefault="004A2FBF" w:rsidP="004A2FBF">
            <w:pPr>
              <w:jc w:val="both"/>
            </w:pPr>
          </w:p>
        </w:tc>
        <w:tc>
          <w:tcPr>
            <w:tcW w:w="2057" w:type="dxa"/>
          </w:tcPr>
          <w:p w14:paraId="41235E14" w14:textId="77777777" w:rsidR="004A2FBF" w:rsidRPr="000A56C4" w:rsidRDefault="004A2FBF" w:rsidP="004A2FBF">
            <w:pPr>
              <w:jc w:val="both"/>
            </w:pPr>
          </w:p>
        </w:tc>
        <w:tc>
          <w:tcPr>
            <w:tcW w:w="2058" w:type="dxa"/>
          </w:tcPr>
          <w:p w14:paraId="04DD01CE" w14:textId="77777777" w:rsidR="004A2FBF" w:rsidRPr="000A56C4" w:rsidRDefault="004A2FBF" w:rsidP="004A2FBF">
            <w:pPr>
              <w:jc w:val="both"/>
            </w:pPr>
          </w:p>
        </w:tc>
        <w:tc>
          <w:tcPr>
            <w:tcW w:w="2474" w:type="dxa"/>
          </w:tcPr>
          <w:p w14:paraId="2D9AFBD3" w14:textId="77777777" w:rsidR="004A2FBF" w:rsidRPr="000A56C4" w:rsidRDefault="004A2FBF" w:rsidP="004A2FBF">
            <w:pPr>
              <w:jc w:val="both"/>
            </w:pPr>
          </w:p>
        </w:tc>
        <w:tc>
          <w:tcPr>
            <w:tcW w:w="2268" w:type="dxa"/>
          </w:tcPr>
          <w:p w14:paraId="2DBBAC23" w14:textId="77777777" w:rsidR="004A2FBF" w:rsidRPr="000A56C4" w:rsidRDefault="004A2FBF" w:rsidP="004A2FBF">
            <w:pPr>
              <w:jc w:val="both"/>
            </w:pPr>
          </w:p>
        </w:tc>
        <w:tc>
          <w:tcPr>
            <w:tcW w:w="3054" w:type="dxa"/>
          </w:tcPr>
          <w:p w14:paraId="13C7966E" w14:textId="77777777" w:rsidR="004A2FBF" w:rsidRPr="000A56C4" w:rsidRDefault="004A2FBF" w:rsidP="004A2FBF">
            <w:pPr>
              <w:jc w:val="both"/>
            </w:pPr>
          </w:p>
        </w:tc>
      </w:tr>
      <w:tr w:rsidR="004A2FBF" w:rsidRPr="000A56C4" w14:paraId="3800A65B" w14:textId="77777777" w:rsidTr="004A2FBF">
        <w:trPr>
          <w:cantSplit/>
        </w:trPr>
        <w:tc>
          <w:tcPr>
            <w:tcW w:w="817" w:type="dxa"/>
          </w:tcPr>
          <w:p w14:paraId="17075DA3" w14:textId="77777777" w:rsidR="004A2FBF" w:rsidRPr="000A56C4" w:rsidRDefault="004A2FBF" w:rsidP="004A2FBF">
            <w:pPr>
              <w:jc w:val="both"/>
            </w:pPr>
          </w:p>
        </w:tc>
        <w:tc>
          <w:tcPr>
            <w:tcW w:w="1774" w:type="dxa"/>
          </w:tcPr>
          <w:p w14:paraId="109FE799" w14:textId="77777777" w:rsidR="004A2FBF" w:rsidRPr="000A56C4" w:rsidRDefault="004A2FBF" w:rsidP="004A2FBF">
            <w:pPr>
              <w:jc w:val="both"/>
            </w:pPr>
          </w:p>
        </w:tc>
        <w:tc>
          <w:tcPr>
            <w:tcW w:w="2057" w:type="dxa"/>
          </w:tcPr>
          <w:p w14:paraId="61848098" w14:textId="77777777" w:rsidR="004A2FBF" w:rsidRPr="000A56C4" w:rsidRDefault="004A2FBF" w:rsidP="004A2FBF">
            <w:pPr>
              <w:jc w:val="both"/>
            </w:pPr>
          </w:p>
        </w:tc>
        <w:tc>
          <w:tcPr>
            <w:tcW w:w="2058" w:type="dxa"/>
          </w:tcPr>
          <w:p w14:paraId="334620E9" w14:textId="77777777" w:rsidR="004A2FBF" w:rsidRPr="000A56C4" w:rsidRDefault="004A2FBF" w:rsidP="004A2FBF">
            <w:pPr>
              <w:jc w:val="both"/>
            </w:pPr>
          </w:p>
        </w:tc>
        <w:tc>
          <w:tcPr>
            <w:tcW w:w="2474" w:type="dxa"/>
          </w:tcPr>
          <w:p w14:paraId="24694E62" w14:textId="77777777" w:rsidR="004A2FBF" w:rsidRPr="000A56C4" w:rsidRDefault="004A2FBF" w:rsidP="004A2FBF">
            <w:pPr>
              <w:jc w:val="both"/>
            </w:pPr>
          </w:p>
        </w:tc>
        <w:tc>
          <w:tcPr>
            <w:tcW w:w="2268" w:type="dxa"/>
          </w:tcPr>
          <w:p w14:paraId="76F0C0DE" w14:textId="77777777" w:rsidR="004A2FBF" w:rsidRPr="000A56C4" w:rsidRDefault="004A2FBF" w:rsidP="004A2FBF">
            <w:pPr>
              <w:jc w:val="both"/>
            </w:pPr>
          </w:p>
        </w:tc>
        <w:tc>
          <w:tcPr>
            <w:tcW w:w="3054" w:type="dxa"/>
          </w:tcPr>
          <w:p w14:paraId="0D23F87E" w14:textId="77777777" w:rsidR="004A2FBF" w:rsidRPr="000A56C4" w:rsidRDefault="004A2FBF" w:rsidP="004A2FBF">
            <w:pPr>
              <w:jc w:val="both"/>
            </w:pPr>
          </w:p>
        </w:tc>
      </w:tr>
    </w:tbl>
    <w:p w14:paraId="0BFACDD3" w14:textId="77777777" w:rsidR="004A2FBF" w:rsidRPr="00F91800" w:rsidRDefault="004A2FBF" w:rsidP="004A2FBF">
      <w:pPr>
        <w:jc w:val="both"/>
        <w:rPr>
          <w:sz w:val="20"/>
          <w:szCs w:val="20"/>
        </w:rPr>
      </w:pPr>
    </w:p>
    <w:p w14:paraId="2FB6C62F" w14:textId="77777777" w:rsidR="004A2FBF" w:rsidRDefault="004A2FBF" w:rsidP="004A2FBF">
      <w:pPr>
        <w:jc w:val="both"/>
        <w:rPr>
          <w:sz w:val="20"/>
          <w:szCs w:val="20"/>
        </w:rPr>
      </w:pPr>
      <w:r w:rsidRPr="00F91800">
        <w:rPr>
          <w:sz w:val="20"/>
          <w:szCs w:val="20"/>
        </w:rPr>
        <w:t>Pielikumā: apakšuzņēmēju apliecinājumi par to gatavību veikt tam izpildei nododamo līguma daļu gadījumā, ja pretendents tiks atzīts par iepirkuma procedūras uzvarētāju __ gab. uz __ lpp.</w:t>
      </w:r>
    </w:p>
    <w:p w14:paraId="11DDCB33" w14:textId="77777777" w:rsidR="004A2FBF" w:rsidRPr="00F91800" w:rsidRDefault="004A2FBF" w:rsidP="004A2FBF">
      <w:pPr>
        <w:jc w:val="both"/>
        <w:rPr>
          <w:sz w:val="20"/>
          <w:szCs w:val="20"/>
        </w:rPr>
      </w:pPr>
    </w:p>
    <w:p w14:paraId="04C91A01" w14:textId="77777777" w:rsidR="004A2FBF" w:rsidRPr="000A56C4" w:rsidRDefault="004A2FBF" w:rsidP="004A2FBF">
      <w:pPr>
        <w:tabs>
          <w:tab w:val="left" w:pos="2160"/>
        </w:tabs>
        <w:jc w:val="both"/>
        <w:rPr>
          <w:bCs/>
        </w:rPr>
      </w:pPr>
      <w:r w:rsidRPr="000A56C4">
        <w:rPr>
          <w:bCs/>
        </w:rPr>
        <w:t>201_.gada ___._____________</w:t>
      </w:r>
    </w:p>
    <w:tbl>
      <w:tblPr>
        <w:tblW w:w="0" w:type="auto"/>
        <w:tblLook w:val="04A0" w:firstRow="1" w:lastRow="0" w:firstColumn="1" w:lastColumn="0" w:noHBand="0" w:noVBand="1"/>
      </w:tblPr>
      <w:tblGrid>
        <w:gridCol w:w="2943"/>
        <w:gridCol w:w="284"/>
        <w:gridCol w:w="3118"/>
        <w:gridCol w:w="284"/>
        <w:gridCol w:w="2658"/>
      </w:tblGrid>
      <w:tr w:rsidR="004A2FBF" w:rsidRPr="000A56C4" w14:paraId="00EA1DAD" w14:textId="77777777" w:rsidTr="004A2FBF">
        <w:tc>
          <w:tcPr>
            <w:tcW w:w="2943" w:type="dxa"/>
            <w:tcBorders>
              <w:bottom w:val="single" w:sz="4" w:space="0" w:color="auto"/>
            </w:tcBorders>
          </w:tcPr>
          <w:p w14:paraId="31F74DDD" w14:textId="77777777" w:rsidR="004A2FBF" w:rsidRPr="000A56C4" w:rsidRDefault="004A2FBF" w:rsidP="004A2FBF">
            <w:pPr>
              <w:rPr>
                <w:bCs/>
              </w:rPr>
            </w:pPr>
          </w:p>
        </w:tc>
        <w:tc>
          <w:tcPr>
            <w:tcW w:w="284" w:type="dxa"/>
          </w:tcPr>
          <w:p w14:paraId="7772E548" w14:textId="77777777" w:rsidR="004A2FBF" w:rsidRPr="000A56C4" w:rsidRDefault="004A2FBF" w:rsidP="004A2FBF">
            <w:pPr>
              <w:rPr>
                <w:bCs/>
              </w:rPr>
            </w:pPr>
          </w:p>
        </w:tc>
        <w:tc>
          <w:tcPr>
            <w:tcW w:w="3118" w:type="dxa"/>
            <w:tcBorders>
              <w:bottom w:val="single" w:sz="4" w:space="0" w:color="auto"/>
            </w:tcBorders>
          </w:tcPr>
          <w:p w14:paraId="0DD2FEBC" w14:textId="77777777" w:rsidR="004A2FBF" w:rsidRPr="000A56C4" w:rsidRDefault="004A2FBF" w:rsidP="004A2FBF">
            <w:pPr>
              <w:rPr>
                <w:bCs/>
              </w:rPr>
            </w:pPr>
          </w:p>
        </w:tc>
        <w:tc>
          <w:tcPr>
            <w:tcW w:w="284" w:type="dxa"/>
          </w:tcPr>
          <w:p w14:paraId="72832445" w14:textId="77777777" w:rsidR="004A2FBF" w:rsidRPr="000A56C4" w:rsidRDefault="004A2FBF" w:rsidP="004A2FBF">
            <w:pPr>
              <w:rPr>
                <w:bCs/>
              </w:rPr>
            </w:pPr>
          </w:p>
        </w:tc>
        <w:tc>
          <w:tcPr>
            <w:tcW w:w="2658" w:type="dxa"/>
            <w:tcBorders>
              <w:bottom w:val="single" w:sz="4" w:space="0" w:color="auto"/>
            </w:tcBorders>
          </w:tcPr>
          <w:p w14:paraId="2C137131" w14:textId="77777777" w:rsidR="004A2FBF" w:rsidRPr="000A56C4" w:rsidRDefault="004A2FBF" w:rsidP="004A2FBF">
            <w:pPr>
              <w:rPr>
                <w:bCs/>
              </w:rPr>
            </w:pPr>
          </w:p>
        </w:tc>
      </w:tr>
      <w:tr w:rsidR="004A2FBF" w:rsidRPr="000A56C4" w14:paraId="48411B7B" w14:textId="77777777" w:rsidTr="004A2FBF">
        <w:tc>
          <w:tcPr>
            <w:tcW w:w="2943" w:type="dxa"/>
            <w:tcBorders>
              <w:top w:val="single" w:sz="4" w:space="0" w:color="auto"/>
            </w:tcBorders>
          </w:tcPr>
          <w:p w14:paraId="30812428" w14:textId="77777777" w:rsidR="004A2FBF" w:rsidRPr="000A56C4" w:rsidRDefault="004A2FBF" w:rsidP="004A2FBF">
            <w:pPr>
              <w:jc w:val="center"/>
              <w:rPr>
                <w:bCs/>
              </w:rPr>
            </w:pPr>
            <w:r w:rsidRPr="000A56C4">
              <w:rPr>
                <w:bCs/>
              </w:rPr>
              <w:t>amats</w:t>
            </w:r>
          </w:p>
        </w:tc>
        <w:tc>
          <w:tcPr>
            <w:tcW w:w="284" w:type="dxa"/>
          </w:tcPr>
          <w:p w14:paraId="6554CFBF" w14:textId="77777777" w:rsidR="004A2FBF" w:rsidRPr="000A56C4" w:rsidRDefault="004A2FBF" w:rsidP="004A2FBF">
            <w:pPr>
              <w:jc w:val="center"/>
              <w:rPr>
                <w:bCs/>
              </w:rPr>
            </w:pPr>
          </w:p>
        </w:tc>
        <w:tc>
          <w:tcPr>
            <w:tcW w:w="3118" w:type="dxa"/>
            <w:tcBorders>
              <w:top w:val="single" w:sz="4" w:space="0" w:color="auto"/>
            </w:tcBorders>
          </w:tcPr>
          <w:p w14:paraId="01B2C717" w14:textId="77777777" w:rsidR="004A2FBF" w:rsidRPr="000A56C4" w:rsidRDefault="004A2FBF" w:rsidP="004A2FBF">
            <w:pPr>
              <w:jc w:val="center"/>
              <w:rPr>
                <w:bCs/>
              </w:rPr>
            </w:pPr>
            <w:r w:rsidRPr="000A56C4">
              <w:rPr>
                <w:bCs/>
              </w:rPr>
              <w:t>paraksts</w:t>
            </w:r>
          </w:p>
        </w:tc>
        <w:tc>
          <w:tcPr>
            <w:tcW w:w="284" w:type="dxa"/>
          </w:tcPr>
          <w:p w14:paraId="428C8057" w14:textId="77777777" w:rsidR="004A2FBF" w:rsidRPr="000A56C4" w:rsidRDefault="004A2FBF" w:rsidP="004A2FBF">
            <w:pPr>
              <w:jc w:val="center"/>
              <w:rPr>
                <w:bCs/>
              </w:rPr>
            </w:pPr>
          </w:p>
        </w:tc>
        <w:tc>
          <w:tcPr>
            <w:tcW w:w="2658" w:type="dxa"/>
            <w:tcBorders>
              <w:top w:val="single" w:sz="4" w:space="0" w:color="auto"/>
            </w:tcBorders>
          </w:tcPr>
          <w:p w14:paraId="23247249" w14:textId="77777777" w:rsidR="004A2FBF" w:rsidRPr="000A56C4" w:rsidRDefault="004A2FBF" w:rsidP="004A2FBF">
            <w:pPr>
              <w:jc w:val="center"/>
              <w:rPr>
                <w:bCs/>
              </w:rPr>
            </w:pPr>
            <w:r w:rsidRPr="000A56C4">
              <w:rPr>
                <w:bCs/>
              </w:rPr>
              <w:t>paraksta atšifrējums</w:t>
            </w:r>
          </w:p>
        </w:tc>
      </w:tr>
    </w:tbl>
    <w:p w14:paraId="04C82A09" w14:textId="77777777" w:rsidR="004A2FBF" w:rsidRDefault="004A2FBF" w:rsidP="004A2FBF"/>
    <w:p w14:paraId="0E014169" w14:textId="77777777" w:rsidR="00536CCE" w:rsidRDefault="00536CCE"/>
    <w:sectPr w:rsidR="00536CCE" w:rsidSect="004A2FBF">
      <w:pgSz w:w="16838" w:h="11906" w:orient="landscape"/>
      <w:pgMar w:top="170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9CE75" w14:textId="77777777" w:rsidR="00DC3883" w:rsidRDefault="00DC3883" w:rsidP="004A2FBF">
      <w:r>
        <w:separator/>
      </w:r>
    </w:p>
  </w:endnote>
  <w:endnote w:type="continuationSeparator" w:id="0">
    <w:p w14:paraId="2ADBE5A7" w14:textId="77777777" w:rsidR="00DC3883" w:rsidRDefault="00DC3883" w:rsidP="004A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E64AB" w14:textId="77777777" w:rsidR="00DC3883" w:rsidRDefault="00DC3883" w:rsidP="004A2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E8C6FD" w14:textId="77777777" w:rsidR="00DC3883" w:rsidRDefault="00DC3883" w:rsidP="004A2F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443195"/>
      <w:docPartObj>
        <w:docPartGallery w:val="Page Numbers (Bottom of Page)"/>
        <w:docPartUnique/>
      </w:docPartObj>
    </w:sdtPr>
    <w:sdtEndPr>
      <w:rPr>
        <w:noProof/>
      </w:rPr>
    </w:sdtEndPr>
    <w:sdtContent>
      <w:p w14:paraId="5E7EA6A3" w14:textId="2EF5162D" w:rsidR="00DC3883" w:rsidRDefault="00DC3883">
        <w:pPr>
          <w:pStyle w:val="Footer"/>
          <w:jc w:val="right"/>
        </w:pPr>
        <w:r>
          <w:fldChar w:fldCharType="begin"/>
        </w:r>
        <w:r>
          <w:instrText xml:space="preserve"> PAGE   \* MERGEFORMAT </w:instrText>
        </w:r>
        <w:r>
          <w:fldChar w:fldCharType="separate"/>
        </w:r>
        <w:r w:rsidR="00DA0C28">
          <w:rPr>
            <w:noProof/>
          </w:rPr>
          <w:t>75</w:t>
        </w:r>
        <w:r>
          <w:rPr>
            <w:noProof/>
          </w:rPr>
          <w:fldChar w:fldCharType="end"/>
        </w:r>
      </w:p>
    </w:sdtContent>
  </w:sdt>
  <w:p w14:paraId="46AA4E8C" w14:textId="77777777" w:rsidR="00DC3883" w:rsidRDefault="00DC3883" w:rsidP="004A2FB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0FB72" w14:textId="55E03BC9" w:rsidR="00DC3883" w:rsidRDefault="00DC3883">
    <w:pPr>
      <w:pStyle w:val="Footer"/>
      <w:jc w:val="center"/>
    </w:pPr>
    <w:r>
      <w:fldChar w:fldCharType="begin"/>
    </w:r>
    <w:r>
      <w:instrText xml:space="preserve"> PAGE   \* MERGEFORMAT </w:instrText>
    </w:r>
    <w:r>
      <w:fldChar w:fldCharType="separate"/>
    </w:r>
    <w:r w:rsidR="00DA0C28">
      <w:rPr>
        <w:noProof/>
      </w:rPr>
      <w:t>106</w:t>
    </w:r>
    <w:r>
      <w:rPr>
        <w:noProof/>
      </w:rPr>
      <w:fldChar w:fldCharType="end"/>
    </w:r>
  </w:p>
  <w:p w14:paraId="002B36E9" w14:textId="77777777" w:rsidR="00DC3883" w:rsidRDefault="00DC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923B8" w14:textId="77777777" w:rsidR="00DC3883" w:rsidRDefault="00DC3883" w:rsidP="004A2FBF">
      <w:r>
        <w:separator/>
      </w:r>
    </w:p>
  </w:footnote>
  <w:footnote w:type="continuationSeparator" w:id="0">
    <w:p w14:paraId="2A3E25AF" w14:textId="77777777" w:rsidR="00DC3883" w:rsidRDefault="00DC3883" w:rsidP="004A2FBF">
      <w:r>
        <w:continuationSeparator/>
      </w:r>
    </w:p>
  </w:footnote>
  <w:footnote w:id="1">
    <w:p w14:paraId="3F4DBBF3" w14:textId="77777777" w:rsidR="00DC3883" w:rsidRPr="00406FF0" w:rsidRDefault="00DC3883" w:rsidP="004A2FBF">
      <w:pPr>
        <w:pStyle w:val="FootnoteText"/>
        <w:jc w:val="both"/>
        <w:rPr>
          <w:i/>
          <w:sz w:val="18"/>
          <w:szCs w:val="18"/>
        </w:rPr>
      </w:pPr>
      <w:r w:rsidRPr="000A56C4">
        <w:rPr>
          <w:rStyle w:val="FootnoteReference"/>
          <w:i/>
        </w:rPr>
        <w:footnoteRef/>
      </w:r>
      <w:r w:rsidRPr="000A56C4">
        <w:rPr>
          <w:i/>
        </w:rPr>
        <w:t xml:space="preserve"> </w:t>
      </w:r>
      <w:r w:rsidRPr="00406FF0">
        <w:rPr>
          <w:i/>
          <w:sz w:val="18"/>
          <w:szCs w:val="18"/>
        </w:rPr>
        <w:t xml:space="preserve">Minētā prasība tiks izpildīta arī gadījumos, ja, summējot vairākos līgumos ietverto apjomu, tiks sasniegts 1.pielikumā noteiktais apjoms. </w:t>
      </w:r>
    </w:p>
  </w:footnote>
  <w:footnote w:id="2">
    <w:p w14:paraId="5568837C" w14:textId="3FF3F213" w:rsidR="00DC3883" w:rsidRDefault="00DC3883">
      <w:pPr>
        <w:pStyle w:val="FootnoteText"/>
      </w:pPr>
      <w:r>
        <w:rPr>
          <w:rStyle w:val="FootnoteReference"/>
        </w:rPr>
        <w:footnoteRef/>
      </w:r>
      <w:r>
        <w:t xml:space="preserve"> </w:t>
      </w:r>
      <w:r w:rsidRPr="00406FF0">
        <w:rPr>
          <w:i/>
          <w:sz w:val="18"/>
          <w:szCs w:val="18"/>
        </w:rPr>
        <w:t xml:space="preserve">Gadījumā, ja uz piedāvājuma iesniegšanas brīdi, pretendenta rīcībā nav autobusi, kas ir pielāgoti personu ar funkcionāliem traucējumiem, grūtnieču un personu ar maziem bērniem (tai skaitā ar bērnu ratiņiem) pārvadāšanai </w:t>
      </w:r>
      <w:r w:rsidRPr="00EA4B48">
        <w:rPr>
          <w:i/>
          <w:sz w:val="18"/>
          <w:szCs w:val="18"/>
        </w:rPr>
        <w:t>pretendents iesniedz rakstveida apliecinājumu par gatavību izpildīt nolikuma 11.3.punkta prasības.</w:t>
      </w:r>
    </w:p>
  </w:footnote>
  <w:footnote w:id="3">
    <w:p w14:paraId="3A8CCBB2" w14:textId="48D2C9CC" w:rsidR="00DC3883" w:rsidRDefault="00DC3883" w:rsidP="00B63BCA">
      <w:pPr>
        <w:pStyle w:val="FootnoteText"/>
        <w:jc w:val="both"/>
      </w:pPr>
      <w:r>
        <w:rPr>
          <w:rStyle w:val="FootnoteReference"/>
        </w:rPr>
        <w:footnoteRef/>
      </w:r>
      <w:r>
        <w:t xml:space="preserve"> </w:t>
      </w:r>
      <w:r w:rsidRPr="00B63BCA">
        <w:t xml:space="preserve">Papildus prasības sabiedriskā transporta pakalpojumam, kuras </w:t>
      </w:r>
      <w:r w:rsidRPr="00B63BCA">
        <w:rPr>
          <w:u w:val="single"/>
        </w:rPr>
        <w:t>iekļauj piedāvājumā, ja pretendents vērtēšanā (saskaņā ar nolikuma 18.9.punktā norādīto) vēlās saņemt</w:t>
      </w:r>
      <w:proofErr w:type="gramStart"/>
      <w:r w:rsidRPr="00B63BCA">
        <w:rPr>
          <w:u w:val="single"/>
        </w:rPr>
        <w:t xml:space="preserve">  </w:t>
      </w:r>
      <w:proofErr w:type="gramEnd"/>
      <w:r w:rsidRPr="00B63BCA">
        <w:rPr>
          <w:u w:val="single"/>
        </w:rPr>
        <w:t>papildus punktus.</w:t>
      </w:r>
      <w:r>
        <w:rPr>
          <w:b/>
          <w:u w:val="single"/>
        </w:rPr>
        <w:t xml:space="preserve"> </w:t>
      </w:r>
    </w:p>
  </w:footnote>
  <w:footnote w:id="4">
    <w:p w14:paraId="5F2B7F50" w14:textId="38DBEC7D" w:rsidR="00DC3883" w:rsidRDefault="00DC3883">
      <w:pPr>
        <w:pStyle w:val="FootnoteText"/>
      </w:pPr>
      <w:r>
        <w:rPr>
          <w:rStyle w:val="FootnoteReference"/>
        </w:rPr>
        <w:footnoteRef/>
      </w:r>
      <w:r>
        <w:t xml:space="preserve"> Izloze būs atklāta. Uz izlozi tiks uzaicināti visi pretendenti, kas būs iesnieguši piedāvājumu konkursā. Izlozes norises datums, vieta un laiks tika paziņots uzaicinājumā. </w:t>
      </w:r>
    </w:p>
  </w:footnote>
  <w:footnote w:id="5">
    <w:p w14:paraId="65C85EC6" w14:textId="77777777" w:rsidR="00DC3883" w:rsidRDefault="00DC3883" w:rsidP="00ED69A0">
      <w:pPr>
        <w:pStyle w:val="FootnoteText"/>
      </w:pPr>
      <w:r>
        <w:rPr>
          <w:rStyle w:val="FootnoteReference"/>
        </w:rPr>
        <w:footnoteRef/>
      </w:r>
      <w:r>
        <w:t xml:space="preserve"> Pretendents piedāvājumu ir iesniedzis, būdams viens patstāvīgs uzņēmums.   </w:t>
      </w:r>
    </w:p>
  </w:footnote>
  <w:footnote w:id="6">
    <w:p w14:paraId="5ADE573B" w14:textId="104DD550" w:rsidR="00DC3883" w:rsidRDefault="00DC3883">
      <w:pPr>
        <w:pStyle w:val="FootnoteText"/>
      </w:pPr>
      <w:r>
        <w:rPr>
          <w:rStyle w:val="FootnoteReference"/>
        </w:rPr>
        <w:footnoteRef/>
      </w:r>
      <w:r>
        <w:t xml:space="preserve"> </w:t>
      </w:r>
      <w:hyperlink r:id="rId1" w:history="1">
        <w:r w:rsidRPr="009A525F">
          <w:rPr>
            <w:rStyle w:val="Hyperlink"/>
          </w:rPr>
          <w:t>https://www.vid.gov.lv/lv/informacija-par-darba-vietam-2016gada-atbilstosi-profesiju-klasifikatoram</w:t>
        </w:r>
      </w:hyperlink>
      <w:r>
        <w:t xml:space="preserve"> </w:t>
      </w:r>
    </w:p>
  </w:footnote>
  <w:footnote w:id="7">
    <w:p w14:paraId="59ECC9F1" w14:textId="77777777" w:rsidR="00DC3883" w:rsidRPr="009925B4" w:rsidRDefault="00DC3883" w:rsidP="004A2FBF">
      <w:pPr>
        <w:jc w:val="both"/>
      </w:pPr>
      <w:r>
        <w:rPr>
          <w:rStyle w:val="FootnoteReference"/>
        </w:rPr>
        <w:footnoteRef/>
      </w:r>
      <w:r>
        <w:t xml:space="preserve"> </w:t>
      </w:r>
      <w:r w:rsidRPr="007068CE">
        <w:rPr>
          <w:i/>
          <w:sz w:val="20"/>
          <w:szCs w:val="20"/>
        </w:rPr>
        <w:t>Medicīniskā pārbaude ir alkohola koncentrācijas noteikšana transportlīdzekļa vadītāja asinīs vai izelpotajā gaisā vai narkotisko vai citu apreibinošo vielu iespaida konstatēšana transportlīdzekļa vadītājam.</w:t>
      </w:r>
    </w:p>
    <w:p w14:paraId="6C0BF92A" w14:textId="77777777" w:rsidR="00DC3883" w:rsidRDefault="00DC3883" w:rsidP="004A2FBF">
      <w:pPr>
        <w:pStyle w:val="FootnoteText"/>
      </w:pPr>
    </w:p>
  </w:footnote>
  <w:footnote w:id="8">
    <w:p w14:paraId="2262BF90" w14:textId="63CF3E29" w:rsidR="00DC3883" w:rsidRDefault="00DC3883" w:rsidP="004A2FBF">
      <w:pPr>
        <w:pStyle w:val="FootnoteText"/>
        <w:jc w:val="both"/>
      </w:pPr>
      <w:r>
        <w:rPr>
          <w:rStyle w:val="FootnoteReference"/>
        </w:rPr>
        <w:footnoteRef/>
      </w:r>
      <w:r>
        <w:t xml:space="preserve"> </w:t>
      </w:r>
      <w:r w:rsidRPr="00082403">
        <w:rPr>
          <w:i/>
        </w:rPr>
        <w:t>Ja piedāvājumu iesniedz pretendentu apvienība v</w:t>
      </w:r>
      <w:r>
        <w:rPr>
          <w:i/>
        </w:rPr>
        <w:t>ai Pretendents ar Apakšuzņēmēju</w:t>
      </w:r>
      <w:r w:rsidRPr="00082403">
        <w:rPr>
          <w:i/>
        </w:rPr>
        <w:t>,</w:t>
      </w:r>
      <w:r>
        <w:rPr>
          <w:i/>
        </w:rPr>
        <w:t xml:space="preserve"> </w:t>
      </w:r>
      <w:r w:rsidRPr="00082403">
        <w:rPr>
          <w:bCs/>
          <w:i/>
        </w:rPr>
        <w:t>diennakts bezmaksas vai nepaaugstinātās maksas informatīvajam</w:t>
      </w:r>
      <w:proofErr w:type="gramStart"/>
      <w:r w:rsidRPr="00082403">
        <w:rPr>
          <w:bCs/>
          <w:i/>
        </w:rPr>
        <w:t xml:space="preserve">  </w:t>
      </w:r>
      <w:proofErr w:type="gramEnd"/>
      <w:r w:rsidRPr="00082403">
        <w:rPr>
          <w:bCs/>
          <w:i/>
        </w:rPr>
        <w:t>tālrunim ir jābūt  katram personu apvienības dalībniekam, kā arī  Pretendentam un pretendenta piesaistītajam apakšuzņēmējam. Personu apvienības dalībniekiem vai pretendentam un tā piesaistītajam apakšuzņēmumam ir jāsniedz</w:t>
      </w:r>
      <w:proofErr w:type="gramStart"/>
      <w:r w:rsidRPr="00082403">
        <w:rPr>
          <w:bCs/>
          <w:i/>
        </w:rPr>
        <w:t xml:space="preserve">  </w:t>
      </w:r>
      <w:proofErr w:type="gramEnd"/>
      <w:r w:rsidRPr="00082403">
        <w:rPr>
          <w:bCs/>
          <w:i/>
        </w:rPr>
        <w:t>informāciju par vis</w:t>
      </w:r>
      <w:r>
        <w:rPr>
          <w:bCs/>
          <w:i/>
        </w:rPr>
        <w:t xml:space="preserve">u  attiecīgajā maršruta tīkla daļā </w:t>
      </w:r>
      <w:r w:rsidRPr="00C15273">
        <w:rPr>
          <w:bCs/>
          <w:i/>
          <w:strike/>
        </w:rPr>
        <w:t>„Kurzeme”</w:t>
      </w:r>
      <w:r w:rsidRPr="00082403">
        <w:rPr>
          <w:bCs/>
          <w:i/>
        </w:rPr>
        <w:t xml:space="preserve"> ietilpstošajiem autobusu kustības sarakstiem, autobusu kustību reisa laikā, u.c.</w:t>
      </w:r>
      <w:r>
        <w:rPr>
          <w:bCs/>
        </w:rPr>
        <w:t xml:space="preserve"> </w:t>
      </w:r>
    </w:p>
  </w:footnote>
  <w:footnote w:id="9">
    <w:p w14:paraId="415BC22B" w14:textId="0FE40059" w:rsidR="00DC3883" w:rsidRPr="005F7A5F" w:rsidRDefault="00DC3883" w:rsidP="004A2FBF">
      <w:pPr>
        <w:pStyle w:val="FootnoteText"/>
        <w:jc w:val="both"/>
      </w:pPr>
      <w:r>
        <w:rPr>
          <w:rStyle w:val="FootnoteReference"/>
        </w:rPr>
        <w:footnoteRef/>
      </w:r>
      <w:r>
        <w:t xml:space="preserve"> </w:t>
      </w:r>
      <w:r w:rsidRPr="005F7A5F">
        <w:t>Pretendents ieraksta daļu, piemēram, „</w:t>
      </w:r>
      <w:r w:rsidRPr="005F7A5F">
        <w:rPr>
          <w:bCs/>
        </w:rPr>
        <w:t>“Alūksne”, “Daugavpils”, “Gulbene”, “Jēkabpils”, “Limbaži”, “Ludza”, “Madona”,</w:t>
      </w:r>
      <w:proofErr w:type="gramStart"/>
      <w:r w:rsidRPr="005F7A5F">
        <w:rPr>
          <w:bCs/>
        </w:rPr>
        <w:t xml:space="preserve">  </w:t>
      </w:r>
      <w:proofErr w:type="gramEnd"/>
      <w:r w:rsidRPr="005F7A5F">
        <w:rPr>
          <w:bCs/>
        </w:rPr>
        <w:t>“Preiļi”, “Rēzekne” vai “Ziemeļkurzeme”</w:t>
      </w:r>
      <w:r>
        <w:rPr>
          <w:bCs/>
        </w:rPr>
        <w:t>,</w:t>
      </w:r>
      <w:r w:rsidRPr="005F7A5F">
        <w:t xml:space="preserve"> uz kuru iesniegts piedāvājums. </w:t>
      </w:r>
    </w:p>
  </w:footnote>
  <w:footnote w:id="10">
    <w:p w14:paraId="7834B0B4" w14:textId="77777777" w:rsidR="00DC3883" w:rsidRPr="00B86601" w:rsidRDefault="00DC3883" w:rsidP="004A2FBF">
      <w:pPr>
        <w:pStyle w:val="FootnoteText"/>
      </w:pPr>
      <w:r w:rsidRPr="005F7A5F">
        <w:rPr>
          <w:rStyle w:val="FootnoteReference"/>
        </w:rPr>
        <w:footnoteRef/>
      </w:r>
      <w:r w:rsidRPr="005F7A5F">
        <w:t xml:space="preserve"> Personu </w:t>
      </w:r>
      <w:r>
        <w:t>apvienības</w:t>
      </w:r>
      <w:r w:rsidRPr="005F7A5F">
        <w:t xml:space="preserve"> gadījumā norāda katra personu </w:t>
      </w:r>
      <w:r>
        <w:t>apvienības</w:t>
      </w:r>
      <w:r w:rsidRPr="005F7A5F">
        <w:t xml:space="preserve"> dalībnieka nosaukumu, reģistrācijas numuru, juridisko adresi.</w:t>
      </w:r>
    </w:p>
  </w:footnote>
  <w:footnote w:id="11">
    <w:p w14:paraId="186BD55D" w14:textId="77777777" w:rsidR="00DC3883" w:rsidRPr="00DF37EB" w:rsidRDefault="00DC3883" w:rsidP="004A2FBF">
      <w:pPr>
        <w:pStyle w:val="FootnoteText"/>
      </w:pPr>
      <w:r w:rsidRPr="00DF37EB">
        <w:rPr>
          <w:rStyle w:val="FootnoteReference"/>
        </w:rPr>
        <w:footnoteRef/>
      </w:r>
      <w:r w:rsidRPr="00DF37EB">
        <w:t xml:space="preserve"> Piemēram, normatīvajos aktos norādītie uzlabojumi, kas būs jāveic iepirkuma līguma darbības termiņā, bet, kas vēl nav stājušies spēkā uz piedāvājuma iesniegšanas dienu. </w:t>
      </w:r>
    </w:p>
  </w:footnote>
  <w:footnote w:id="12">
    <w:p w14:paraId="202B5E9D" w14:textId="77777777" w:rsidR="00DC3883" w:rsidRPr="00F37BAE" w:rsidRDefault="00DC3883" w:rsidP="004A2FBF">
      <w:pPr>
        <w:pStyle w:val="FootnoteText"/>
      </w:pPr>
      <w:r w:rsidRPr="00F37BAE">
        <w:rPr>
          <w:rStyle w:val="FootnoteReference"/>
        </w:rPr>
        <w:footnoteRef/>
      </w:r>
      <w:r w:rsidRPr="00F37BAE">
        <w:t xml:space="preserve"> Autobusa valsts reģistrācijas numurs. Norāda, ja autobuss ir Pretendenta, personu </w:t>
      </w:r>
      <w:r>
        <w:t>apvienības</w:t>
      </w:r>
      <w:r w:rsidRPr="00F37BAE">
        <w:t xml:space="preserve"> dalībnieka, apakšuzņēmēja valdījumā, turējumā vai īpašumā.</w:t>
      </w:r>
    </w:p>
  </w:footnote>
  <w:footnote w:id="13">
    <w:p w14:paraId="3AD95EB7" w14:textId="77777777" w:rsidR="00DC3883" w:rsidRPr="00D7573D" w:rsidRDefault="00DC3883" w:rsidP="004A2FBF">
      <w:pPr>
        <w:pStyle w:val="FootnoteText"/>
      </w:pPr>
      <w:r w:rsidRPr="00D7573D">
        <w:rPr>
          <w:rStyle w:val="FootnoteReference"/>
        </w:rPr>
        <w:footnoteRef/>
      </w:r>
      <w:r w:rsidRPr="00D7573D">
        <w:t xml:space="preserve"> Pretendents, ja pretendents ir personu apvienība, tad attiecīgi apvienības dalībnieks, vai apakšuzņēmējs.</w:t>
      </w:r>
    </w:p>
  </w:footnote>
  <w:footnote w:id="14">
    <w:p w14:paraId="4013565E" w14:textId="77777777" w:rsidR="00DC3883" w:rsidRPr="00D7573D" w:rsidRDefault="00DC3883" w:rsidP="004A2FBF">
      <w:pPr>
        <w:pStyle w:val="FootnoteText"/>
      </w:pPr>
      <w:r w:rsidRPr="00D7573D">
        <w:rPr>
          <w:rStyle w:val="FootnoteReference"/>
        </w:rPr>
        <w:footnoteRef/>
      </w:r>
      <w:r w:rsidRPr="00D7573D">
        <w:t xml:space="preserve"> Saskaņā ar Sabiedriskā transporta pakalpojumu likumu. Ja nav, tad jāliek apzīmējums N/A, kas nozīmē „nav attiecināms”.</w:t>
      </w:r>
    </w:p>
    <w:p w14:paraId="40E51D5B" w14:textId="77777777" w:rsidR="00DC3883" w:rsidRDefault="00DC3883" w:rsidP="004A2FBF">
      <w:pPr>
        <w:pStyle w:val="FootnoteText"/>
      </w:pPr>
    </w:p>
  </w:footnote>
  <w:footnote w:id="15">
    <w:p w14:paraId="30A3F14B" w14:textId="77777777" w:rsidR="00DC3883" w:rsidRPr="008662A5" w:rsidRDefault="00DC3883" w:rsidP="004A2FBF">
      <w:pPr>
        <w:pStyle w:val="FootnoteText"/>
      </w:pPr>
      <w:r w:rsidRPr="008662A5">
        <w:rPr>
          <w:rStyle w:val="FootnoteReference"/>
        </w:rPr>
        <w:footnoteRef/>
      </w:r>
      <w:r w:rsidRPr="008662A5">
        <w:t xml:space="preserve"> Piedāvājuma nodrošinājumu Pretendenta vārdā var iesniegt viens no personu (pakalpojumu sniedzēju) </w:t>
      </w:r>
      <w:r>
        <w:t>apvienības</w:t>
      </w:r>
      <w:r w:rsidRPr="008662A5">
        <w:t xml:space="preserve"> dalībniekiem, ja pretendents ir personu (pakalpojumu sniedzēju) </w:t>
      </w:r>
      <w:r>
        <w:t>apvienība</w:t>
      </w:r>
      <w:r w:rsidRPr="008662A5">
        <w:t>.</w:t>
      </w:r>
    </w:p>
  </w:footnote>
  <w:footnote w:id="16">
    <w:p w14:paraId="1C6C9DCB" w14:textId="77777777" w:rsidR="00DC3883" w:rsidRDefault="00DC3883" w:rsidP="004A2FBF">
      <w:pPr>
        <w:pStyle w:val="Atsauce"/>
        <w:jc w:val="both"/>
      </w:pPr>
      <w:r w:rsidRPr="00621630">
        <w:rPr>
          <w:rStyle w:val="FootnoteReference"/>
          <w:rFonts w:ascii="Times New Roman" w:hAnsi="Times New Roman" w:cs="Times New Roman"/>
          <w:sz w:val="20"/>
          <w:szCs w:val="20"/>
        </w:rPr>
        <w:footnoteRef/>
      </w:r>
      <w:r w:rsidRPr="00621630">
        <w:rPr>
          <w:rFonts w:ascii="Times New Roman" w:hAnsi="Times New Roman" w:cs="Times New Roman"/>
          <w:sz w:val="20"/>
          <w:szCs w:val="20"/>
        </w:rPr>
        <w:t xml:space="preserve"> Piedāvājuma nodrošinājumam jābūt spēkā 180 dienas, skaitot no piedāvājuma atvēršanas dienas.</w:t>
      </w:r>
    </w:p>
  </w:footnote>
  <w:footnote w:id="17">
    <w:p w14:paraId="0DEE3C88" w14:textId="77777777" w:rsidR="00DC3883" w:rsidRDefault="00DC3883" w:rsidP="004A2FBF">
      <w:pPr>
        <w:pStyle w:val="FootnoteText"/>
      </w:pPr>
      <w:r>
        <w:rPr>
          <w:rStyle w:val="FootnoteReference"/>
        </w:rPr>
        <w:footnoteRef/>
      </w:r>
      <w:r>
        <w:t xml:space="preserve"> Maršrutu tīkla daļā “Daugavpils”, “Gulbene”, “Jēkabpils”, “Limbaži”, “Madona”, “Preiļi”, “Rēzekne” vai “Ziemeļkurzeme”. </w:t>
      </w:r>
    </w:p>
  </w:footnote>
  <w:footnote w:id="18">
    <w:p w14:paraId="0794E156" w14:textId="77777777" w:rsidR="00DC3883" w:rsidRDefault="00DC3883" w:rsidP="004A2FBF">
      <w:pPr>
        <w:pStyle w:val="FootnoteText"/>
      </w:pPr>
      <w:r>
        <w:rPr>
          <w:rStyle w:val="FootnoteReference"/>
        </w:rPr>
        <w:footnoteRef/>
      </w:r>
      <w:r>
        <w:t xml:space="preserve"> Maršrutu tīkla daļā “Alūksne” vai “Ludza”. </w:t>
      </w:r>
    </w:p>
  </w:footnote>
  <w:footnote w:id="19">
    <w:p w14:paraId="75954EFF" w14:textId="77777777" w:rsidR="00DC3883" w:rsidRDefault="00DC3883" w:rsidP="004A2FBF">
      <w:pPr>
        <w:pStyle w:val="FootnoteText"/>
      </w:pPr>
      <w:r>
        <w:rPr>
          <w:rStyle w:val="FootnoteReference"/>
        </w:rPr>
        <w:footnoteRef/>
      </w:r>
      <w:r>
        <w:t xml:space="preserve"> Maršrutu tīkla daļā “Daugavpils”, “Gulbene”, “Jēkabpils”, “Limbaži”, “Madona”, “Preiļi”, “Rēzekne” vai “Ziemeļkurzeme”.</w:t>
      </w:r>
    </w:p>
  </w:footnote>
  <w:footnote w:id="20">
    <w:p w14:paraId="7C0473A9" w14:textId="77777777" w:rsidR="00DC3883" w:rsidRDefault="00DC3883" w:rsidP="004A2FBF">
      <w:pPr>
        <w:pStyle w:val="FootnoteText"/>
      </w:pPr>
      <w:r>
        <w:rPr>
          <w:rStyle w:val="FootnoteReference"/>
        </w:rPr>
        <w:footnoteRef/>
      </w:r>
      <w:r>
        <w:t xml:space="preserve"> Maršrutu tīkla daļā “Alūksne” vai “Ludza”.</w:t>
      </w:r>
    </w:p>
  </w:footnote>
  <w:footnote w:id="21">
    <w:p w14:paraId="51D6114E" w14:textId="77777777" w:rsidR="00DC3883" w:rsidRDefault="00DC3883" w:rsidP="004A2FBF">
      <w:pPr>
        <w:pStyle w:val="FootnoteText"/>
      </w:pPr>
      <w:r>
        <w:rPr>
          <w:rStyle w:val="FootnoteReference"/>
        </w:rPr>
        <w:footnoteRef/>
      </w:r>
      <w:r>
        <w:t xml:space="preserve"> Maršrutu tīkla daļā “Daugavpils”, “Gulbene”, “Jēkabpils”, “Limbaži”, “Madona”, “Preiļi”, “Rēzekne” vai “Ziemeļkurzeme”. </w:t>
      </w:r>
    </w:p>
  </w:footnote>
  <w:footnote w:id="22">
    <w:p w14:paraId="1C62C15E" w14:textId="77777777" w:rsidR="00DC3883" w:rsidRDefault="00DC3883" w:rsidP="004A2FBF">
      <w:pPr>
        <w:pStyle w:val="FootnoteText"/>
      </w:pPr>
      <w:r>
        <w:rPr>
          <w:rStyle w:val="FootnoteReference"/>
        </w:rPr>
        <w:footnoteRef/>
      </w:r>
      <w:r>
        <w:t xml:space="preserve"> Maršrutu tīkla daļā “Alūksne” vai “Ludza”. </w:t>
      </w:r>
    </w:p>
  </w:footnote>
  <w:footnote w:id="23">
    <w:p w14:paraId="13A0F96F" w14:textId="77777777" w:rsidR="00DC3883" w:rsidRDefault="00DC3883" w:rsidP="004A2FBF">
      <w:pPr>
        <w:pStyle w:val="FootnoteText"/>
      </w:pPr>
      <w:r>
        <w:rPr>
          <w:rStyle w:val="FootnoteReference"/>
        </w:rPr>
        <w:footnoteRef/>
      </w:r>
      <w:r>
        <w:t xml:space="preserve"> Maršrutu tīkla daļā “Daugavpils”, “Gulbene”, “Jēkabpils”, “Limbaži”, “Madona”, “Preiļi”, “Rēzekne” vai “Ziemeļkurzeme”.</w:t>
      </w:r>
    </w:p>
  </w:footnote>
  <w:footnote w:id="24">
    <w:p w14:paraId="218DD957" w14:textId="77777777" w:rsidR="00DC3883" w:rsidRDefault="00DC3883" w:rsidP="004A2FBF">
      <w:pPr>
        <w:pStyle w:val="FootnoteText"/>
      </w:pPr>
      <w:r>
        <w:rPr>
          <w:rStyle w:val="FootnoteReference"/>
        </w:rPr>
        <w:footnoteRef/>
      </w:r>
      <w:r>
        <w:t xml:space="preserve"> Maršrutu tīkla daļā “Alūksne” vai “Ludza”.</w:t>
      </w:r>
    </w:p>
  </w:footnote>
  <w:footnote w:id="25">
    <w:p w14:paraId="59D7930E" w14:textId="77777777" w:rsidR="00DC3883" w:rsidRDefault="00DC3883" w:rsidP="004A2FBF">
      <w:pPr>
        <w:pStyle w:val="FootnoteText"/>
      </w:pPr>
      <w:r>
        <w:rPr>
          <w:rStyle w:val="FootnoteReference"/>
        </w:rPr>
        <w:footnoteRef/>
      </w:r>
      <w:r>
        <w:t xml:space="preserve"> Maršrutu tīkla daļā “Daugavpils”, “Gulbene”, “Jēkabpils”, “Limbaži”, “Madona”, “Preiļi”, “Rēzekne” vai “Ziemeļkurzeme”. </w:t>
      </w:r>
    </w:p>
  </w:footnote>
  <w:footnote w:id="26">
    <w:p w14:paraId="3E315F9F" w14:textId="77777777" w:rsidR="00DC3883" w:rsidRDefault="00DC3883" w:rsidP="004A2FBF">
      <w:pPr>
        <w:pStyle w:val="FootnoteText"/>
      </w:pPr>
      <w:r>
        <w:rPr>
          <w:rStyle w:val="FootnoteReference"/>
        </w:rPr>
        <w:footnoteRef/>
      </w:r>
      <w:r>
        <w:t xml:space="preserve"> Maršrutu tīkla daļā “Alūksne” vai “Ludza”. </w:t>
      </w:r>
    </w:p>
  </w:footnote>
  <w:footnote w:id="27">
    <w:p w14:paraId="072E20F2" w14:textId="77777777" w:rsidR="00DC3883" w:rsidRDefault="00DC3883" w:rsidP="004A2FBF">
      <w:pPr>
        <w:pStyle w:val="FootnoteText"/>
      </w:pPr>
      <w:r>
        <w:rPr>
          <w:rStyle w:val="FootnoteReference"/>
        </w:rPr>
        <w:footnoteRef/>
      </w:r>
      <w:r>
        <w:t xml:space="preserve"> Maršrutu tīkla daļā “Daugavpils”, “Gulbene”, “Jēkabpils”, “Limbaži”, “Madona”, “Preiļi”, “Rēzekne” vai “Ziemeļkurzeme”. </w:t>
      </w:r>
    </w:p>
  </w:footnote>
  <w:footnote w:id="28">
    <w:p w14:paraId="0FB290A6" w14:textId="77777777" w:rsidR="00DC3883" w:rsidRDefault="00DC3883" w:rsidP="004A2FBF">
      <w:pPr>
        <w:pStyle w:val="FootnoteText"/>
      </w:pPr>
      <w:r>
        <w:rPr>
          <w:rStyle w:val="FootnoteReference"/>
        </w:rPr>
        <w:footnoteRef/>
      </w:r>
      <w:r>
        <w:t xml:space="preserve"> Maršrutu tīkla daļā “Alūksne” vai “Ludza”. </w:t>
      </w:r>
    </w:p>
  </w:footnote>
  <w:footnote w:id="29">
    <w:p w14:paraId="5063F4A3" w14:textId="77777777" w:rsidR="00DC3883" w:rsidRDefault="00DC3883" w:rsidP="004A2FBF">
      <w:pPr>
        <w:pStyle w:val="FootnoteText"/>
      </w:pPr>
      <w:r>
        <w:rPr>
          <w:rStyle w:val="FootnoteReference"/>
        </w:rPr>
        <w:footnoteRef/>
      </w:r>
      <w:r>
        <w:t xml:space="preserve"> Maršrutu tīkla daļā “Daugavpils”, “Gulbene”, “Jēkabpils”, “Limbaži”, “Madona”, “Preiļi”, “Rēzekne” vai “Ziemeļkurzeme”.</w:t>
      </w:r>
    </w:p>
  </w:footnote>
  <w:footnote w:id="30">
    <w:p w14:paraId="25AD043B" w14:textId="77777777" w:rsidR="00DC3883" w:rsidRDefault="00DC3883" w:rsidP="004A2FBF">
      <w:pPr>
        <w:pStyle w:val="FootnoteText"/>
      </w:pPr>
      <w:r>
        <w:rPr>
          <w:rStyle w:val="FootnoteReference"/>
        </w:rPr>
        <w:footnoteRef/>
      </w:r>
      <w:r>
        <w:t xml:space="preserve"> Maršrutu tīkla daļā “Alūksne” vai “Ludza”.</w:t>
      </w:r>
    </w:p>
  </w:footnote>
  <w:footnote w:id="31">
    <w:p w14:paraId="79881E4D" w14:textId="77777777" w:rsidR="00DC3883" w:rsidRPr="000A56C4" w:rsidRDefault="00DC3883" w:rsidP="004A2FBF">
      <w:pPr>
        <w:pStyle w:val="FootnoteText"/>
        <w:jc w:val="both"/>
      </w:pPr>
      <w:r w:rsidRPr="000A56C4">
        <w:rPr>
          <w:rStyle w:val="FootnoteReference"/>
        </w:rPr>
        <w:footnoteRef/>
      </w:r>
      <w:r>
        <w:t xml:space="preserve"> Pretendents ieraksta daļu</w:t>
      </w:r>
      <w:r w:rsidRPr="000A56C4">
        <w:t>, piemēram</w:t>
      </w:r>
      <w:r w:rsidRPr="00B40EC3">
        <w:t xml:space="preserve">, </w:t>
      </w:r>
      <w:r w:rsidRPr="00B40EC3">
        <w:rPr>
          <w:bCs/>
        </w:rPr>
        <w:t xml:space="preserve">“Alūksne”, “Daugavpils”, “Gulbene”, “Jēkabpils”, “Limbaži”, “Ludza”, “Madona”, </w:t>
      </w:r>
      <w:r>
        <w:rPr>
          <w:bCs/>
        </w:rPr>
        <w:t>“Preiļi”, “Rēzekne” vai “Ziemeļk</w:t>
      </w:r>
      <w:r w:rsidRPr="00B40EC3">
        <w:rPr>
          <w:bCs/>
        </w:rPr>
        <w:t>urzeme”</w:t>
      </w:r>
      <w:r w:rsidRPr="00B40EC3">
        <w:t>”, uz kuru</w:t>
      </w:r>
      <w:r w:rsidRPr="000A56C4">
        <w:t xml:space="preserve"> iesniegts piedāvājums. </w:t>
      </w:r>
    </w:p>
  </w:footnote>
  <w:footnote w:id="32">
    <w:p w14:paraId="75FF6C20" w14:textId="77777777" w:rsidR="00DC3883" w:rsidRPr="000A56C4" w:rsidRDefault="00DC3883" w:rsidP="004A2FBF">
      <w:pPr>
        <w:pStyle w:val="FootnoteText"/>
      </w:pPr>
      <w:r w:rsidRPr="000A56C4">
        <w:rPr>
          <w:rStyle w:val="FootnoteReference"/>
        </w:rPr>
        <w:footnoteRef/>
      </w:r>
      <w:r w:rsidRPr="000A56C4">
        <w:t xml:space="preserve"> Pretendenta vai pretendentu apvienības piedāvātā vidējā svērtā cena, kas reizināta ar apakšuzņēmējam nododamo apjomu (nobraukumu) kilometros. </w:t>
      </w:r>
    </w:p>
  </w:footnote>
  <w:footnote w:id="33">
    <w:p w14:paraId="62E40714" w14:textId="77777777" w:rsidR="00DC3883" w:rsidRDefault="00DC3883" w:rsidP="004A2FBF">
      <w:pPr>
        <w:pStyle w:val="FootnoteText"/>
      </w:pPr>
      <w:r w:rsidRPr="000A56C4">
        <w:rPr>
          <w:rStyle w:val="FootnoteReference"/>
        </w:rPr>
        <w:footnoteRef/>
      </w:r>
      <w:r w:rsidRPr="000A56C4">
        <w:t xml:space="preserve"> F kolonnas vērtība dalīts ar pretendenta vai pretendenta apvienības piedāvātās svērtās cenas (PC) reizinājumu ar kopējo nobraukumu (km), izsakot to procentos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8A74A" w14:textId="4FCC3F81" w:rsidR="00DC3883" w:rsidRPr="00CC5C6C" w:rsidRDefault="00DC3883" w:rsidP="00CC5C6C">
    <w:pPr>
      <w:pStyle w:val="Header"/>
      <w:tabs>
        <w:tab w:val="clear" w:pos="8306"/>
        <w:tab w:val="left" w:pos="5865"/>
      </w:tabs>
      <w:jc w:val="center"/>
      <w:rPr>
        <w:sz w:val="18"/>
        <w:szCs w:val="18"/>
      </w:rPr>
    </w:pPr>
    <w:r>
      <w:rPr>
        <w:i/>
        <w:sz w:val="18"/>
        <w:szCs w:val="18"/>
      </w:rPr>
      <w:ptab w:relativeTo="margin" w:alignment="center" w:leader="none"/>
    </w:r>
    <w:r w:rsidRPr="00CC5C6C">
      <w:rPr>
        <w:i/>
        <w:sz w:val="18"/>
        <w:szCs w:val="18"/>
      </w:rPr>
      <w:t xml:space="preserve">Atklāta konkursa nolikums, kas apstiprināts </w:t>
    </w:r>
    <w:r>
      <w:rPr>
        <w:i/>
        <w:sz w:val="18"/>
        <w:szCs w:val="18"/>
      </w:rPr>
      <w:t xml:space="preserve">VSIA „Autotransporta direkcija” </w:t>
    </w:r>
    <w:r w:rsidRPr="00CC5C6C">
      <w:rPr>
        <w:i/>
        <w:sz w:val="18"/>
        <w:szCs w:val="18"/>
      </w:rPr>
      <w:t xml:space="preserve">iepirkuma komisijas </w:t>
    </w:r>
    <w:proofErr w:type="gramStart"/>
    <w:r>
      <w:rPr>
        <w:i/>
        <w:sz w:val="18"/>
        <w:szCs w:val="18"/>
      </w:rPr>
      <w:t>2017.gada</w:t>
    </w:r>
    <w:proofErr w:type="gramEnd"/>
    <w:r>
      <w:rPr>
        <w:i/>
        <w:sz w:val="18"/>
        <w:szCs w:val="18"/>
      </w:rPr>
      <w:t xml:space="preserve"> 10.maija sēdē  ar grozījumiem, kas apstiprināti VSIA „Autotransporta direkcija” </w:t>
    </w:r>
    <w:r w:rsidRPr="00CC5C6C">
      <w:rPr>
        <w:i/>
        <w:sz w:val="18"/>
        <w:szCs w:val="18"/>
      </w:rPr>
      <w:t xml:space="preserve">iepirkuma komisijas </w:t>
    </w:r>
    <w:r>
      <w:rPr>
        <w:i/>
        <w:sz w:val="18"/>
        <w:szCs w:val="18"/>
      </w:rPr>
      <w:t>2017.gada 10.jūlija sēdē</w:t>
    </w:r>
  </w:p>
  <w:p w14:paraId="4ECECF22" w14:textId="79B70148" w:rsidR="00DC3883" w:rsidRDefault="00DC3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0"/>
    <w:lvl w:ilvl="0">
      <w:start w:val="1"/>
      <w:numFmt w:val="decimal"/>
      <w:lvlText w:val="%1."/>
      <w:lvlJc w:val="left"/>
      <w:pPr>
        <w:tabs>
          <w:tab w:val="num" w:pos="0"/>
        </w:tabs>
        <w:ind w:left="660" w:hanging="660"/>
      </w:pPr>
    </w:lvl>
    <w:lvl w:ilvl="1">
      <w:start w:val="11"/>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28C596E"/>
    <w:multiLevelType w:val="hybridMultilevel"/>
    <w:tmpl w:val="0568A884"/>
    <w:lvl w:ilvl="0" w:tplc="65BC38F4">
      <w:start w:val="1"/>
      <w:numFmt w:val="decimal"/>
      <w:lvlText w:val="%1)"/>
      <w:lvlJc w:val="left"/>
      <w:pPr>
        <w:ind w:left="720" w:hanging="360"/>
      </w:pPr>
      <w:rPr>
        <w:rFonts w:hint="default"/>
        <w:b/>
      </w:rPr>
    </w:lvl>
    <w:lvl w:ilvl="1" w:tplc="0A1C3028">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6E4D7E"/>
    <w:multiLevelType w:val="multilevel"/>
    <w:tmpl w:val="C9008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5745A5"/>
    <w:multiLevelType w:val="multilevel"/>
    <w:tmpl w:val="22E6138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8445908"/>
    <w:multiLevelType w:val="multilevel"/>
    <w:tmpl w:val="A8AAEEF0"/>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4856FB"/>
    <w:multiLevelType w:val="multilevel"/>
    <w:tmpl w:val="D5CEE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D60FF2"/>
    <w:multiLevelType w:val="multilevel"/>
    <w:tmpl w:val="D3E0CD5A"/>
    <w:lvl w:ilvl="0">
      <w:start w:val="1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B925C2"/>
    <w:multiLevelType w:val="multilevel"/>
    <w:tmpl w:val="27626134"/>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nsid w:val="1118714F"/>
    <w:multiLevelType w:val="multilevel"/>
    <w:tmpl w:val="46465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3B28A2"/>
    <w:multiLevelType w:val="multilevel"/>
    <w:tmpl w:val="21C267C2"/>
    <w:lvl w:ilvl="0">
      <w:start w:val="78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01748E"/>
    <w:multiLevelType w:val="hybridMultilevel"/>
    <w:tmpl w:val="9570924E"/>
    <w:lvl w:ilvl="0" w:tplc="865CDA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nsid w:val="1A9A3AC8"/>
    <w:multiLevelType w:val="multilevel"/>
    <w:tmpl w:val="99E429E4"/>
    <w:lvl w:ilvl="0">
      <w:start w:val="1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540AEB"/>
    <w:multiLevelType w:val="multilevel"/>
    <w:tmpl w:val="2A3A630C"/>
    <w:lvl w:ilvl="0">
      <w:start w:val="15"/>
      <w:numFmt w:val="decimal"/>
      <w:lvlText w:val="%1."/>
      <w:lvlJc w:val="left"/>
      <w:pPr>
        <w:ind w:left="525" w:hanging="525"/>
      </w:pPr>
      <w:rPr>
        <w:rFonts w:hint="default"/>
        <w:color w:val="auto"/>
      </w:rPr>
    </w:lvl>
    <w:lvl w:ilvl="1">
      <w:start w:val="2"/>
      <w:numFmt w:val="decimal"/>
      <w:lvlText w:val="%1.%2."/>
      <w:lvlJc w:val="left"/>
      <w:pPr>
        <w:ind w:left="1855" w:hanging="720"/>
      </w:pPr>
      <w:rPr>
        <w:rFonts w:hint="default"/>
        <w:color w:val="auto"/>
      </w:rPr>
    </w:lvl>
    <w:lvl w:ilvl="2">
      <w:start w:val="1"/>
      <w:numFmt w:val="decimal"/>
      <w:lvlText w:val="%1.%2.%3."/>
      <w:lvlJc w:val="left"/>
      <w:pPr>
        <w:ind w:left="2990" w:hanging="720"/>
      </w:pPr>
      <w:rPr>
        <w:rFonts w:hint="default"/>
        <w:color w:val="auto"/>
      </w:rPr>
    </w:lvl>
    <w:lvl w:ilvl="3">
      <w:start w:val="1"/>
      <w:numFmt w:val="decimal"/>
      <w:lvlText w:val="%1.%2.%3.%4."/>
      <w:lvlJc w:val="left"/>
      <w:pPr>
        <w:ind w:left="4485" w:hanging="1080"/>
      </w:pPr>
      <w:rPr>
        <w:rFonts w:hint="default"/>
        <w:color w:val="auto"/>
      </w:rPr>
    </w:lvl>
    <w:lvl w:ilvl="4">
      <w:start w:val="1"/>
      <w:numFmt w:val="decimal"/>
      <w:lvlText w:val="%1.%2.%3.%4.%5."/>
      <w:lvlJc w:val="left"/>
      <w:pPr>
        <w:ind w:left="5620" w:hanging="1080"/>
      </w:pPr>
      <w:rPr>
        <w:rFonts w:hint="default"/>
        <w:color w:val="auto"/>
      </w:rPr>
    </w:lvl>
    <w:lvl w:ilvl="5">
      <w:start w:val="1"/>
      <w:numFmt w:val="decimal"/>
      <w:lvlText w:val="%1.%2.%3.%4.%5.%6."/>
      <w:lvlJc w:val="left"/>
      <w:pPr>
        <w:ind w:left="7115" w:hanging="1440"/>
      </w:pPr>
      <w:rPr>
        <w:rFonts w:hint="default"/>
        <w:color w:val="auto"/>
      </w:rPr>
    </w:lvl>
    <w:lvl w:ilvl="6">
      <w:start w:val="1"/>
      <w:numFmt w:val="decimal"/>
      <w:lvlText w:val="%1.%2.%3.%4.%5.%6.%7."/>
      <w:lvlJc w:val="left"/>
      <w:pPr>
        <w:ind w:left="8250" w:hanging="1440"/>
      </w:pPr>
      <w:rPr>
        <w:rFonts w:hint="default"/>
        <w:color w:val="auto"/>
      </w:rPr>
    </w:lvl>
    <w:lvl w:ilvl="7">
      <w:start w:val="1"/>
      <w:numFmt w:val="decimal"/>
      <w:lvlText w:val="%1.%2.%3.%4.%5.%6.%7.%8."/>
      <w:lvlJc w:val="left"/>
      <w:pPr>
        <w:ind w:left="9745" w:hanging="1800"/>
      </w:pPr>
      <w:rPr>
        <w:rFonts w:hint="default"/>
        <w:color w:val="auto"/>
      </w:rPr>
    </w:lvl>
    <w:lvl w:ilvl="8">
      <w:start w:val="1"/>
      <w:numFmt w:val="decimal"/>
      <w:lvlText w:val="%1.%2.%3.%4.%5.%6.%7.%8.%9."/>
      <w:lvlJc w:val="left"/>
      <w:pPr>
        <w:ind w:left="10880" w:hanging="1800"/>
      </w:pPr>
      <w:rPr>
        <w:rFonts w:hint="default"/>
        <w:color w:val="auto"/>
      </w:rPr>
    </w:lvl>
  </w:abstractNum>
  <w:abstractNum w:abstractNumId="14">
    <w:nsid w:val="1B681F4A"/>
    <w:multiLevelType w:val="multilevel"/>
    <w:tmpl w:val="30B26C0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D92A2D"/>
    <w:multiLevelType w:val="multilevel"/>
    <w:tmpl w:val="D9DC552E"/>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276F7FED"/>
    <w:multiLevelType w:val="hybridMultilevel"/>
    <w:tmpl w:val="F4982C3E"/>
    <w:lvl w:ilvl="0" w:tplc="04260011">
      <w:start w:val="1"/>
      <w:numFmt w:val="decimal"/>
      <w:lvlText w:val="%1)"/>
      <w:lvlJc w:val="left"/>
      <w:pPr>
        <w:tabs>
          <w:tab w:val="num" w:pos="720"/>
        </w:tabs>
        <w:ind w:left="720" w:hanging="360"/>
      </w:pPr>
      <w:rPr>
        <w:rFonts w:cs="Times New Roman" w:hint="default"/>
        <w:b w:val="0"/>
        <w:i w:val="0"/>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2ADE4FE1"/>
    <w:multiLevelType w:val="hybridMultilevel"/>
    <w:tmpl w:val="4C640CD0"/>
    <w:lvl w:ilvl="0" w:tplc="04260017">
      <w:start w:val="1"/>
      <w:numFmt w:val="lowerLetter"/>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18">
    <w:nsid w:val="2C7A06F5"/>
    <w:multiLevelType w:val="hybridMultilevel"/>
    <w:tmpl w:val="8A902D9C"/>
    <w:lvl w:ilvl="0" w:tplc="04260017">
      <w:start w:val="1"/>
      <w:numFmt w:val="lowerLetter"/>
      <w:lvlText w:val="%1)"/>
      <w:lvlJc w:val="left"/>
      <w:pPr>
        <w:ind w:left="2138" w:hanging="360"/>
      </w:pPr>
    </w:lvl>
    <w:lvl w:ilvl="1" w:tplc="04260019">
      <w:start w:val="1"/>
      <w:numFmt w:val="lowerLetter"/>
      <w:lvlText w:val="%2."/>
      <w:lvlJc w:val="left"/>
      <w:pPr>
        <w:ind w:left="2858" w:hanging="360"/>
      </w:pPr>
    </w:lvl>
    <w:lvl w:ilvl="2" w:tplc="0426001B">
      <w:start w:val="1"/>
      <w:numFmt w:val="lowerRoman"/>
      <w:lvlText w:val="%3."/>
      <w:lvlJc w:val="right"/>
      <w:pPr>
        <w:ind w:left="3578" w:hanging="180"/>
      </w:pPr>
    </w:lvl>
    <w:lvl w:ilvl="3" w:tplc="0426000F">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9">
    <w:nsid w:val="34B65605"/>
    <w:multiLevelType w:val="multilevel"/>
    <w:tmpl w:val="D5CEE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49008C"/>
    <w:multiLevelType w:val="multilevel"/>
    <w:tmpl w:val="1466EE58"/>
    <w:lvl w:ilvl="0">
      <w:start w:val="3"/>
      <w:numFmt w:val="decimal"/>
      <w:lvlText w:val="%1."/>
      <w:lvlJc w:val="left"/>
      <w:pPr>
        <w:tabs>
          <w:tab w:val="num" w:pos="284"/>
        </w:tabs>
        <w:ind w:left="284" w:hanging="114"/>
      </w:pPr>
      <w:rPr>
        <w:rFonts w:hint="default"/>
        <w:b/>
        <w:i w:val="0"/>
      </w:rPr>
    </w:lvl>
    <w:lvl w:ilvl="1">
      <w:start w:val="1"/>
      <w:numFmt w:val="decimal"/>
      <w:lvlRestart w:val="0"/>
      <w:lvlText w:val="%1.%2."/>
      <w:lvlJc w:val="left"/>
      <w:pPr>
        <w:tabs>
          <w:tab w:val="num" w:pos="284"/>
        </w:tabs>
        <w:ind w:left="284" w:hanging="11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7976393"/>
    <w:multiLevelType w:val="hybridMultilevel"/>
    <w:tmpl w:val="48BA7338"/>
    <w:lvl w:ilvl="0" w:tplc="C1C08060">
      <w:start w:val="1"/>
      <w:numFmt w:val="decimal"/>
      <w:lvlText w:val="%1."/>
      <w:lvlJc w:val="left"/>
      <w:pPr>
        <w:ind w:left="405" w:hanging="360"/>
      </w:pPr>
      <w:rPr>
        <w:rFonts w:hint="default"/>
        <w:i w:val="0"/>
        <w:lang w:val="lv-LV"/>
      </w:rPr>
    </w:lvl>
    <w:lvl w:ilvl="1" w:tplc="04260019">
      <w:start w:val="1"/>
      <w:numFmt w:val="lowerLetter"/>
      <w:lvlText w:val="%2."/>
      <w:lvlJc w:val="left"/>
      <w:pPr>
        <w:ind w:left="1125" w:hanging="360"/>
      </w:pPr>
    </w:lvl>
    <w:lvl w:ilvl="2" w:tplc="0426001B">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2">
    <w:nsid w:val="384C7656"/>
    <w:multiLevelType w:val="multilevel"/>
    <w:tmpl w:val="E7183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3B346C48"/>
    <w:multiLevelType w:val="multilevel"/>
    <w:tmpl w:val="A52C177E"/>
    <w:lvl w:ilvl="0">
      <w:start w:val="4"/>
      <w:numFmt w:val="decimal"/>
      <w:lvlText w:val="%1."/>
      <w:lvlJc w:val="left"/>
      <w:pPr>
        <w:tabs>
          <w:tab w:val="num" w:pos="284"/>
        </w:tabs>
        <w:ind w:left="284" w:hanging="114"/>
      </w:pPr>
      <w:rPr>
        <w:rFonts w:hint="default"/>
        <w:b/>
        <w:i w:val="0"/>
      </w:rPr>
    </w:lvl>
    <w:lvl w:ilvl="1">
      <w:start w:val="1"/>
      <w:numFmt w:val="decimal"/>
      <w:lvlRestart w:val="0"/>
      <w:lvlText w:val="%1.%2."/>
      <w:lvlJc w:val="left"/>
      <w:pPr>
        <w:tabs>
          <w:tab w:val="num" w:pos="284"/>
        </w:tabs>
        <w:ind w:left="284" w:hanging="114"/>
      </w:pPr>
      <w:rPr>
        <w:rFonts w:hint="default"/>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1A46267"/>
    <w:multiLevelType w:val="multilevel"/>
    <w:tmpl w:val="9ED8344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43A56218"/>
    <w:multiLevelType w:val="hybridMultilevel"/>
    <w:tmpl w:val="D8DC1824"/>
    <w:lvl w:ilvl="0" w:tplc="0426000F">
      <w:start w:val="1"/>
      <w:numFmt w:val="decimal"/>
      <w:lvlText w:val="%1."/>
      <w:lvlJc w:val="left"/>
      <w:pPr>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26">
    <w:nsid w:val="43C117CB"/>
    <w:multiLevelType w:val="multilevel"/>
    <w:tmpl w:val="0CE29EA2"/>
    <w:lvl w:ilvl="0">
      <w:start w:val="2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nsid w:val="46A266F8"/>
    <w:multiLevelType w:val="multilevel"/>
    <w:tmpl w:val="EA72D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0A212C"/>
    <w:multiLevelType w:val="multilevel"/>
    <w:tmpl w:val="8454FCA6"/>
    <w:lvl w:ilvl="0">
      <w:start w:val="16"/>
      <w:numFmt w:val="decimal"/>
      <w:lvlText w:val="%1."/>
      <w:lvlJc w:val="left"/>
      <w:pPr>
        <w:ind w:left="660" w:hanging="660"/>
      </w:pPr>
      <w:rPr>
        <w:rFonts w:hint="default"/>
      </w:rPr>
    </w:lvl>
    <w:lvl w:ilvl="1">
      <w:start w:val="7"/>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1A4519"/>
    <w:multiLevelType w:val="multilevel"/>
    <w:tmpl w:val="48460688"/>
    <w:lvl w:ilvl="0">
      <w:start w:val="13"/>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D9A4DBF"/>
    <w:multiLevelType w:val="hybridMultilevel"/>
    <w:tmpl w:val="9A0C299E"/>
    <w:lvl w:ilvl="0" w:tplc="15BC5630">
      <w:start w:val="1"/>
      <w:numFmt w:val="lowerLetter"/>
      <w:lvlText w:val="%1)"/>
      <w:lvlJc w:val="left"/>
      <w:pPr>
        <w:ind w:left="1440" w:hanging="360"/>
      </w:pPr>
      <w:rPr>
        <w:rFonts w:hint="default"/>
        <w:b/>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nsid w:val="507976AB"/>
    <w:multiLevelType w:val="multilevel"/>
    <w:tmpl w:val="AAB44A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386EDB"/>
    <w:multiLevelType w:val="multilevel"/>
    <w:tmpl w:val="450C3EF8"/>
    <w:lvl w:ilvl="0">
      <w:start w:val="4"/>
      <w:numFmt w:val="decimal"/>
      <w:lvlText w:val="%1."/>
      <w:lvlJc w:val="left"/>
      <w:pPr>
        <w:ind w:left="480" w:hanging="480"/>
      </w:pPr>
      <w:rPr>
        <w:rFonts w:hint="default"/>
        <w:color w:val="FF0000"/>
      </w:rPr>
    </w:lvl>
    <w:lvl w:ilvl="1">
      <w:start w:val="31"/>
      <w:numFmt w:val="decimal"/>
      <w:lvlText w:val="%1.%2."/>
      <w:lvlJc w:val="left"/>
      <w:pPr>
        <w:ind w:left="906" w:hanging="480"/>
      </w:pPr>
      <w:rPr>
        <w:rFonts w:hint="default"/>
        <w:color w:val="FF0000"/>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3">
    <w:nsid w:val="52A26569"/>
    <w:multiLevelType w:val="multilevel"/>
    <w:tmpl w:val="AF9A5366"/>
    <w:lvl w:ilvl="0">
      <w:start w:val="15"/>
      <w:numFmt w:val="decimal"/>
      <w:lvlText w:val="%1."/>
      <w:lvlJc w:val="left"/>
      <w:pPr>
        <w:ind w:left="480" w:hanging="480"/>
      </w:pPr>
      <w:rPr>
        <w:rFonts w:hint="default"/>
        <w:strike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9F484D"/>
    <w:multiLevelType w:val="hybridMultilevel"/>
    <w:tmpl w:val="EDAA4EF8"/>
    <w:lvl w:ilvl="0" w:tplc="10EC77E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ADF5C38"/>
    <w:multiLevelType w:val="multilevel"/>
    <w:tmpl w:val="E7183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5B396E99"/>
    <w:multiLevelType w:val="hybridMultilevel"/>
    <w:tmpl w:val="44AE3C1E"/>
    <w:lvl w:ilvl="0" w:tplc="B11ADBF4">
      <w:start w:val="1"/>
      <w:numFmt w:val="bullet"/>
      <w:lvlText w:val=""/>
      <w:lvlJc w:val="left"/>
      <w:pPr>
        <w:tabs>
          <w:tab w:val="num" w:pos="720"/>
        </w:tabs>
        <w:ind w:left="720" w:hanging="360"/>
      </w:pPr>
      <w:rPr>
        <w:rFonts w:ascii="Wingdings" w:hAnsi="Wingdings" w:hint="default"/>
      </w:rPr>
    </w:lvl>
    <w:lvl w:ilvl="1" w:tplc="9DBCE568" w:tentative="1">
      <w:start w:val="1"/>
      <w:numFmt w:val="bullet"/>
      <w:lvlText w:val=""/>
      <w:lvlJc w:val="left"/>
      <w:pPr>
        <w:tabs>
          <w:tab w:val="num" w:pos="1440"/>
        </w:tabs>
        <w:ind w:left="1440" w:hanging="360"/>
      </w:pPr>
      <w:rPr>
        <w:rFonts w:ascii="Wingdings" w:hAnsi="Wingdings" w:hint="default"/>
      </w:rPr>
    </w:lvl>
    <w:lvl w:ilvl="2" w:tplc="6BE22C82" w:tentative="1">
      <w:start w:val="1"/>
      <w:numFmt w:val="bullet"/>
      <w:lvlText w:val=""/>
      <w:lvlJc w:val="left"/>
      <w:pPr>
        <w:tabs>
          <w:tab w:val="num" w:pos="2160"/>
        </w:tabs>
        <w:ind w:left="2160" w:hanging="360"/>
      </w:pPr>
      <w:rPr>
        <w:rFonts w:ascii="Wingdings" w:hAnsi="Wingdings" w:hint="default"/>
      </w:rPr>
    </w:lvl>
    <w:lvl w:ilvl="3" w:tplc="D4487C00" w:tentative="1">
      <w:start w:val="1"/>
      <w:numFmt w:val="bullet"/>
      <w:lvlText w:val=""/>
      <w:lvlJc w:val="left"/>
      <w:pPr>
        <w:tabs>
          <w:tab w:val="num" w:pos="2880"/>
        </w:tabs>
        <w:ind w:left="2880" w:hanging="360"/>
      </w:pPr>
      <w:rPr>
        <w:rFonts w:ascii="Wingdings" w:hAnsi="Wingdings" w:hint="default"/>
      </w:rPr>
    </w:lvl>
    <w:lvl w:ilvl="4" w:tplc="7A382788" w:tentative="1">
      <w:start w:val="1"/>
      <w:numFmt w:val="bullet"/>
      <w:lvlText w:val=""/>
      <w:lvlJc w:val="left"/>
      <w:pPr>
        <w:tabs>
          <w:tab w:val="num" w:pos="3600"/>
        </w:tabs>
        <w:ind w:left="3600" w:hanging="360"/>
      </w:pPr>
      <w:rPr>
        <w:rFonts w:ascii="Wingdings" w:hAnsi="Wingdings" w:hint="default"/>
      </w:rPr>
    </w:lvl>
    <w:lvl w:ilvl="5" w:tplc="0282B5C6" w:tentative="1">
      <w:start w:val="1"/>
      <w:numFmt w:val="bullet"/>
      <w:lvlText w:val=""/>
      <w:lvlJc w:val="left"/>
      <w:pPr>
        <w:tabs>
          <w:tab w:val="num" w:pos="4320"/>
        </w:tabs>
        <w:ind w:left="4320" w:hanging="360"/>
      </w:pPr>
      <w:rPr>
        <w:rFonts w:ascii="Wingdings" w:hAnsi="Wingdings" w:hint="default"/>
      </w:rPr>
    </w:lvl>
    <w:lvl w:ilvl="6" w:tplc="262CE162" w:tentative="1">
      <w:start w:val="1"/>
      <w:numFmt w:val="bullet"/>
      <w:lvlText w:val=""/>
      <w:lvlJc w:val="left"/>
      <w:pPr>
        <w:tabs>
          <w:tab w:val="num" w:pos="5040"/>
        </w:tabs>
        <w:ind w:left="5040" w:hanging="360"/>
      </w:pPr>
      <w:rPr>
        <w:rFonts w:ascii="Wingdings" w:hAnsi="Wingdings" w:hint="default"/>
      </w:rPr>
    </w:lvl>
    <w:lvl w:ilvl="7" w:tplc="0F5C9634" w:tentative="1">
      <w:start w:val="1"/>
      <w:numFmt w:val="bullet"/>
      <w:lvlText w:val=""/>
      <w:lvlJc w:val="left"/>
      <w:pPr>
        <w:tabs>
          <w:tab w:val="num" w:pos="5760"/>
        </w:tabs>
        <w:ind w:left="5760" w:hanging="360"/>
      </w:pPr>
      <w:rPr>
        <w:rFonts w:ascii="Wingdings" w:hAnsi="Wingdings" w:hint="default"/>
      </w:rPr>
    </w:lvl>
    <w:lvl w:ilvl="8" w:tplc="B23411CE" w:tentative="1">
      <w:start w:val="1"/>
      <w:numFmt w:val="bullet"/>
      <w:lvlText w:val=""/>
      <w:lvlJc w:val="left"/>
      <w:pPr>
        <w:tabs>
          <w:tab w:val="num" w:pos="6480"/>
        </w:tabs>
        <w:ind w:left="6480" w:hanging="360"/>
      </w:pPr>
      <w:rPr>
        <w:rFonts w:ascii="Wingdings" w:hAnsi="Wingdings" w:hint="default"/>
      </w:rPr>
    </w:lvl>
  </w:abstractNum>
  <w:abstractNum w:abstractNumId="37">
    <w:nsid w:val="615078A3"/>
    <w:multiLevelType w:val="multilevel"/>
    <w:tmpl w:val="8B301052"/>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2157FFC"/>
    <w:multiLevelType w:val="multilevel"/>
    <w:tmpl w:val="515E0D90"/>
    <w:lvl w:ilvl="0">
      <w:start w:val="1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451A9E"/>
    <w:multiLevelType w:val="multilevel"/>
    <w:tmpl w:val="3968A1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1713"/>
        </w:tabs>
        <w:ind w:left="1713"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6BB6683"/>
    <w:multiLevelType w:val="multilevel"/>
    <w:tmpl w:val="14A67532"/>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41">
    <w:nsid w:val="73055A49"/>
    <w:multiLevelType w:val="hybridMultilevel"/>
    <w:tmpl w:val="C784CC12"/>
    <w:lvl w:ilvl="0" w:tplc="04260019">
      <w:start w:val="1"/>
      <w:numFmt w:val="lowerLetter"/>
      <w:lvlText w:val="%1."/>
      <w:lvlJc w:val="left"/>
      <w:pPr>
        <w:tabs>
          <w:tab w:val="num" w:pos="360"/>
        </w:tabs>
        <w:ind w:left="36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7256A626">
      <w:start w:val="1"/>
      <w:numFmt w:val="lowerLetter"/>
      <w:lvlText w:val="%3)"/>
      <w:lvlJc w:val="left"/>
      <w:pPr>
        <w:tabs>
          <w:tab w:val="num" w:pos="2160"/>
        </w:tabs>
        <w:ind w:left="2160" w:hanging="360"/>
      </w:pPr>
      <w:rPr>
        <w:rFonts w:ascii="Times New Roman" w:eastAsia="Times New Roman" w:hAnsi="Times New Roman"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42">
    <w:nsid w:val="75534E1F"/>
    <w:multiLevelType w:val="multilevel"/>
    <w:tmpl w:val="E9FC07F2"/>
    <w:lvl w:ilvl="0">
      <w:start w:val="1"/>
      <w:numFmt w:val="upperRoman"/>
      <w:lvlText w:val="%1."/>
      <w:lvlJc w:val="left"/>
      <w:pPr>
        <w:ind w:left="4128"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4128" w:hanging="720"/>
      </w:pPr>
      <w:rPr>
        <w:rFonts w:cs="Times New Roman" w:hint="default"/>
      </w:rPr>
    </w:lvl>
    <w:lvl w:ilvl="3">
      <w:start w:val="1"/>
      <w:numFmt w:val="decimal"/>
      <w:isLgl/>
      <w:lvlText w:val="%1.%2.%3.%4."/>
      <w:lvlJc w:val="left"/>
      <w:pPr>
        <w:ind w:left="4488" w:hanging="1080"/>
      </w:pPr>
      <w:rPr>
        <w:rFonts w:cs="Times New Roman" w:hint="default"/>
      </w:rPr>
    </w:lvl>
    <w:lvl w:ilvl="4">
      <w:start w:val="1"/>
      <w:numFmt w:val="decimal"/>
      <w:isLgl/>
      <w:lvlText w:val="%1.%2.%3.%4.%5."/>
      <w:lvlJc w:val="left"/>
      <w:pPr>
        <w:ind w:left="4488" w:hanging="1080"/>
      </w:pPr>
      <w:rPr>
        <w:rFonts w:cs="Times New Roman" w:hint="default"/>
      </w:rPr>
    </w:lvl>
    <w:lvl w:ilvl="5">
      <w:start w:val="1"/>
      <w:numFmt w:val="decimal"/>
      <w:isLgl/>
      <w:lvlText w:val="%1.%2.%3.%4.%5.%6."/>
      <w:lvlJc w:val="left"/>
      <w:pPr>
        <w:ind w:left="4848" w:hanging="1440"/>
      </w:pPr>
      <w:rPr>
        <w:rFonts w:cs="Times New Roman" w:hint="default"/>
      </w:rPr>
    </w:lvl>
    <w:lvl w:ilvl="6">
      <w:start w:val="1"/>
      <w:numFmt w:val="decimal"/>
      <w:isLgl/>
      <w:lvlText w:val="%1.%2.%3.%4.%5.%6.%7."/>
      <w:lvlJc w:val="left"/>
      <w:pPr>
        <w:ind w:left="4848" w:hanging="1440"/>
      </w:pPr>
      <w:rPr>
        <w:rFonts w:cs="Times New Roman" w:hint="default"/>
      </w:rPr>
    </w:lvl>
    <w:lvl w:ilvl="7">
      <w:start w:val="1"/>
      <w:numFmt w:val="decimal"/>
      <w:isLgl/>
      <w:lvlText w:val="%1.%2.%3.%4.%5.%6.%7.%8."/>
      <w:lvlJc w:val="left"/>
      <w:pPr>
        <w:ind w:left="5208" w:hanging="180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43">
    <w:nsid w:val="77F37F1D"/>
    <w:multiLevelType w:val="hybridMultilevel"/>
    <w:tmpl w:val="669E535E"/>
    <w:lvl w:ilvl="0" w:tplc="0242FF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nsid w:val="7BC462D2"/>
    <w:multiLevelType w:val="multilevel"/>
    <w:tmpl w:val="6646E6BC"/>
    <w:lvl w:ilvl="0">
      <w:start w:val="1"/>
      <w:numFmt w:val="decimal"/>
      <w:lvlText w:val="%1."/>
      <w:lvlJc w:val="left"/>
      <w:pPr>
        <w:ind w:left="720" w:hanging="360"/>
      </w:pPr>
    </w:lvl>
    <w:lvl w:ilvl="1">
      <w:start w:val="1"/>
      <w:numFmt w:val="decimal"/>
      <w:isLgl/>
      <w:lvlText w:val="%1.%2."/>
      <w:lvlJc w:val="left"/>
      <w:pPr>
        <w:ind w:left="525" w:hanging="525"/>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FCA3A72"/>
    <w:multiLevelType w:val="multilevel"/>
    <w:tmpl w:val="55A40D36"/>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45"/>
  </w:num>
  <w:num w:numId="3">
    <w:abstractNumId w:val="5"/>
  </w:num>
  <w:num w:numId="4">
    <w:abstractNumId w:val="0"/>
  </w:num>
  <w:num w:numId="5">
    <w:abstractNumId w:val="27"/>
  </w:num>
  <w:num w:numId="6">
    <w:abstractNumId w:val="31"/>
  </w:num>
  <w:num w:numId="7">
    <w:abstractNumId w:val="24"/>
  </w:num>
  <w:num w:numId="8">
    <w:abstractNumId w:val="13"/>
  </w:num>
  <w:num w:numId="9">
    <w:abstractNumId w:val="23"/>
  </w:num>
  <w:num w:numId="10">
    <w:abstractNumId w:val="20"/>
  </w:num>
  <w:num w:numId="11">
    <w:abstractNumId w:val="9"/>
  </w:num>
  <w:num w:numId="12">
    <w:abstractNumId w:val="11"/>
  </w:num>
  <w:num w:numId="13">
    <w:abstractNumId w:val="7"/>
  </w:num>
  <w:num w:numId="14">
    <w:abstractNumId w:val="43"/>
  </w:num>
  <w:num w:numId="15">
    <w:abstractNumId w:val="8"/>
  </w:num>
  <w:num w:numId="16">
    <w:abstractNumId w:val="16"/>
  </w:num>
  <w:num w:numId="17">
    <w:abstractNumId w:val="17"/>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30"/>
  </w:num>
  <w:num w:numId="22">
    <w:abstractNumId w:val="2"/>
  </w:num>
  <w:num w:numId="23">
    <w:abstractNumId w:val="3"/>
  </w:num>
  <w:num w:numId="24">
    <w:abstractNumId w:val="12"/>
  </w:num>
  <w:num w:numId="25">
    <w:abstractNumId w:val="33"/>
  </w:num>
  <w:num w:numId="26">
    <w:abstractNumId w:val="22"/>
  </w:num>
  <w:num w:numId="27">
    <w:abstractNumId w:val="3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4"/>
  </w:num>
  <w:num w:numId="3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9"/>
  </w:num>
  <w:num w:numId="34">
    <w:abstractNumId w:val="38"/>
  </w:num>
  <w:num w:numId="35">
    <w:abstractNumId w:val="28"/>
  </w:num>
  <w:num w:numId="36">
    <w:abstractNumId w:val="32"/>
  </w:num>
  <w:num w:numId="37">
    <w:abstractNumId w:val="39"/>
  </w:num>
  <w:num w:numId="38">
    <w:abstractNumId w:val="18"/>
  </w:num>
  <w:num w:numId="39">
    <w:abstractNumId w:val="19"/>
  </w:num>
  <w:num w:numId="40">
    <w:abstractNumId w:val="10"/>
  </w:num>
  <w:num w:numId="41">
    <w:abstractNumId w:val="4"/>
  </w:num>
  <w:num w:numId="42">
    <w:abstractNumId w:val="6"/>
  </w:num>
  <w:num w:numId="43">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7"/>
  </w:num>
  <w:num w:numId="46">
    <w:abstractNumId w:val="3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BF"/>
    <w:rsid w:val="00001A5E"/>
    <w:rsid w:val="00003D45"/>
    <w:rsid w:val="0001135B"/>
    <w:rsid w:val="000113E8"/>
    <w:rsid w:val="00016755"/>
    <w:rsid w:val="0002013B"/>
    <w:rsid w:val="00020650"/>
    <w:rsid w:val="0004450F"/>
    <w:rsid w:val="00044F49"/>
    <w:rsid w:val="00061B1A"/>
    <w:rsid w:val="0006323E"/>
    <w:rsid w:val="00072A04"/>
    <w:rsid w:val="000A110C"/>
    <w:rsid w:val="000A4D2E"/>
    <w:rsid w:val="000B7F08"/>
    <w:rsid w:val="000C4F6A"/>
    <w:rsid w:val="000E1CEF"/>
    <w:rsid w:val="000E6729"/>
    <w:rsid w:val="00110E98"/>
    <w:rsid w:val="00157A06"/>
    <w:rsid w:val="00165D8C"/>
    <w:rsid w:val="00167C7C"/>
    <w:rsid w:val="00180211"/>
    <w:rsid w:val="00194350"/>
    <w:rsid w:val="001C00CF"/>
    <w:rsid w:val="001C0D8E"/>
    <w:rsid w:val="001C4188"/>
    <w:rsid w:val="001F1020"/>
    <w:rsid w:val="00216DF7"/>
    <w:rsid w:val="0023561F"/>
    <w:rsid w:val="00243D60"/>
    <w:rsid w:val="00291886"/>
    <w:rsid w:val="002B0A44"/>
    <w:rsid w:val="002B4DD5"/>
    <w:rsid w:val="002B5CED"/>
    <w:rsid w:val="002F77CE"/>
    <w:rsid w:val="00312038"/>
    <w:rsid w:val="0032431A"/>
    <w:rsid w:val="00333B58"/>
    <w:rsid w:val="00350DA9"/>
    <w:rsid w:val="00364138"/>
    <w:rsid w:val="00367332"/>
    <w:rsid w:val="0039123A"/>
    <w:rsid w:val="003950F3"/>
    <w:rsid w:val="003A0008"/>
    <w:rsid w:val="003A0B65"/>
    <w:rsid w:val="003A2A1E"/>
    <w:rsid w:val="003A2BBC"/>
    <w:rsid w:val="003B1BAB"/>
    <w:rsid w:val="003B5E2F"/>
    <w:rsid w:val="003C45BE"/>
    <w:rsid w:val="003E5DB1"/>
    <w:rsid w:val="003E6EF0"/>
    <w:rsid w:val="00414C99"/>
    <w:rsid w:val="004577E8"/>
    <w:rsid w:val="00460B73"/>
    <w:rsid w:val="0047323B"/>
    <w:rsid w:val="00487CE4"/>
    <w:rsid w:val="004A2FBF"/>
    <w:rsid w:val="004A4FD6"/>
    <w:rsid w:val="004D02AF"/>
    <w:rsid w:val="004E7416"/>
    <w:rsid w:val="004E7E4B"/>
    <w:rsid w:val="00514055"/>
    <w:rsid w:val="00536CCE"/>
    <w:rsid w:val="0057021E"/>
    <w:rsid w:val="00587E77"/>
    <w:rsid w:val="005A0A8E"/>
    <w:rsid w:val="005A3F61"/>
    <w:rsid w:val="005C7685"/>
    <w:rsid w:val="005E048F"/>
    <w:rsid w:val="005F2840"/>
    <w:rsid w:val="005F446E"/>
    <w:rsid w:val="00627454"/>
    <w:rsid w:val="0063142F"/>
    <w:rsid w:val="00640603"/>
    <w:rsid w:val="00641D09"/>
    <w:rsid w:val="00653F81"/>
    <w:rsid w:val="006817CB"/>
    <w:rsid w:val="00690E55"/>
    <w:rsid w:val="006A4310"/>
    <w:rsid w:val="006A61DA"/>
    <w:rsid w:val="006D43C9"/>
    <w:rsid w:val="006D526F"/>
    <w:rsid w:val="006D7D15"/>
    <w:rsid w:val="006E12D1"/>
    <w:rsid w:val="006E6C22"/>
    <w:rsid w:val="006F43CC"/>
    <w:rsid w:val="0071010F"/>
    <w:rsid w:val="00720D9D"/>
    <w:rsid w:val="00733485"/>
    <w:rsid w:val="00760A02"/>
    <w:rsid w:val="00763B33"/>
    <w:rsid w:val="00770A0D"/>
    <w:rsid w:val="00771660"/>
    <w:rsid w:val="007F3D86"/>
    <w:rsid w:val="008067B0"/>
    <w:rsid w:val="008307D0"/>
    <w:rsid w:val="00831137"/>
    <w:rsid w:val="00841A30"/>
    <w:rsid w:val="0085120F"/>
    <w:rsid w:val="008578BC"/>
    <w:rsid w:val="00862087"/>
    <w:rsid w:val="008769EB"/>
    <w:rsid w:val="0089238A"/>
    <w:rsid w:val="00896D29"/>
    <w:rsid w:val="008A1978"/>
    <w:rsid w:val="008A7AF3"/>
    <w:rsid w:val="008B0E62"/>
    <w:rsid w:val="008B4F39"/>
    <w:rsid w:val="00914ABB"/>
    <w:rsid w:val="00924884"/>
    <w:rsid w:val="00931DFA"/>
    <w:rsid w:val="0096360C"/>
    <w:rsid w:val="009748D9"/>
    <w:rsid w:val="009840F0"/>
    <w:rsid w:val="009A31DC"/>
    <w:rsid w:val="009B2520"/>
    <w:rsid w:val="009B59AB"/>
    <w:rsid w:val="009B6797"/>
    <w:rsid w:val="009D2D46"/>
    <w:rsid w:val="009E28B2"/>
    <w:rsid w:val="009E4047"/>
    <w:rsid w:val="009E6B48"/>
    <w:rsid w:val="009F1E1A"/>
    <w:rsid w:val="009F7C77"/>
    <w:rsid w:val="00A23F89"/>
    <w:rsid w:val="00A51931"/>
    <w:rsid w:val="00A56CA3"/>
    <w:rsid w:val="00A6059F"/>
    <w:rsid w:val="00A62E36"/>
    <w:rsid w:val="00AB2A4B"/>
    <w:rsid w:val="00AB5370"/>
    <w:rsid w:val="00B00AEE"/>
    <w:rsid w:val="00B01269"/>
    <w:rsid w:val="00B361FE"/>
    <w:rsid w:val="00B44011"/>
    <w:rsid w:val="00B47AFE"/>
    <w:rsid w:val="00B54B51"/>
    <w:rsid w:val="00B63BCA"/>
    <w:rsid w:val="00B7245C"/>
    <w:rsid w:val="00B825E8"/>
    <w:rsid w:val="00B832EF"/>
    <w:rsid w:val="00B85A9A"/>
    <w:rsid w:val="00B85FC9"/>
    <w:rsid w:val="00BA3314"/>
    <w:rsid w:val="00BC2C6B"/>
    <w:rsid w:val="00BD534C"/>
    <w:rsid w:val="00BE4C7F"/>
    <w:rsid w:val="00BF0453"/>
    <w:rsid w:val="00C00603"/>
    <w:rsid w:val="00C05CF8"/>
    <w:rsid w:val="00C071FB"/>
    <w:rsid w:val="00C15273"/>
    <w:rsid w:val="00C34A4F"/>
    <w:rsid w:val="00C40C61"/>
    <w:rsid w:val="00C449AD"/>
    <w:rsid w:val="00C5177E"/>
    <w:rsid w:val="00C806D4"/>
    <w:rsid w:val="00C84AED"/>
    <w:rsid w:val="00CA1B9E"/>
    <w:rsid w:val="00CC5C6C"/>
    <w:rsid w:val="00CC69E3"/>
    <w:rsid w:val="00CC7ED3"/>
    <w:rsid w:val="00CD0740"/>
    <w:rsid w:val="00CF46F0"/>
    <w:rsid w:val="00D11A85"/>
    <w:rsid w:val="00D4271C"/>
    <w:rsid w:val="00D803D3"/>
    <w:rsid w:val="00D867B9"/>
    <w:rsid w:val="00DA0C28"/>
    <w:rsid w:val="00DC3883"/>
    <w:rsid w:val="00DC6AE8"/>
    <w:rsid w:val="00DD1EC8"/>
    <w:rsid w:val="00E27164"/>
    <w:rsid w:val="00E27F7E"/>
    <w:rsid w:val="00E7056C"/>
    <w:rsid w:val="00E76C8D"/>
    <w:rsid w:val="00E90315"/>
    <w:rsid w:val="00E9704F"/>
    <w:rsid w:val="00EC5237"/>
    <w:rsid w:val="00ED04CF"/>
    <w:rsid w:val="00ED69A0"/>
    <w:rsid w:val="00ED6C07"/>
    <w:rsid w:val="00F056AD"/>
    <w:rsid w:val="00F22C72"/>
    <w:rsid w:val="00F235A0"/>
    <w:rsid w:val="00F25C20"/>
    <w:rsid w:val="00F372C1"/>
    <w:rsid w:val="00F42103"/>
    <w:rsid w:val="00F47E3C"/>
    <w:rsid w:val="00F505C7"/>
    <w:rsid w:val="00F512C8"/>
    <w:rsid w:val="00F55D56"/>
    <w:rsid w:val="00F67F4C"/>
    <w:rsid w:val="00F91D55"/>
    <w:rsid w:val="00FA459E"/>
    <w:rsid w:val="00FB0F21"/>
    <w:rsid w:val="00FB5D57"/>
    <w:rsid w:val="00FF77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04468F47"/>
  <w15:docId w15:val="{65174CB8-208A-4FAF-8AD8-42F3B1EB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FB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A2FB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4A2FB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A2FB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4A2FBF"/>
    <w:pPr>
      <w:keepNext/>
      <w:widowControl w:val="0"/>
      <w:autoSpaceDE w:val="0"/>
      <w:autoSpaceDN w:val="0"/>
      <w:adjustRightInd w:val="0"/>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FBF"/>
    <w:rPr>
      <w:rFonts w:ascii="Cambria" w:eastAsia="Times New Roman" w:hAnsi="Cambria" w:cs="Times New Roman"/>
      <w:b/>
      <w:bCs/>
      <w:color w:val="365F91"/>
      <w:sz w:val="28"/>
      <w:szCs w:val="28"/>
      <w:lang w:eastAsia="lv-LV"/>
    </w:rPr>
  </w:style>
  <w:style w:type="character" w:customStyle="1" w:styleId="Heading2Char">
    <w:name w:val="Heading 2 Char"/>
    <w:basedOn w:val="DefaultParagraphFont"/>
    <w:link w:val="Heading2"/>
    <w:uiPriority w:val="9"/>
    <w:rsid w:val="004A2FBF"/>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uiPriority w:val="9"/>
    <w:semiHidden/>
    <w:rsid w:val="004A2FBF"/>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uiPriority w:val="9"/>
    <w:rsid w:val="004A2FBF"/>
    <w:rPr>
      <w:rFonts w:ascii="Calibri" w:eastAsia="Times New Roman" w:hAnsi="Calibri" w:cs="Times New Roman"/>
      <w:b/>
      <w:bCs/>
      <w:sz w:val="28"/>
      <w:szCs w:val="28"/>
      <w:lang w:eastAsia="lv-LV"/>
    </w:rPr>
  </w:style>
  <w:style w:type="paragraph" w:styleId="FootnoteText">
    <w:name w:val="footnote text"/>
    <w:basedOn w:val="Normal"/>
    <w:link w:val="FootnoteTextChar"/>
    <w:uiPriority w:val="99"/>
    <w:rsid w:val="004A2FBF"/>
    <w:rPr>
      <w:sz w:val="20"/>
      <w:szCs w:val="20"/>
    </w:rPr>
  </w:style>
  <w:style w:type="character" w:customStyle="1" w:styleId="FootnoteTextChar">
    <w:name w:val="Footnote Text Char"/>
    <w:basedOn w:val="DefaultParagraphFont"/>
    <w:link w:val="FootnoteText"/>
    <w:uiPriority w:val="99"/>
    <w:rsid w:val="004A2FBF"/>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4A2FBF"/>
    <w:pPr>
      <w:tabs>
        <w:tab w:val="center" w:pos="4153"/>
        <w:tab w:val="right" w:pos="8306"/>
      </w:tabs>
    </w:pPr>
  </w:style>
  <w:style w:type="character" w:customStyle="1" w:styleId="FooterChar">
    <w:name w:val="Footer Char"/>
    <w:basedOn w:val="DefaultParagraphFont"/>
    <w:link w:val="Footer"/>
    <w:uiPriority w:val="99"/>
    <w:rsid w:val="004A2FBF"/>
    <w:rPr>
      <w:rFonts w:ascii="Times New Roman" w:eastAsia="Times New Roman" w:hAnsi="Times New Roman" w:cs="Times New Roman"/>
      <w:sz w:val="24"/>
      <w:szCs w:val="24"/>
      <w:lang w:eastAsia="lv-LV"/>
    </w:rPr>
  </w:style>
  <w:style w:type="character" w:styleId="Hyperlink">
    <w:name w:val="Hyperlink"/>
    <w:uiPriority w:val="99"/>
    <w:unhideWhenUsed/>
    <w:rsid w:val="004A2FBF"/>
    <w:rPr>
      <w:color w:val="0000FF"/>
      <w:u w:val="single"/>
    </w:rPr>
  </w:style>
  <w:style w:type="paragraph" w:styleId="NormalWeb">
    <w:name w:val="Normal (Web)"/>
    <w:basedOn w:val="Normal"/>
    <w:rsid w:val="004A2FBF"/>
    <w:pPr>
      <w:spacing w:before="100" w:beforeAutospacing="1" w:after="100" w:afterAutospacing="1"/>
    </w:pPr>
    <w:rPr>
      <w:lang w:val="en-GB" w:eastAsia="en-US"/>
    </w:rPr>
  </w:style>
  <w:style w:type="paragraph" w:customStyle="1" w:styleId="naisf">
    <w:name w:val="naisf"/>
    <w:basedOn w:val="Normal"/>
    <w:uiPriority w:val="99"/>
    <w:rsid w:val="004A2FBF"/>
    <w:pPr>
      <w:spacing w:before="75" w:after="75"/>
      <w:ind w:firstLine="375"/>
      <w:jc w:val="both"/>
    </w:pPr>
  </w:style>
  <w:style w:type="paragraph" w:styleId="ListParagraph">
    <w:name w:val="List Paragraph"/>
    <w:basedOn w:val="Normal"/>
    <w:uiPriority w:val="99"/>
    <w:qFormat/>
    <w:rsid w:val="004A2FBF"/>
    <w:pPr>
      <w:ind w:left="720"/>
      <w:contextualSpacing/>
    </w:pPr>
  </w:style>
  <w:style w:type="paragraph" w:customStyle="1" w:styleId="Default">
    <w:name w:val="Default"/>
    <w:rsid w:val="004A2FB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4A2FBF"/>
    <w:rPr>
      <w:vertAlign w:val="superscript"/>
    </w:rPr>
  </w:style>
  <w:style w:type="paragraph" w:styleId="BodyText">
    <w:name w:val="Body Text"/>
    <w:basedOn w:val="Normal"/>
    <w:link w:val="BodyTextChar"/>
    <w:rsid w:val="004A2FBF"/>
    <w:pPr>
      <w:tabs>
        <w:tab w:val="right" w:pos="8789"/>
      </w:tabs>
    </w:pPr>
    <w:rPr>
      <w:sz w:val="28"/>
      <w:szCs w:val="20"/>
    </w:rPr>
  </w:style>
  <w:style w:type="character" w:customStyle="1" w:styleId="BodyTextChar">
    <w:name w:val="Body Text Char"/>
    <w:basedOn w:val="DefaultParagraphFont"/>
    <w:link w:val="BodyText"/>
    <w:rsid w:val="004A2FBF"/>
    <w:rPr>
      <w:rFonts w:ascii="Times New Roman" w:eastAsia="Times New Roman" w:hAnsi="Times New Roman" w:cs="Times New Roman"/>
      <w:sz w:val="28"/>
      <w:szCs w:val="20"/>
      <w:lang w:eastAsia="lv-LV"/>
    </w:rPr>
  </w:style>
  <w:style w:type="character" w:customStyle="1" w:styleId="BalloonTextChar">
    <w:name w:val="Balloon Text Char"/>
    <w:basedOn w:val="DefaultParagraphFont"/>
    <w:link w:val="BalloonText"/>
    <w:uiPriority w:val="99"/>
    <w:semiHidden/>
    <w:rsid w:val="004A2FBF"/>
    <w:rPr>
      <w:rFonts w:ascii="Tahoma" w:eastAsia="Times New Roman" w:hAnsi="Tahoma" w:cs="Times New Roman"/>
      <w:sz w:val="16"/>
      <w:szCs w:val="16"/>
      <w:lang w:eastAsia="lv-LV"/>
    </w:rPr>
  </w:style>
  <w:style w:type="paragraph" w:styleId="BalloonText">
    <w:name w:val="Balloon Text"/>
    <w:basedOn w:val="Normal"/>
    <w:link w:val="BalloonTextChar"/>
    <w:uiPriority w:val="99"/>
    <w:semiHidden/>
    <w:unhideWhenUsed/>
    <w:rsid w:val="004A2FBF"/>
    <w:rPr>
      <w:rFonts w:ascii="Tahoma" w:hAnsi="Tahoma"/>
      <w:sz w:val="16"/>
      <w:szCs w:val="16"/>
    </w:rPr>
  </w:style>
  <w:style w:type="character" w:customStyle="1" w:styleId="BalloonTextChar1">
    <w:name w:val="Balloon Text Char1"/>
    <w:basedOn w:val="DefaultParagraphFont"/>
    <w:uiPriority w:val="99"/>
    <w:semiHidden/>
    <w:rsid w:val="004A2FBF"/>
    <w:rPr>
      <w:rFonts w:ascii="Segoe UI" w:eastAsia="Times New Roman" w:hAnsi="Segoe UI" w:cs="Segoe UI"/>
      <w:sz w:val="18"/>
      <w:szCs w:val="18"/>
      <w:lang w:eastAsia="lv-LV"/>
    </w:rPr>
  </w:style>
  <w:style w:type="paragraph" w:styleId="Header">
    <w:name w:val="header"/>
    <w:basedOn w:val="Normal"/>
    <w:link w:val="HeaderChar"/>
    <w:uiPriority w:val="99"/>
    <w:unhideWhenUsed/>
    <w:rsid w:val="004A2FBF"/>
    <w:pPr>
      <w:tabs>
        <w:tab w:val="center" w:pos="4153"/>
        <w:tab w:val="right" w:pos="8306"/>
      </w:tabs>
    </w:pPr>
  </w:style>
  <w:style w:type="character" w:customStyle="1" w:styleId="HeaderChar">
    <w:name w:val="Header Char"/>
    <w:basedOn w:val="DefaultParagraphFont"/>
    <w:link w:val="Header"/>
    <w:uiPriority w:val="99"/>
    <w:rsid w:val="004A2FBF"/>
    <w:rPr>
      <w:rFonts w:ascii="Times New Roman" w:eastAsia="Times New Roman" w:hAnsi="Times New Roman" w:cs="Times New Roman"/>
      <w:sz w:val="24"/>
      <w:szCs w:val="24"/>
      <w:lang w:eastAsia="lv-LV"/>
    </w:rPr>
  </w:style>
  <w:style w:type="character" w:styleId="Strong">
    <w:name w:val="Strong"/>
    <w:uiPriority w:val="22"/>
    <w:qFormat/>
    <w:rsid w:val="004A2FBF"/>
    <w:rPr>
      <w:b/>
      <w:bCs/>
    </w:rPr>
  </w:style>
  <w:style w:type="table" w:styleId="TableGrid">
    <w:name w:val="Table Grid"/>
    <w:basedOn w:val="TableNormal"/>
    <w:uiPriority w:val="59"/>
    <w:rsid w:val="004A2FBF"/>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4A2FBF"/>
    <w:rPr>
      <w:sz w:val="16"/>
      <w:szCs w:val="16"/>
    </w:rPr>
  </w:style>
  <w:style w:type="character" w:customStyle="1" w:styleId="CommentTextChar">
    <w:name w:val="Comment Text Char"/>
    <w:basedOn w:val="DefaultParagraphFont"/>
    <w:link w:val="CommentText"/>
    <w:uiPriority w:val="99"/>
    <w:semiHidden/>
    <w:rsid w:val="004A2FBF"/>
    <w:rPr>
      <w:rFonts w:ascii="Times New Roman" w:eastAsia="Times New Roman" w:hAnsi="Times New Roman" w:cs="Times New Roman"/>
      <w:sz w:val="20"/>
      <w:szCs w:val="20"/>
      <w:lang w:eastAsia="lv-LV"/>
    </w:rPr>
  </w:style>
  <w:style w:type="paragraph" w:styleId="CommentText">
    <w:name w:val="annotation text"/>
    <w:basedOn w:val="Normal"/>
    <w:link w:val="CommentTextChar"/>
    <w:uiPriority w:val="99"/>
    <w:semiHidden/>
    <w:unhideWhenUsed/>
    <w:rsid w:val="004A2FBF"/>
    <w:rPr>
      <w:sz w:val="20"/>
      <w:szCs w:val="20"/>
    </w:rPr>
  </w:style>
  <w:style w:type="character" w:customStyle="1" w:styleId="CommentTextChar1">
    <w:name w:val="Comment Text Char1"/>
    <w:basedOn w:val="DefaultParagraphFont"/>
    <w:uiPriority w:val="99"/>
    <w:semiHidden/>
    <w:rsid w:val="004A2FBF"/>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rsid w:val="004A2FBF"/>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4A2FBF"/>
    <w:rPr>
      <w:b/>
      <w:bCs/>
    </w:rPr>
  </w:style>
  <w:style w:type="character" w:customStyle="1" w:styleId="CommentSubjectChar1">
    <w:name w:val="Comment Subject Char1"/>
    <w:basedOn w:val="CommentTextChar1"/>
    <w:uiPriority w:val="99"/>
    <w:semiHidden/>
    <w:rsid w:val="004A2FBF"/>
    <w:rPr>
      <w:rFonts w:ascii="Times New Roman" w:eastAsia="Times New Roman" w:hAnsi="Times New Roman" w:cs="Times New Roman"/>
      <w:b/>
      <w:bCs/>
      <w:sz w:val="20"/>
      <w:szCs w:val="20"/>
      <w:lang w:eastAsia="lv-LV"/>
    </w:rPr>
  </w:style>
  <w:style w:type="paragraph" w:customStyle="1" w:styleId="tv213">
    <w:name w:val="tv213"/>
    <w:basedOn w:val="Normal"/>
    <w:rsid w:val="004A2FBF"/>
    <w:pPr>
      <w:spacing w:before="100" w:beforeAutospacing="1" w:after="100" w:afterAutospacing="1"/>
    </w:pPr>
    <w:rPr>
      <w:lang w:val="en-US" w:eastAsia="en-US"/>
    </w:rPr>
  </w:style>
  <w:style w:type="paragraph" w:customStyle="1" w:styleId="Punkts">
    <w:name w:val="Punkts"/>
    <w:basedOn w:val="Normal"/>
    <w:next w:val="Apakpunkts"/>
    <w:uiPriority w:val="99"/>
    <w:rsid w:val="004A2FBF"/>
    <w:pPr>
      <w:numPr>
        <w:numId w:val="15"/>
      </w:numPr>
    </w:pPr>
    <w:rPr>
      <w:rFonts w:ascii="Arial" w:hAnsi="Arial"/>
      <w:b/>
      <w:sz w:val="20"/>
    </w:rPr>
  </w:style>
  <w:style w:type="paragraph" w:customStyle="1" w:styleId="Apakpunkts">
    <w:name w:val="Apakšpunkts"/>
    <w:basedOn w:val="Normal"/>
    <w:uiPriority w:val="99"/>
    <w:rsid w:val="004A2FBF"/>
    <w:pPr>
      <w:numPr>
        <w:ilvl w:val="1"/>
        <w:numId w:val="15"/>
      </w:numPr>
    </w:pPr>
    <w:rPr>
      <w:rFonts w:ascii="Arial" w:hAnsi="Arial"/>
      <w:b/>
      <w:sz w:val="20"/>
    </w:rPr>
  </w:style>
  <w:style w:type="paragraph" w:customStyle="1" w:styleId="Paragrfs">
    <w:name w:val="Paragrāfs"/>
    <w:basedOn w:val="Normal"/>
    <w:next w:val="Normal"/>
    <w:uiPriority w:val="99"/>
    <w:rsid w:val="004A2FBF"/>
    <w:pPr>
      <w:numPr>
        <w:ilvl w:val="2"/>
        <w:numId w:val="15"/>
      </w:numPr>
      <w:jc w:val="both"/>
    </w:pPr>
    <w:rPr>
      <w:rFonts w:ascii="Arial" w:hAnsi="Arial"/>
      <w:sz w:val="20"/>
    </w:rPr>
  </w:style>
  <w:style w:type="paragraph" w:customStyle="1" w:styleId="Rindkopa">
    <w:name w:val="Rindkopa"/>
    <w:basedOn w:val="Normal"/>
    <w:next w:val="Punkts"/>
    <w:uiPriority w:val="99"/>
    <w:rsid w:val="004A2FBF"/>
    <w:pPr>
      <w:ind w:left="851"/>
      <w:jc w:val="both"/>
    </w:pPr>
    <w:rPr>
      <w:rFonts w:ascii="Arial" w:hAnsi="Arial"/>
      <w:sz w:val="20"/>
    </w:rPr>
  </w:style>
  <w:style w:type="paragraph" w:customStyle="1" w:styleId="Atsauce">
    <w:name w:val="Atsauce"/>
    <w:basedOn w:val="FootnoteText"/>
    <w:uiPriority w:val="99"/>
    <w:rsid w:val="004A2FBF"/>
    <w:rPr>
      <w:rFonts w:ascii="Arial" w:hAnsi="Arial" w:cs="Arial"/>
      <w:sz w:val="16"/>
      <w:szCs w:val="16"/>
      <w:lang w:eastAsia="en-US"/>
    </w:rPr>
  </w:style>
  <w:style w:type="character" w:styleId="PageNumber">
    <w:name w:val="page number"/>
    <w:rsid w:val="004A2FBF"/>
  </w:style>
  <w:style w:type="character" w:customStyle="1" w:styleId="apple-style-span">
    <w:name w:val="apple-style-span"/>
    <w:rsid w:val="004A2FBF"/>
  </w:style>
  <w:style w:type="character" w:customStyle="1" w:styleId="st">
    <w:name w:val="st"/>
    <w:rsid w:val="004A2FBF"/>
  </w:style>
  <w:style w:type="character" w:styleId="Emphasis">
    <w:name w:val="Emphasis"/>
    <w:uiPriority w:val="20"/>
    <w:qFormat/>
    <w:rsid w:val="004A2FBF"/>
    <w:rPr>
      <w:i/>
      <w:iCs/>
    </w:rPr>
  </w:style>
  <w:style w:type="paragraph" w:customStyle="1" w:styleId="Style">
    <w:name w:val="Style"/>
    <w:uiPriority w:val="99"/>
    <w:rsid w:val="004A2FBF"/>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2132">
    <w:name w:val="tv2132"/>
    <w:basedOn w:val="Normal"/>
    <w:rsid w:val="004A2FBF"/>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59507">
      <w:bodyDiv w:val="1"/>
      <w:marLeft w:val="0"/>
      <w:marRight w:val="0"/>
      <w:marTop w:val="0"/>
      <w:marBottom w:val="0"/>
      <w:divBdr>
        <w:top w:val="none" w:sz="0" w:space="0" w:color="auto"/>
        <w:left w:val="none" w:sz="0" w:space="0" w:color="auto"/>
        <w:bottom w:val="none" w:sz="0" w:space="0" w:color="auto"/>
        <w:right w:val="none" w:sz="0" w:space="0" w:color="auto"/>
      </w:divBdr>
    </w:div>
    <w:div w:id="517357296">
      <w:bodyDiv w:val="1"/>
      <w:marLeft w:val="0"/>
      <w:marRight w:val="0"/>
      <w:marTop w:val="0"/>
      <w:marBottom w:val="0"/>
      <w:divBdr>
        <w:top w:val="none" w:sz="0" w:space="0" w:color="auto"/>
        <w:left w:val="none" w:sz="0" w:space="0" w:color="auto"/>
        <w:bottom w:val="none" w:sz="0" w:space="0" w:color="auto"/>
        <w:right w:val="none" w:sz="0" w:space="0" w:color="auto"/>
      </w:divBdr>
    </w:div>
    <w:div w:id="8421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atd.lv" TargetMode="External"/><Relationship Id="rId13" Type="http://schemas.openxmlformats.org/officeDocument/2006/relationships/hyperlink" Target="http://www.atd.lv" TargetMode="External"/><Relationship Id="rId18" Type="http://schemas.openxmlformats.org/officeDocument/2006/relationships/hyperlink" Target="http://www.atd.lv" TargetMode="External"/><Relationship Id="rId26" Type="http://schemas.openxmlformats.org/officeDocument/2006/relationships/hyperlink" Target="http://www.atd.lv" TargetMode="External"/><Relationship Id="rId39" Type="http://schemas.openxmlformats.org/officeDocument/2006/relationships/hyperlink" Target="http://www.csb.gov.lv/" TargetMode="External"/><Relationship Id="rId3" Type="http://schemas.openxmlformats.org/officeDocument/2006/relationships/styles" Target="styles.xml"/><Relationship Id="rId21" Type="http://schemas.openxmlformats.org/officeDocument/2006/relationships/hyperlink" Target="http://www.atd.lv" TargetMode="External"/><Relationship Id="rId34" Type="http://schemas.openxmlformats.org/officeDocument/2006/relationships/footer" Target="footer1.xml"/><Relationship Id="rId42" Type="http://schemas.openxmlformats.org/officeDocument/2006/relationships/hyperlink" Target="http://www.nozare.lv" TargetMode="External"/><Relationship Id="rId7" Type="http://schemas.openxmlformats.org/officeDocument/2006/relationships/endnotes" Target="endnotes.xml"/><Relationship Id="rId12" Type="http://schemas.openxmlformats.org/officeDocument/2006/relationships/hyperlink" Target="http://www.atd.lv" TargetMode="External"/><Relationship Id="rId17" Type="http://schemas.openxmlformats.org/officeDocument/2006/relationships/hyperlink" Target="http://www.atd.lv" TargetMode="External"/><Relationship Id="rId25" Type="http://schemas.openxmlformats.org/officeDocument/2006/relationships/hyperlink" Target="http://www.atd.lv" TargetMode="External"/><Relationship Id="rId33" Type="http://schemas.openxmlformats.org/officeDocument/2006/relationships/header" Target="header1.xml"/><Relationship Id="rId38" Type="http://schemas.openxmlformats.org/officeDocument/2006/relationships/hyperlink" Target="http://www.nozare.lv" TargetMode="External"/><Relationship Id="rId2" Type="http://schemas.openxmlformats.org/officeDocument/2006/relationships/numbering" Target="numbering.xml"/><Relationship Id="rId16" Type="http://schemas.openxmlformats.org/officeDocument/2006/relationships/hyperlink" Target="http://www.atd.lv" TargetMode="External"/><Relationship Id="rId20" Type="http://schemas.openxmlformats.org/officeDocument/2006/relationships/hyperlink" Target="http://www.atd.lv" TargetMode="External"/><Relationship Id="rId29" Type="http://schemas.openxmlformats.org/officeDocument/2006/relationships/hyperlink" Target="http://www.atd.lv" TargetMode="External"/><Relationship Id="rId41" Type="http://schemas.openxmlformats.org/officeDocument/2006/relationships/hyperlink" Target="http://www.nozar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d@atd.lv" TargetMode="External"/><Relationship Id="rId24" Type="http://schemas.openxmlformats.org/officeDocument/2006/relationships/hyperlink" Target="http://www.atd.lv" TargetMode="External"/><Relationship Id="rId32" Type="http://schemas.openxmlformats.org/officeDocument/2006/relationships/hyperlink" Target="http://www.atd.lv" TargetMode="External"/><Relationship Id="rId37" Type="http://schemas.openxmlformats.org/officeDocument/2006/relationships/hyperlink" Target="http://www.csb.gov.lv/" TargetMode="External"/><Relationship Id="rId40" Type="http://schemas.openxmlformats.org/officeDocument/2006/relationships/hyperlink" Target="http://www.fm.gov.lv/lv/sadalas/nodoklu_politika/" TargetMode="External"/><Relationship Id="rId5" Type="http://schemas.openxmlformats.org/officeDocument/2006/relationships/webSettings" Target="webSettings.xml"/><Relationship Id="rId15" Type="http://schemas.openxmlformats.org/officeDocument/2006/relationships/hyperlink" Target="http://www.atd.lv" TargetMode="External"/><Relationship Id="rId23" Type="http://schemas.openxmlformats.org/officeDocument/2006/relationships/hyperlink" Target="http://www.atd.lv" TargetMode="External"/><Relationship Id="rId28" Type="http://schemas.openxmlformats.org/officeDocument/2006/relationships/hyperlink" Target="http://www.atd.lv" TargetMode="External"/><Relationship Id="rId36" Type="http://schemas.openxmlformats.org/officeDocument/2006/relationships/footer" Target="footer3.xml"/><Relationship Id="rId10" Type="http://schemas.openxmlformats.org/officeDocument/2006/relationships/hyperlink" Target="http://www.atd.lv" TargetMode="External"/><Relationship Id="rId19" Type="http://schemas.openxmlformats.org/officeDocument/2006/relationships/hyperlink" Target="http://www.atd.lv" TargetMode="External"/><Relationship Id="rId31" Type="http://schemas.openxmlformats.org/officeDocument/2006/relationships/hyperlink" Target="http://www.atd.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d@atd.lv" TargetMode="External"/><Relationship Id="rId14" Type="http://schemas.openxmlformats.org/officeDocument/2006/relationships/hyperlink" Target="http://www.atd.lv" TargetMode="External"/><Relationship Id="rId22" Type="http://schemas.openxmlformats.org/officeDocument/2006/relationships/hyperlink" Target="http://www.atd.lv" TargetMode="External"/><Relationship Id="rId27" Type="http://schemas.openxmlformats.org/officeDocument/2006/relationships/hyperlink" Target="http://www.atd.lv" TargetMode="External"/><Relationship Id="rId30" Type="http://schemas.openxmlformats.org/officeDocument/2006/relationships/hyperlink" Target="http://www.atd.lv" TargetMode="External"/><Relationship Id="rId35" Type="http://schemas.openxmlformats.org/officeDocument/2006/relationships/footer" Target="footer2.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id.gov.lv/lv/informacija-par-darba-vietam-2016gada-atbilstosi-profesiju-klasifikato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F103-37AE-4C31-B054-7B2B0E28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108</Pages>
  <Words>131678</Words>
  <Characters>75057</Characters>
  <Application>Microsoft Office Word</Application>
  <DocSecurity>0</DocSecurity>
  <Lines>625</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Ļeonova</dc:creator>
  <cp:keywords/>
  <dc:description/>
  <cp:lastModifiedBy>Vizma Ļeonova</cp:lastModifiedBy>
  <cp:revision>127</cp:revision>
  <cp:lastPrinted>2017-06-14T08:24:00Z</cp:lastPrinted>
  <dcterms:created xsi:type="dcterms:W3CDTF">2017-02-28T07:20:00Z</dcterms:created>
  <dcterms:modified xsi:type="dcterms:W3CDTF">2017-07-13T08:42:00Z</dcterms:modified>
</cp:coreProperties>
</file>